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3" w:rsidRDefault="00C912A3">
      <w:pPr>
        <w:pStyle w:val="Title"/>
      </w:pPr>
      <w:r>
        <w:t>CCA Board Meeting Minutes</w:t>
      </w:r>
    </w:p>
    <w:p w:rsidR="00C912A3" w:rsidRDefault="006C73EE">
      <w:pPr>
        <w:pStyle w:val="Heading1"/>
      </w:pPr>
      <w:r>
        <w:t>November 1</w:t>
      </w:r>
      <w:r w:rsidR="00443DE6">
        <w:t>, 2011</w:t>
      </w:r>
    </w:p>
    <w:p w:rsidR="00C912A3" w:rsidRDefault="00C912A3">
      <w:pPr>
        <w:rPr>
          <w:b/>
          <w:bCs/>
        </w:rPr>
      </w:pPr>
      <w:r>
        <w:rPr>
          <w:b/>
          <w:bCs/>
        </w:rPr>
        <w:t>Attendance:</w:t>
      </w:r>
    </w:p>
    <w:p w:rsidR="00C912A3" w:rsidRDefault="00C912A3">
      <w:pPr>
        <w:jc w:val="both"/>
      </w:pPr>
    </w:p>
    <w:p w:rsidR="00C912A3" w:rsidRDefault="00C912A3">
      <w:pPr>
        <w:ind w:left="720"/>
        <w:jc w:val="both"/>
      </w:pPr>
      <w:r>
        <w:rPr>
          <w:b/>
          <w:bCs/>
        </w:rPr>
        <w:t>Board Members:</w:t>
      </w:r>
      <w:r w:rsidR="008E5011">
        <w:t xml:space="preserve"> Judge Niemeyer,</w:t>
      </w:r>
      <w:r w:rsidR="00975050">
        <w:t xml:space="preserve"> Judge Routson Judge Starn, Judge Davis,</w:t>
      </w:r>
      <w:r w:rsidR="00443DE6">
        <w:t xml:space="preserve"> </w:t>
      </w:r>
      <w:r w:rsidR="00AF4D74">
        <w:t>Director of Court Services Kim Switzer,</w:t>
      </w:r>
      <w:r w:rsidR="00637597">
        <w:t xml:space="preserve"> Director of Court Services Dave Beach,</w:t>
      </w:r>
      <w:r w:rsidR="00975050">
        <w:t xml:space="preserve"> Hancock County Prosecutor’s Office Denise Hoy, Hancock County Prosecutor Mark Miller,</w:t>
      </w:r>
      <w:r w:rsidR="00637597">
        <w:t xml:space="preserve"> </w:t>
      </w:r>
      <w:r>
        <w:t xml:space="preserve">ADAMHS Executive Director Precia Stuby, </w:t>
      </w:r>
      <w:r w:rsidR="00975050">
        <w:t>Safety Services Director Jim Barker and</w:t>
      </w:r>
      <w:r w:rsidR="00652F57">
        <w:t xml:space="preserve"> </w:t>
      </w:r>
      <w:r w:rsidR="00AF4D74">
        <w:t xml:space="preserve">Hancock County </w:t>
      </w:r>
      <w:r w:rsidR="00975050">
        <w:t>Treasurer Steve Welton</w:t>
      </w:r>
    </w:p>
    <w:p w:rsidR="00C912A3" w:rsidRPr="00B04B65" w:rsidRDefault="00C912A3">
      <w:pPr>
        <w:ind w:left="720"/>
        <w:jc w:val="both"/>
        <w:rPr>
          <w:color w:val="00CCFF"/>
          <w:sz w:val="16"/>
          <w:szCs w:val="16"/>
        </w:rPr>
      </w:pPr>
    </w:p>
    <w:p w:rsidR="00C912A3" w:rsidRDefault="00C912A3">
      <w:pPr>
        <w:pStyle w:val="BodyTextIndent2"/>
        <w:rPr>
          <w:bCs/>
        </w:rPr>
      </w:pPr>
      <w:r>
        <w:rPr>
          <w:b/>
        </w:rPr>
        <w:t xml:space="preserve">Guests: </w:t>
      </w:r>
      <w:r>
        <w:rPr>
          <w:bCs/>
        </w:rPr>
        <w:t xml:space="preserve">Hancock County </w:t>
      </w:r>
      <w:r w:rsidR="00AF4D74">
        <w:rPr>
          <w:bCs/>
        </w:rPr>
        <w:t>Chief</w:t>
      </w:r>
      <w:r>
        <w:rPr>
          <w:bCs/>
        </w:rPr>
        <w:t xml:space="preserve"> Probation Officer </w:t>
      </w:r>
      <w:r w:rsidR="00AF4D74">
        <w:rPr>
          <w:bCs/>
        </w:rPr>
        <w:t>Marcia Hutchinson</w:t>
      </w:r>
      <w:r>
        <w:rPr>
          <w:b/>
        </w:rPr>
        <w:t>,</w:t>
      </w:r>
      <w:r w:rsidR="00637597">
        <w:rPr>
          <w:b/>
        </w:rPr>
        <w:t xml:space="preserve"> </w:t>
      </w:r>
      <w:r w:rsidR="00637597">
        <w:rPr>
          <w:bCs/>
        </w:rPr>
        <w:t>Hancock County Adult Probation Officer Patrick Brzozka</w:t>
      </w:r>
      <w:r w:rsidR="00637597">
        <w:rPr>
          <w:b/>
        </w:rPr>
        <w:t>,</w:t>
      </w:r>
      <w:r>
        <w:rPr>
          <w:b/>
        </w:rPr>
        <w:t xml:space="preserve"> </w:t>
      </w:r>
      <w:r w:rsidR="00637597">
        <w:t xml:space="preserve">Hancock County </w:t>
      </w:r>
      <w:r>
        <w:t xml:space="preserve">Adult Probation Office </w:t>
      </w:r>
      <w:r w:rsidR="00CD063B">
        <w:t>Administrator Heather Essinger</w:t>
      </w:r>
      <w:r>
        <w:t>,</w:t>
      </w:r>
      <w:r w:rsidR="00975050">
        <w:t xml:space="preserve"> Job and Family Services</w:t>
      </w:r>
      <w:r w:rsidR="006C73EE">
        <w:t xml:space="preserve"> Interim</w:t>
      </w:r>
      <w:r w:rsidR="00975050">
        <w:t xml:space="preserve"> Director </w:t>
      </w:r>
      <w:r w:rsidR="006C73EE">
        <w:t>Butch Bycynski</w:t>
      </w:r>
      <w:r w:rsidR="00975050">
        <w:t>,</w:t>
      </w:r>
      <w:r w:rsidR="00AF4D74">
        <w:t xml:space="preserve"> </w:t>
      </w:r>
      <w:r w:rsidR="006C73EE">
        <w:rPr>
          <w:bCs/>
        </w:rPr>
        <w:t>United Way Director Keith DuVernay</w:t>
      </w:r>
      <w:r>
        <w:rPr>
          <w:bCs/>
        </w:rPr>
        <w:t xml:space="preserve">, </w:t>
      </w:r>
      <w:r w:rsidR="002E6A5A">
        <w:rPr>
          <w:bCs/>
        </w:rPr>
        <w:t>Chief Executive Officer of Century Health Tina Pine,</w:t>
      </w:r>
      <w:r w:rsidR="007728A2">
        <w:rPr>
          <w:bCs/>
        </w:rPr>
        <w:t xml:space="preserve"> </w:t>
      </w:r>
      <w:r w:rsidR="006C73EE">
        <w:rPr>
          <w:bCs/>
        </w:rPr>
        <w:t>WORTH Director Mark Fuerstenau</w:t>
      </w:r>
      <w:r w:rsidR="007728A2">
        <w:rPr>
          <w:bCs/>
        </w:rPr>
        <w:t>,</w:t>
      </w:r>
      <w:r w:rsidR="006C73EE">
        <w:rPr>
          <w:bCs/>
        </w:rPr>
        <w:t xml:space="preserve"> President of Besor Ravine Ministries Jim Ridge,</w:t>
      </w:r>
      <w:r w:rsidR="003F2410">
        <w:rPr>
          <w:bCs/>
        </w:rPr>
        <w:t xml:space="preserve"> </w:t>
      </w:r>
      <w:r w:rsidR="00652F57">
        <w:rPr>
          <w:bCs/>
        </w:rPr>
        <w:t>Carl Etta Capes</w:t>
      </w:r>
      <w:r w:rsidR="003F2410">
        <w:rPr>
          <w:bCs/>
        </w:rPr>
        <w:t xml:space="preserve"> and interested citizen </w:t>
      </w:r>
      <w:r w:rsidR="007728A2">
        <w:rPr>
          <w:bCs/>
        </w:rPr>
        <w:t xml:space="preserve">Tony Grotrian.  </w:t>
      </w:r>
      <w:r w:rsidR="006C5362">
        <w:rPr>
          <w:bCs/>
        </w:rPr>
        <w:t xml:space="preserve">  </w:t>
      </w:r>
    </w:p>
    <w:p w:rsidR="006C5362" w:rsidRPr="00B04B65" w:rsidRDefault="006C5362">
      <w:pPr>
        <w:pStyle w:val="BodyTextIndent2"/>
        <w:rPr>
          <w:b/>
          <w:bCs/>
          <w:sz w:val="16"/>
          <w:szCs w:val="16"/>
        </w:rPr>
      </w:pPr>
    </w:p>
    <w:p w:rsidR="00C912A3" w:rsidRDefault="00C912A3">
      <w:pPr>
        <w:pStyle w:val="BodyText"/>
        <w:ind w:left="720"/>
      </w:pPr>
      <w:r>
        <w:t>The CCA Board Meeting was held at the Hancock County Courthouse in the Jury Assembly Room.</w:t>
      </w:r>
    </w:p>
    <w:p w:rsidR="00C912A3" w:rsidRPr="00B04B65" w:rsidRDefault="00C912A3">
      <w:pPr>
        <w:pStyle w:val="BodyText"/>
        <w:rPr>
          <w:sz w:val="16"/>
          <w:szCs w:val="16"/>
        </w:rPr>
      </w:pPr>
    </w:p>
    <w:p w:rsidR="00C912A3" w:rsidRDefault="00C912A3">
      <w:pPr>
        <w:jc w:val="both"/>
      </w:pPr>
      <w:r>
        <w:rPr>
          <w:b/>
          <w:bCs/>
        </w:rPr>
        <w:t>Call to Order and Approval of the Minutes</w:t>
      </w:r>
      <w:r>
        <w:t>:</w:t>
      </w:r>
      <w:r>
        <w:tab/>
      </w:r>
    </w:p>
    <w:p w:rsidR="00C912A3" w:rsidRPr="00B04B65" w:rsidRDefault="00C912A3">
      <w:pPr>
        <w:jc w:val="both"/>
        <w:rPr>
          <w:sz w:val="16"/>
          <w:szCs w:val="16"/>
        </w:rPr>
      </w:pPr>
    </w:p>
    <w:p w:rsidR="00C912A3" w:rsidRDefault="00C912A3">
      <w:pPr>
        <w:ind w:left="720"/>
        <w:jc w:val="both"/>
      </w:pPr>
      <w:r>
        <w:t xml:space="preserve">Judge Niemeyer called the meeting to order. </w:t>
      </w:r>
      <w:r w:rsidR="0022664F">
        <w:t>Following introductions, h</w:t>
      </w:r>
      <w:r w:rsidR="0020063E">
        <w:t>e</w:t>
      </w:r>
      <w:r>
        <w:t xml:space="preserve"> requested the Board review the minutes from the meeting of </w:t>
      </w:r>
      <w:r w:rsidR="0022664F">
        <w:t>September 13</w:t>
      </w:r>
      <w:r w:rsidR="003F2410">
        <w:t>, 2011</w:t>
      </w:r>
      <w:r>
        <w:t xml:space="preserve">. </w:t>
      </w:r>
      <w:r w:rsidR="00BE4303">
        <w:t xml:space="preserve"> </w:t>
      </w:r>
      <w:r w:rsidR="00972A0A">
        <w:t>Judge Starn</w:t>
      </w:r>
      <w:r w:rsidR="0022664F">
        <w:t xml:space="preserve"> moved to approve the minutes as submitted and Hancock County Treasurer Steve Welton seconded the motion.</w:t>
      </w:r>
      <w:r w:rsidR="00972A0A">
        <w:t xml:space="preserve">  </w:t>
      </w:r>
      <w:r>
        <w:t>The minutes were unanimously approved as submitted.</w:t>
      </w:r>
      <w:r w:rsidR="00C5439A">
        <w:t xml:space="preserve">  </w:t>
      </w:r>
    </w:p>
    <w:p w:rsidR="00C912A3" w:rsidRPr="00B04B65" w:rsidRDefault="00C912A3">
      <w:pPr>
        <w:ind w:left="720"/>
        <w:jc w:val="both"/>
        <w:rPr>
          <w:sz w:val="16"/>
          <w:szCs w:val="16"/>
        </w:rPr>
      </w:pPr>
    </w:p>
    <w:p w:rsidR="00C912A3" w:rsidRDefault="00C912A3">
      <w:pPr>
        <w:jc w:val="both"/>
        <w:rPr>
          <w:b/>
          <w:bCs/>
        </w:rPr>
      </w:pPr>
      <w:r>
        <w:rPr>
          <w:b/>
          <w:bCs/>
        </w:rPr>
        <w:t>Community Corrections Act Updates:</w:t>
      </w:r>
    </w:p>
    <w:p w:rsidR="00C912A3" w:rsidRPr="00B04B65" w:rsidRDefault="00C912A3">
      <w:pPr>
        <w:jc w:val="both"/>
        <w:rPr>
          <w:b/>
          <w:bCs/>
          <w:sz w:val="16"/>
          <w:szCs w:val="16"/>
        </w:rPr>
      </w:pPr>
    </w:p>
    <w:p w:rsidR="00C912A3" w:rsidRPr="00B04B65" w:rsidRDefault="00C912A3" w:rsidP="0020063E">
      <w:pPr>
        <w:jc w:val="both"/>
        <w:rPr>
          <w:sz w:val="16"/>
          <w:szCs w:val="16"/>
        </w:rPr>
      </w:pPr>
    </w:p>
    <w:p w:rsidR="00C912A3" w:rsidRPr="0020063E" w:rsidRDefault="00C912A3">
      <w:pPr>
        <w:numPr>
          <w:ilvl w:val="0"/>
          <w:numId w:val="3"/>
        </w:numPr>
        <w:tabs>
          <w:tab w:val="clear" w:pos="1502"/>
        </w:tabs>
        <w:ind w:left="1620"/>
        <w:jc w:val="both"/>
      </w:pPr>
      <w:r>
        <w:rPr>
          <w:b/>
        </w:rPr>
        <w:t xml:space="preserve">CCA </w:t>
      </w:r>
      <w:r w:rsidR="00BE4303">
        <w:rPr>
          <w:b/>
        </w:rPr>
        <w:t>Grant</w:t>
      </w:r>
      <w:r w:rsidR="000D7158">
        <w:rPr>
          <w:b/>
        </w:rPr>
        <w:t>s</w:t>
      </w:r>
      <w:r w:rsidR="00BE4303">
        <w:rPr>
          <w:b/>
        </w:rPr>
        <w:t xml:space="preserve"> Updates</w:t>
      </w:r>
    </w:p>
    <w:p w:rsidR="0020063E" w:rsidRDefault="0020063E" w:rsidP="0020063E">
      <w:pPr>
        <w:ind w:left="1620"/>
        <w:jc w:val="both"/>
      </w:pPr>
    </w:p>
    <w:p w:rsidR="008D4B03" w:rsidRDefault="00D05130">
      <w:pPr>
        <w:ind w:left="1440"/>
        <w:jc w:val="both"/>
      </w:pPr>
      <w:r>
        <w:t xml:space="preserve">Director </w:t>
      </w:r>
      <w:r w:rsidR="007519B9">
        <w:t>Switzer</w:t>
      </w:r>
      <w:r w:rsidR="009212B0">
        <w:t xml:space="preserve"> reviewed </w:t>
      </w:r>
      <w:r w:rsidR="00766436">
        <w:t>the following:</w:t>
      </w:r>
    </w:p>
    <w:p w:rsidR="00144FB5" w:rsidRDefault="00144FB5" w:rsidP="00766436">
      <w:pPr>
        <w:jc w:val="both"/>
      </w:pPr>
    </w:p>
    <w:p w:rsidR="00144FB5" w:rsidRDefault="00E74239">
      <w:pPr>
        <w:numPr>
          <w:ilvl w:val="0"/>
          <w:numId w:val="18"/>
        </w:numPr>
        <w:jc w:val="both"/>
      </w:pPr>
      <w:r>
        <w:rPr>
          <w:b/>
          <w:u w:val="single"/>
        </w:rPr>
        <w:t>Justice Reinvestment Grants</w:t>
      </w:r>
      <w:r w:rsidR="00144FB5">
        <w:t xml:space="preserve"> </w:t>
      </w:r>
    </w:p>
    <w:p w:rsidR="00E74239" w:rsidRDefault="004B7860" w:rsidP="00E74239">
      <w:pPr>
        <w:numPr>
          <w:ilvl w:val="1"/>
          <w:numId w:val="18"/>
        </w:numPr>
        <w:jc w:val="both"/>
      </w:pPr>
      <w:r>
        <w:t>Common Pleas Court, Municipal Court, Century Health and ADAMHS Board working together for Probation Improvement Grants</w:t>
      </w:r>
    </w:p>
    <w:p w:rsidR="00E74239" w:rsidRDefault="004B7860" w:rsidP="00E74239">
      <w:pPr>
        <w:numPr>
          <w:ilvl w:val="1"/>
          <w:numId w:val="18"/>
        </w:numPr>
        <w:jc w:val="both"/>
      </w:pPr>
      <w:r>
        <w:t xml:space="preserve">Applied for two grants.  One for training and </w:t>
      </w:r>
      <w:r w:rsidR="009021AD">
        <w:t>the other</w:t>
      </w:r>
      <w:r>
        <w:t xml:space="preserve"> for a “forensic unit” at Century Health</w:t>
      </w:r>
    </w:p>
    <w:p w:rsidR="00D05130" w:rsidRDefault="009021AD" w:rsidP="00E74239">
      <w:pPr>
        <w:numPr>
          <w:ilvl w:val="1"/>
          <w:numId w:val="18"/>
        </w:numPr>
        <w:jc w:val="both"/>
      </w:pPr>
      <w:r>
        <w:t>Will be announced</w:t>
      </w:r>
      <w:r w:rsidR="004B7860">
        <w:t xml:space="preserve"> on November 7</w:t>
      </w:r>
      <w:r w:rsidR="004B7860" w:rsidRPr="004B7860">
        <w:rPr>
          <w:vertAlign w:val="superscript"/>
        </w:rPr>
        <w:t>th</w:t>
      </w:r>
      <w:r w:rsidR="004B7860">
        <w:t>.</w:t>
      </w:r>
    </w:p>
    <w:p w:rsidR="00E74239" w:rsidRDefault="00E74239" w:rsidP="00E74239">
      <w:pPr>
        <w:jc w:val="both"/>
      </w:pPr>
    </w:p>
    <w:p w:rsidR="00E74239" w:rsidRDefault="00E74239" w:rsidP="00E74239">
      <w:pPr>
        <w:numPr>
          <w:ilvl w:val="0"/>
          <w:numId w:val="18"/>
        </w:numPr>
        <w:jc w:val="both"/>
      </w:pPr>
      <w:r w:rsidRPr="00144FB5">
        <w:rPr>
          <w:b/>
          <w:u w:val="single"/>
        </w:rPr>
        <w:t>FY1</w:t>
      </w:r>
      <w:r w:rsidR="004B7860">
        <w:rPr>
          <w:b/>
          <w:u w:val="single"/>
        </w:rPr>
        <w:t>2</w:t>
      </w:r>
      <w:r w:rsidRPr="00144FB5">
        <w:rPr>
          <w:b/>
          <w:u w:val="single"/>
        </w:rPr>
        <w:t xml:space="preserve"> </w:t>
      </w:r>
      <w:r w:rsidR="009021AD">
        <w:rPr>
          <w:b/>
          <w:u w:val="single"/>
        </w:rPr>
        <w:t>1</w:t>
      </w:r>
      <w:r w:rsidR="009021AD" w:rsidRPr="004B7860">
        <w:rPr>
          <w:b/>
          <w:u w:val="single"/>
          <w:vertAlign w:val="superscript"/>
        </w:rPr>
        <w:t>st</w:t>
      </w:r>
      <w:r w:rsidR="009021AD">
        <w:rPr>
          <w:b/>
          <w:u w:val="single"/>
        </w:rPr>
        <w:t xml:space="preserve"> </w:t>
      </w:r>
      <w:r w:rsidR="009021AD" w:rsidRPr="00144FB5">
        <w:rPr>
          <w:b/>
          <w:u w:val="single"/>
        </w:rPr>
        <w:t>Quarter</w:t>
      </w:r>
      <w:r w:rsidRPr="00144FB5">
        <w:rPr>
          <w:b/>
          <w:u w:val="single"/>
        </w:rPr>
        <w:t xml:space="preserve"> Fiscal Reports</w:t>
      </w:r>
      <w:r>
        <w:t xml:space="preserve"> were distributed and reviewed.</w:t>
      </w:r>
    </w:p>
    <w:p w:rsidR="003279FB" w:rsidRDefault="003279FB" w:rsidP="00144FB5">
      <w:pPr>
        <w:ind w:left="2160"/>
        <w:jc w:val="both"/>
      </w:pPr>
      <w:r>
        <w:t xml:space="preserve">  </w:t>
      </w:r>
    </w:p>
    <w:p w:rsidR="0072718B" w:rsidRDefault="007519B9" w:rsidP="0072718B">
      <w:pPr>
        <w:numPr>
          <w:ilvl w:val="0"/>
          <w:numId w:val="18"/>
        </w:numPr>
        <w:jc w:val="both"/>
      </w:pPr>
      <w:r>
        <w:rPr>
          <w:b/>
          <w:u w:val="single"/>
        </w:rPr>
        <w:t>FY1</w:t>
      </w:r>
      <w:r w:rsidR="00AC5846">
        <w:rPr>
          <w:b/>
          <w:u w:val="single"/>
        </w:rPr>
        <w:t>2</w:t>
      </w:r>
      <w:r>
        <w:rPr>
          <w:b/>
          <w:u w:val="single"/>
        </w:rPr>
        <w:t xml:space="preserve"> Program R</w:t>
      </w:r>
      <w:r w:rsidR="00E74239">
        <w:rPr>
          <w:b/>
          <w:u w:val="single"/>
        </w:rPr>
        <w:t>ecap</w:t>
      </w:r>
      <w:r w:rsidR="00766436">
        <w:t xml:space="preserve"> </w:t>
      </w:r>
    </w:p>
    <w:p w:rsidR="0072718B" w:rsidRDefault="00983513" w:rsidP="0072718B">
      <w:pPr>
        <w:numPr>
          <w:ilvl w:val="1"/>
          <w:numId w:val="18"/>
        </w:numPr>
        <w:jc w:val="both"/>
      </w:pPr>
      <w:r>
        <w:t xml:space="preserve">Intakes - </w:t>
      </w:r>
      <w:r w:rsidR="00AC5846">
        <w:t>On track for both programs</w:t>
      </w:r>
    </w:p>
    <w:p w:rsidR="0072718B" w:rsidRDefault="00983513" w:rsidP="0072718B">
      <w:pPr>
        <w:numPr>
          <w:ilvl w:val="1"/>
          <w:numId w:val="18"/>
        </w:numPr>
        <w:jc w:val="both"/>
      </w:pPr>
      <w:r>
        <w:t>Terminations – A</w:t>
      </w:r>
      <w:r w:rsidR="00904957">
        <w:t>pproximately 50% unsuccessful; upon further review today it is all based on opiate use/addiction</w:t>
      </w:r>
    </w:p>
    <w:p w:rsidR="0072718B" w:rsidRDefault="0072718B" w:rsidP="0072718B">
      <w:pPr>
        <w:ind w:left="2880"/>
        <w:jc w:val="both"/>
      </w:pPr>
    </w:p>
    <w:p w:rsidR="0072718B" w:rsidRDefault="0072718B" w:rsidP="0072718B">
      <w:pPr>
        <w:numPr>
          <w:ilvl w:val="0"/>
          <w:numId w:val="18"/>
        </w:numPr>
        <w:jc w:val="both"/>
      </w:pPr>
      <w:r>
        <w:rPr>
          <w:b/>
          <w:u w:val="single"/>
        </w:rPr>
        <w:t>FY11 Annual Report</w:t>
      </w:r>
      <w:r w:rsidR="00D4587E">
        <w:t xml:space="preserve"> </w:t>
      </w:r>
      <w:r w:rsidR="00482115">
        <w:t>were distributed and reviewed.</w:t>
      </w:r>
    </w:p>
    <w:p w:rsidR="00144FB5" w:rsidRDefault="007519B9" w:rsidP="0072718B">
      <w:pPr>
        <w:ind w:left="2160" w:firstLine="720"/>
        <w:jc w:val="both"/>
      </w:pPr>
      <w:r>
        <w:t xml:space="preserve">.  </w:t>
      </w:r>
      <w:r w:rsidR="00766436">
        <w:t xml:space="preserve">  </w:t>
      </w:r>
    </w:p>
    <w:p w:rsidR="007519B9" w:rsidRDefault="007519B9" w:rsidP="007519B9">
      <w:pPr>
        <w:pStyle w:val="ListParagraph"/>
      </w:pPr>
    </w:p>
    <w:p w:rsidR="00130F08" w:rsidRDefault="00130F08" w:rsidP="00130F08">
      <w:pPr>
        <w:jc w:val="both"/>
      </w:pPr>
    </w:p>
    <w:p w:rsidR="008B48E3" w:rsidRDefault="007519B9" w:rsidP="008B48E3">
      <w:pPr>
        <w:numPr>
          <w:ilvl w:val="0"/>
          <w:numId w:val="18"/>
        </w:numPr>
        <w:jc w:val="both"/>
      </w:pPr>
      <w:r>
        <w:rPr>
          <w:b/>
          <w:u w:val="single"/>
        </w:rPr>
        <w:t xml:space="preserve">University of Cincinnati </w:t>
      </w:r>
      <w:r w:rsidR="008B48E3">
        <w:rPr>
          <w:b/>
          <w:u w:val="single"/>
        </w:rPr>
        <w:t>Presentation</w:t>
      </w:r>
      <w:r w:rsidR="00144FB5">
        <w:t xml:space="preserve"> </w:t>
      </w:r>
      <w:r w:rsidR="00203506">
        <w:t xml:space="preserve">has been </w:t>
      </w:r>
      <w:r w:rsidR="008B48E3">
        <w:t xml:space="preserve">added to the court website.  </w:t>
      </w:r>
      <w:hyperlink r:id="rId7" w:history="1">
        <w:r w:rsidR="008B48E3" w:rsidRPr="000E3A3E">
          <w:rPr>
            <w:rStyle w:val="Hyperlink"/>
          </w:rPr>
          <w:t>www.co.hancock.oh.us/commonpleas</w:t>
        </w:r>
      </w:hyperlink>
      <w:r w:rsidR="00203506">
        <w:t xml:space="preserve"> </w:t>
      </w:r>
      <w:r w:rsidR="00482115">
        <w:t xml:space="preserve"> </w:t>
      </w:r>
      <w:r w:rsidR="00203506">
        <w:t>Go to the Community Corrections Planning Board button on the Home Page for more information.</w:t>
      </w:r>
    </w:p>
    <w:p w:rsidR="00482115" w:rsidRDefault="00482115" w:rsidP="00482115">
      <w:pPr>
        <w:jc w:val="both"/>
      </w:pPr>
    </w:p>
    <w:p w:rsidR="00482115" w:rsidRDefault="00482115" w:rsidP="00482115">
      <w:pPr>
        <w:numPr>
          <w:ilvl w:val="0"/>
          <w:numId w:val="18"/>
        </w:numPr>
        <w:jc w:val="both"/>
      </w:pPr>
      <w:r>
        <w:rPr>
          <w:b/>
          <w:u w:val="single"/>
        </w:rPr>
        <w:t>New Program Standards</w:t>
      </w:r>
      <w:r>
        <w:t xml:space="preserve"> State approved new Audit Standards.  There will be a pilot audit in February 2012.  </w:t>
      </w:r>
    </w:p>
    <w:p w:rsidR="008B48E3" w:rsidRDefault="008B48E3" w:rsidP="008B48E3">
      <w:pPr>
        <w:jc w:val="both"/>
      </w:pPr>
    </w:p>
    <w:p w:rsidR="008B48E3" w:rsidRDefault="00443DE6" w:rsidP="008B48E3">
      <w:pPr>
        <w:numPr>
          <w:ilvl w:val="0"/>
          <w:numId w:val="18"/>
        </w:numPr>
        <w:jc w:val="both"/>
      </w:pPr>
      <w:r>
        <w:t xml:space="preserve"> </w:t>
      </w:r>
      <w:r w:rsidR="008B48E3">
        <w:rPr>
          <w:b/>
          <w:u w:val="single"/>
        </w:rPr>
        <w:t xml:space="preserve">ORAS </w:t>
      </w:r>
      <w:r w:rsidR="005B4E10">
        <w:rPr>
          <w:b/>
          <w:u w:val="single"/>
        </w:rPr>
        <w:t>Implementation</w:t>
      </w:r>
      <w:r w:rsidR="005B4E10">
        <w:t xml:space="preserve"> </w:t>
      </w:r>
      <w:r w:rsidR="00482115">
        <w:t>Municipal Court Officers are now training in ORAS.  Director Kim Switzer and Director Dave Beach will complete training in November.</w:t>
      </w:r>
    </w:p>
    <w:p w:rsidR="00203506" w:rsidRDefault="00203506" w:rsidP="00203506">
      <w:pPr>
        <w:pStyle w:val="ListParagraph"/>
      </w:pPr>
    </w:p>
    <w:p w:rsidR="00203506" w:rsidRPr="00203506" w:rsidRDefault="00203506" w:rsidP="00203506">
      <w:pPr>
        <w:numPr>
          <w:ilvl w:val="0"/>
          <w:numId w:val="18"/>
        </w:numPr>
        <w:jc w:val="both"/>
        <w:rPr>
          <w:b/>
          <w:u w:val="single"/>
        </w:rPr>
      </w:pPr>
      <w:r w:rsidRPr="00203506">
        <w:rPr>
          <w:b/>
          <w:u w:val="single"/>
        </w:rPr>
        <w:t>University of Cincinnati Evaluations:</w:t>
      </w:r>
      <w:r>
        <w:rPr>
          <w:b/>
          <w:u w:val="single"/>
        </w:rPr>
        <w:t xml:space="preserve"> </w:t>
      </w:r>
      <w:r>
        <w:t xml:space="preserve"> </w:t>
      </w:r>
      <w:r w:rsidR="00482115">
        <w:t xml:space="preserve">This was used as road map to create the forensic unit at Century Health. </w:t>
      </w:r>
      <w:r w:rsidR="005C7580">
        <w:t>At Century Health</w:t>
      </w:r>
      <w:r w:rsidR="009021AD">
        <w:t>, ¾</w:t>
      </w:r>
      <w:r w:rsidR="005C7580">
        <w:t xml:space="preserve"> of the substance abuse clients come from Municipal or Common Pleas Court.  </w:t>
      </w:r>
    </w:p>
    <w:p w:rsidR="0020063E" w:rsidRDefault="0020063E">
      <w:pPr>
        <w:pStyle w:val="BodyText"/>
        <w:rPr>
          <w:b/>
          <w:bCs/>
        </w:rPr>
      </w:pPr>
    </w:p>
    <w:p w:rsidR="00C912A3" w:rsidRDefault="00C912A3">
      <w:pPr>
        <w:pStyle w:val="BodyText"/>
        <w:rPr>
          <w:b/>
          <w:bCs/>
        </w:rPr>
      </w:pPr>
      <w:r>
        <w:rPr>
          <w:b/>
          <w:bCs/>
        </w:rPr>
        <w:t>Old Business:</w:t>
      </w:r>
    </w:p>
    <w:p w:rsidR="00C912A3" w:rsidRPr="00B04B65" w:rsidRDefault="00C912A3">
      <w:pPr>
        <w:pStyle w:val="BodyText"/>
        <w:ind w:left="1980"/>
        <w:rPr>
          <w:b/>
          <w:bCs/>
          <w:sz w:val="16"/>
          <w:szCs w:val="16"/>
        </w:rPr>
      </w:pPr>
    </w:p>
    <w:p w:rsidR="00C912A3" w:rsidRDefault="00C912A3">
      <w:pPr>
        <w:pStyle w:val="BodyText"/>
        <w:ind w:left="720"/>
        <w:rPr>
          <w:b/>
          <w:bCs/>
        </w:rPr>
      </w:pPr>
      <w:r>
        <w:rPr>
          <w:b/>
          <w:bCs/>
        </w:rPr>
        <w:t xml:space="preserve">City of Findlay </w:t>
      </w:r>
      <w:r w:rsidR="00ED7B45">
        <w:rPr>
          <w:b/>
          <w:bCs/>
        </w:rPr>
        <w:t>WORC Program</w:t>
      </w:r>
    </w:p>
    <w:p w:rsidR="005C7580" w:rsidRDefault="005C7580">
      <w:pPr>
        <w:pStyle w:val="BodyText"/>
        <w:ind w:left="720"/>
        <w:rPr>
          <w:b/>
          <w:bCs/>
        </w:rPr>
      </w:pPr>
    </w:p>
    <w:p w:rsidR="005C7580" w:rsidRDefault="005C7580" w:rsidP="005C7580">
      <w:pPr>
        <w:ind w:firstLine="720"/>
        <w:jc w:val="both"/>
      </w:pPr>
      <w:r>
        <w:t>Safety Services Director Jim Barker reported the following:</w:t>
      </w:r>
    </w:p>
    <w:p w:rsidR="00C912A3" w:rsidRPr="00B04B65" w:rsidRDefault="00C912A3">
      <w:pPr>
        <w:pStyle w:val="BodyText"/>
        <w:rPr>
          <w:b/>
          <w:bCs/>
          <w:sz w:val="16"/>
          <w:szCs w:val="16"/>
        </w:rPr>
      </w:pPr>
    </w:p>
    <w:p w:rsidR="00B012EC" w:rsidRDefault="005C7580" w:rsidP="00B012EC">
      <w:pPr>
        <w:pStyle w:val="BodyText"/>
        <w:numPr>
          <w:ilvl w:val="3"/>
          <w:numId w:val="26"/>
        </w:numPr>
        <w:ind w:left="1440" w:hanging="180"/>
      </w:pPr>
      <w:r>
        <w:t>Population is down.</w:t>
      </w:r>
    </w:p>
    <w:p w:rsidR="005C7580" w:rsidRDefault="005C7580" w:rsidP="00B012EC">
      <w:pPr>
        <w:pStyle w:val="BodyText"/>
        <w:numPr>
          <w:ilvl w:val="3"/>
          <w:numId w:val="26"/>
        </w:numPr>
        <w:ind w:left="1440" w:hanging="180"/>
      </w:pPr>
      <w:r>
        <w:t xml:space="preserve">There have been 157 successful participants.  33 people were denied entry due to positive drug tests while 15 were removed from the program for violations.  There were 101 no shows.  </w:t>
      </w:r>
    </w:p>
    <w:p w:rsidR="00203506" w:rsidRDefault="005E6157">
      <w:pPr>
        <w:pStyle w:val="BodyText"/>
        <w:numPr>
          <w:ilvl w:val="3"/>
          <w:numId w:val="26"/>
        </w:numPr>
        <w:ind w:left="1440" w:hanging="180"/>
      </w:pPr>
      <w:r>
        <w:t>The program has saved</w:t>
      </w:r>
      <w:r w:rsidR="005C7580">
        <w:t xml:space="preserve"> $183,325.00</w:t>
      </w:r>
      <w:r>
        <w:t xml:space="preserve"> in jail costs for the City of Findlay and Hancock County.</w:t>
      </w:r>
    </w:p>
    <w:p w:rsidR="00C912A3" w:rsidRDefault="005C7580">
      <w:pPr>
        <w:pStyle w:val="BodyText"/>
        <w:numPr>
          <w:ilvl w:val="3"/>
          <w:numId w:val="26"/>
        </w:numPr>
        <w:ind w:left="1440" w:hanging="180"/>
      </w:pPr>
      <w:r>
        <w:t>March</w:t>
      </w:r>
      <w:r w:rsidR="005E6157">
        <w:t xml:space="preserve"> 2012</w:t>
      </w:r>
      <w:r>
        <w:t xml:space="preserve"> will be the next month</w:t>
      </w:r>
      <w:r w:rsidR="005E6157">
        <w:t xml:space="preserve"> the facility is</w:t>
      </w:r>
      <w:r>
        <w:t xml:space="preserve"> used for females.</w:t>
      </w:r>
    </w:p>
    <w:p w:rsidR="00C912A3" w:rsidRPr="00B04B65" w:rsidRDefault="00C912A3" w:rsidP="00461926">
      <w:pPr>
        <w:pStyle w:val="BodyText"/>
        <w:ind w:left="1260"/>
        <w:rPr>
          <w:sz w:val="16"/>
          <w:szCs w:val="16"/>
        </w:rPr>
      </w:pPr>
    </w:p>
    <w:p w:rsidR="00FA4BD4" w:rsidRDefault="00FA4BD4">
      <w:pPr>
        <w:pStyle w:val="BodyTextIndent2"/>
        <w:ind w:left="0"/>
        <w:rPr>
          <w:b/>
          <w:bCs/>
        </w:rPr>
      </w:pPr>
      <w:r>
        <w:rPr>
          <w:b/>
          <w:bCs/>
        </w:rPr>
        <w:tab/>
        <w:t>Truancy Program</w:t>
      </w:r>
      <w:r w:rsidR="00D35A2A">
        <w:rPr>
          <w:b/>
          <w:bCs/>
        </w:rPr>
        <w:t xml:space="preserve"> and Juvenile Court</w:t>
      </w:r>
    </w:p>
    <w:p w:rsidR="00FA4BD4" w:rsidRPr="00B04B65" w:rsidRDefault="00FA4BD4" w:rsidP="00FA4BD4">
      <w:pPr>
        <w:pStyle w:val="BodyTextIndent2"/>
        <w:ind w:left="0"/>
        <w:rPr>
          <w:b/>
          <w:bCs/>
          <w:sz w:val="16"/>
          <w:szCs w:val="16"/>
        </w:rPr>
      </w:pPr>
      <w:r>
        <w:rPr>
          <w:b/>
          <w:bCs/>
        </w:rPr>
        <w:tab/>
      </w:r>
    </w:p>
    <w:p w:rsidR="00F36337" w:rsidRDefault="00B25642" w:rsidP="00FA4BD4">
      <w:pPr>
        <w:pStyle w:val="BodyText"/>
        <w:numPr>
          <w:ilvl w:val="3"/>
          <w:numId w:val="26"/>
        </w:numPr>
        <w:ind w:left="1440" w:hanging="180"/>
      </w:pPr>
      <w:r>
        <w:t xml:space="preserve">Judge Davis </w:t>
      </w:r>
      <w:r w:rsidR="005C7580">
        <w:t xml:space="preserve">reported that the attendance officer position was eliminated </w:t>
      </w:r>
      <w:r w:rsidR="005E6157">
        <w:t>by Findlay City Schools</w:t>
      </w:r>
      <w:r>
        <w:t>.</w:t>
      </w:r>
      <w:r w:rsidR="005C7580">
        <w:t xml:space="preserve">  The position has been restored as part-time and will start in January</w:t>
      </w:r>
      <w:r w:rsidR="005E6157">
        <w:t xml:space="preserve"> 2012</w:t>
      </w:r>
      <w:r w:rsidR="005C7580">
        <w:t xml:space="preserve">.  </w:t>
      </w:r>
      <w:r w:rsidR="009021AD">
        <w:t>There will be another meeting in January</w:t>
      </w:r>
      <w:r w:rsidR="005E6157">
        <w:t xml:space="preserve"> 2012</w:t>
      </w:r>
      <w:r w:rsidR="009021AD">
        <w:t>.</w:t>
      </w:r>
    </w:p>
    <w:p w:rsidR="00611C95" w:rsidRPr="000A3D36" w:rsidRDefault="00611C95" w:rsidP="000A3D36">
      <w:pPr>
        <w:pStyle w:val="BodyText"/>
        <w:rPr>
          <w:b/>
        </w:rPr>
      </w:pPr>
    </w:p>
    <w:p w:rsidR="00C912A3" w:rsidRPr="00130F08" w:rsidRDefault="00B25642">
      <w:pPr>
        <w:pStyle w:val="BodyTextIndent2"/>
        <w:ind w:left="0"/>
        <w:rPr>
          <w:b/>
          <w:bCs/>
          <w:sz w:val="16"/>
          <w:szCs w:val="16"/>
        </w:rPr>
      </w:pPr>
      <w:r>
        <w:rPr>
          <w:b/>
          <w:bCs/>
        </w:rPr>
        <w:t>Criminal Justice Summit</w:t>
      </w:r>
      <w:r w:rsidR="00DF29F4">
        <w:rPr>
          <w:b/>
          <w:bCs/>
        </w:rPr>
        <w:t xml:space="preserve"> Follow-up</w:t>
      </w:r>
      <w:r w:rsidR="00C912A3">
        <w:rPr>
          <w:b/>
          <w:bCs/>
        </w:rPr>
        <w:t xml:space="preserve">: </w:t>
      </w:r>
    </w:p>
    <w:p w:rsidR="00795676" w:rsidRPr="006467FE" w:rsidRDefault="00FF4D41" w:rsidP="007065F6">
      <w:pPr>
        <w:pStyle w:val="BodyTextIndent2"/>
        <w:ind w:left="0"/>
        <w:rPr>
          <w:sz w:val="16"/>
          <w:szCs w:val="16"/>
        </w:rPr>
      </w:pPr>
      <w:r>
        <w:tab/>
      </w:r>
      <w:r w:rsidR="00290627">
        <w:rPr>
          <w:bCs/>
        </w:rPr>
        <w:t xml:space="preserve"> </w:t>
      </w:r>
    </w:p>
    <w:p w:rsidR="00C912A3" w:rsidRPr="00BB158F" w:rsidRDefault="00B25642">
      <w:pPr>
        <w:pStyle w:val="BodyTextIndent2"/>
        <w:rPr>
          <w:b/>
          <w:bCs/>
          <w:sz w:val="16"/>
          <w:szCs w:val="16"/>
        </w:rPr>
      </w:pPr>
      <w:r>
        <w:rPr>
          <w:b/>
          <w:bCs/>
        </w:rPr>
        <w:t xml:space="preserve">Jail </w:t>
      </w:r>
      <w:r w:rsidR="00611C95">
        <w:rPr>
          <w:b/>
          <w:bCs/>
        </w:rPr>
        <w:t>Expansion Assessment Status</w:t>
      </w:r>
    </w:p>
    <w:p w:rsidR="00C555A5" w:rsidRDefault="00080D74" w:rsidP="00C555A5">
      <w:pPr>
        <w:pStyle w:val="BodyText"/>
        <w:numPr>
          <w:ilvl w:val="3"/>
          <w:numId w:val="26"/>
        </w:numPr>
        <w:ind w:left="1440" w:hanging="180"/>
      </w:pPr>
      <w:r>
        <w:t>Judge Starn</w:t>
      </w:r>
      <w:r w:rsidR="005E343A">
        <w:t xml:space="preserve"> reported that </w:t>
      </w:r>
      <w:r>
        <w:t>they are nearing the end of the process to</w:t>
      </w:r>
      <w:r w:rsidR="00611C95">
        <w:t xml:space="preserve"> update the 2006 </w:t>
      </w:r>
      <w:r w:rsidR="005E343A">
        <w:t xml:space="preserve">jail </w:t>
      </w:r>
      <w:r w:rsidR="00611C95">
        <w:t>needs assessment</w:t>
      </w:r>
    </w:p>
    <w:p w:rsidR="00F50A16" w:rsidRDefault="00080D74" w:rsidP="00C555A5">
      <w:pPr>
        <w:pStyle w:val="BodyText"/>
        <w:numPr>
          <w:ilvl w:val="3"/>
          <w:numId w:val="26"/>
        </w:numPr>
        <w:ind w:left="1440" w:hanging="180"/>
      </w:pPr>
      <w:r>
        <w:t>Shremschock</w:t>
      </w:r>
      <w:r w:rsidR="003B2E66">
        <w:t xml:space="preserve"> will have a </w:t>
      </w:r>
      <w:r>
        <w:t>preliminary report within the next few weeks.</w:t>
      </w:r>
    </w:p>
    <w:p w:rsidR="005B4E10" w:rsidRDefault="005B4E10" w:rsidP="00B25642">
      <w:pPr>
        <w:pStyle w:val="BodyTextIndent2"/>
        <w:rPr>
          <w:b/>
          <w:bCs/>
        </w:rPr>
      </w:pPr>
    </w:p>
    <w:p w:rsidR="00292492" w:rsidRDefault="00292492" w:rsidP="00B25642">
      <w:pPr>
        <w:pStyle w:val="BodyTextIndent2"/>
        <w:rPr>
          <w:b/>
          <w:bCs/>
        </w:rPr>
      </w:pPr>
    </w:p>
    <w:p w:rsidR="00292492" w:rsidRDefault="00292492" w:rsidP="00B25642">
      <w:pPr>
        <w:pStyle w:val="BodyTextIndent2"/>
        <w:rPr>
          <w:b/>
          <w:bCs/>
        </w:rPr>
      </w:pPr>
    </w:p>
    <w:p w:rsidR="00292492" w:rsidRDefault="00292492" w:rsidP="00B25642">
      <w:pPr>
        <w:pStyle w:val="BodyTextIndent2"/>
        <w:rPr>
          <w:b/>
          <w:bCs/>
        </w:rPr>
      </w:pPr>
    </w:p>
    <w:p w:rsidR="00292492" w:rsidRDefault="00292492" w:rsidP="00B25642">
      <w:pPr>
        <w:pStyle w:val="BodyTextIndent2"/>
        <w:rPr>
          <w:b/>
          <w:bCs/>
        </w:rPr>
      </w:pPr>
    </w:p>
    <w:p w:rsidR="00292492" w:rsidRDefault="00292492" w:rsidP="00B25642">
      <w:pPr>
        <w:pStyle w:val="BodyTextIndent2"/>
        <w:rPr>
          <w:b/>
          <w:bCs/>
        </w:rPr>
      </w:pPr>
    </w:p>
    <w:p w:rsidR="00292492" w:rsidRDefault="00292492" w:rsidP="00B25642">
      <w:pPr>
        <w:pStyle w:val="BodyTextIndent2"/>
        <w:rPr>
          <w:b/>
          <w:bCs/>
        </w:rPr>
      </w:pPr>
    </w:p>
    <w:p w:rsidR="00B25642" w:rsidRDefault="00B25642" w:rsidP="00B25642">
      <w:pPr>
        <w:pStyle w:val="BodyTextIndent2"/>
        <w:rPr>
          <w:b/>
          <w:bCs/>
        </w:rPr>
      </w:pPr>
      <w:r>
        <w:rPr>
          <w:b/>
          <w:bCs/>
        </w:rPr>
        <w:t>Re-Entry Coalition</w:t>
      </w:r>
    </w:p>
    <w:p w:rsidR="000B5D26" w:rsidRDefault="000B5D26" w:rsidP="00B25642">
      <w:pPr>
        <w:pStyle w:val="BodyTextIndent2"/>
        <w:rPr>
          <w:b/>
          <w:bCs/>
        </w:rPr>
      </w:pPr>
    </w:p>
    <w:p w:rsidR="000B5D26" w:rsidRDefault="000B5D26" w:rsidP="000B5D26">
      <w:pPr>
        <w:ind w:firstLine="720"/>
        <w:jc w:val="both"/>
      </w:pPr>
      <w:r>
        <w:t>Precia Stuby reported the following updates:</w:t>
      </w:r>
    </w:p>
    <w:p w:rsidR="000B5D26" w:rsidRPr="00BB158F" w:rsidRDefault="000B5D26" w:rsidP="00B25642">
      <w:pPr>
        <w:pStyle w:val="BodyTextIndent2"/>
        <w:rPr>
          <w:b/>
          <w:bCs/>
          <w:sz w:val="16"/>
          <w:szCs w:val="16"/>
        </w:rPr>
      </w:pPr>
    </w:p>
    <w:p w:rsidR="00AF4C50" w:rsidRDefault="000B5D26" w:rsidP="00B25642">
      <w:pPr>
        <w:pStyle w:val="BodyText"/>
        <w:numPr>
          <w:ilvl w:val="3"/>
          <w:numId w:val="26"/>
        </w:numPr>
        <w:ind w:left="1440" w:hanging="180"/>
      </w:pPr>
      <w:r>
        <w:t>Two properties have been purchased and funding has been approved to build 2, 2 bedroom homes</w:t>
      </w:r>
    </w:p>
    <w:p w:rsidR="000B5D26" w:rsidRDefault="000B5D26" w:rsidP="00B25642">
      <w:pPr>
        <w:pStyle w:val="BodyText"/>
        <w:numPr>
          <w:ilvl w:val="3"/>
          <w:numId w:val="26"/>
        </w:numPr>
        <w:ind w:left="1440" w:hanging="180"/>
      </w:pPr>
      <w:r>
        <w:lastRenderedPageBreak/>
        <w:t>Hope House will begin accepting applications in January</w:t>
      </w:r>
      <w:r w:rsidR="005E6157">
        <w:t xml:space="preserve"> 2012</w:t>
      </w:r>
      <w:r>
        <w:t xml:space="preserve"> for their new grant.</w:t>
      </w:r>
    </w:p>
    <w:p w:rsidR="000B5D26" w:rsidRDefault="000B5D26" w:rsidP="00B25642">
      <w:pPr>
        <w:pStyle w:val="BodyText"/>
        <w:numPr>
          <w:ilvl w:val="3"/>
          <w:numId w:val="26"/>
        </w:numPr>
        <w:ind w:left="1440" w:hanging="180"/>
      </w:pPr>
      <w:r>
        <w:t>Ravine Ministries purchased a property with 8 units and are securing staff.</w:t>
      </w:r>
    </w:p>
    <w:p w:rsidR="000B5D26" w:rsidRDefault="000B5D26" w:rsidP="00B25642">
      <w:pPr>
        <w:pStyle w:val="BodyText"/>
        <w:numPr>
          <w:ilvl w:val="3"/>
          <w:numId w:val="26"/>
        </w:numPr>
        <w:ind w:left="1440" w:hanging="180"/>
      </w:pPr>
      <w:r>
        <w:t>The University of Findlay program at the jail is set to begin in January of 2012.</w:t>
      </w:r>
    </w:p>
    <w:p w:rsidR="000B5D26" w:rsidRDefault="000B5D26" w:rsidP="00B25642">
      <w:pPr>
        <w:pStyle w:val="BodyText"/>
        <w:numPr>
          <w:ilvl w:val="3"/>
          <w:numId w:val="26"/>
        </w:numPr>
        <w:ind w:left="1440" w:hanging="180"/>
      </w:pPr>
      <w:r>
        <w:t>The 3</w:t>
      </w:r>
      <w:r w:rsidRPr="000B5D26">
        <w:rPr>
          <w:vertAlign w:val="superscript"/>
        </w:rPr>
        <w:t>rd</w:t>
      </w:r>
      <w:r>
        <w:t xml:space="preserve"> criminal justice grant was declined</w:t>
      </w:r>
    </w:p>
    <w:p w:rsidR="009021AD" w:rsidRDefault="009021AD" w:rsidP="009021AD">
      <w:pPr>
        <w:pStyle w:val="BodyText"/>
      </w:pPr>
    </w:p>
    <w:p w:rsidR="009021AD" w:rsidRDefault="009021AD" w:rsidP="009021AD">
      <w:pPr>
        <w:pStyle w:val="BodyTextIndent2"/>
        <w:ind w:left="0"/>
        <w:rPr>
          <w:b/>
          <w:bCs/>
        </w:rPr>
      </w:pPr>
      <w:r>
        <w:rPr>
          <w:b/>
          <w:bCs/>
        </w:rPr>
        <w:t>Miscellaneous/Discussion:</w:t>
      </w:r>
    </w:p>
    <w:p w:rsidR="009021AD" w:rsidRDefault="009021AD" w:rsidP="009021AD">
      <w:pPr>
        <w:pStyle w:val="BodyText"/>
      </w:pPr>
      <w:r>
        <w:tab/>
      </w:r>
      <w:r>
        <w:tab/>
      </w:r>
    </w:p>
    <w:p w:rsidR="009021AD" w:rsidRDefault="009021AD" w:rsidP="009021AD">
      <w:pPr>
        <w:pStyle w:val="BodyTextIndent2"/>
      </w:pPr>
      <w:r>
        <w:t>Judge Routson reported that there will be a meeting</w:t>
      </w:r>
      <w:r w:rsidR="005E6157">
        <w:t xml:space="preserve"> in Columbus, Ohio</w:t>
      </w:r>
      <w:r>
        <w:t xml:space="preserve"> on Monday, November 7, 2011, about the changes needed for HB 86. </w:t>
      </w:r>
    </w:p>
    <w:p w:rsidR="003A54CF" w:rsidRDefault="003A54CF">
      <w:pPr>
        <w:pStyle w:val="BodyTextIndent2"/>
        <w:ind w:left="0"/>
        <w:rPr>
          <w:b/>
          <w:bCs/>
        </w:rPr>
      </w:pPr>
    </w:p>
    <w:p w:rsidR="00C912A3" w:rsidRDefault="00C912A3">
      <w:pPr>
        <w:pStyle w:val="BodyTextIndent2"/>
        <w:ind w:left="0"/>
        <w:rPr>
          <w:b/>
          <w:bCs/>
        </w:rPr>
      </w:pPr>
      <w:r>
        <w:rPr>
          <w:b/>
          <w:bCs/>
        </w:rPr>
        <w:t>Next Meeting Date/Time:</w:t>
      </w:r>
    </w:p>
    <w:p w:rsidR="00C912A3" w:rsidRPr="00BB158F" w:rsidRDefault="00C912A3">
      <w:pPr>
        <w:pStyle w:val="BodyTextIndent2"/>
        <w:ind w:left="0"/>
        <w:rPr>
          <w:b/>
          <w:bCs/>
          <w:sz w:val="16"/>
          <w:szCs w:val="16"/>
        </w:rPr>
      </w:pPr>
    </w:p>
    <w:p w:rsidR="00C912A3" w:rsidRDefault="00C912A3">
      <w:pPr>
        <w:pStyle w:val="BodyTextIndent2"/>
      </w:pPr>
      <w:r>
        <w:t xml:space="preserve">Judge Niemeyer announced the next CCA Board meeting would be held on </w:t>
      </w:r>
      <w:r w:rsidR="00AF4C50">
        <w:rPr>
          <w:b/>
          <w:bCs/>
        </w:rPr>
        <w:t>Tuesday</w:t>
      </w:r>
      <w:r>
        <w:rPr>
          <w:b/>
          <w:bCs/>
        </w:rPr>
        <w:t xml:space="preserve">, </w:t>
      </w:r>
      <w:r w:rsidR="009021AD">
        <w:rPr>
          <w:b/>
          <w:bCs/>
        </w:rPr>
        <w:t>January 24</w:t>
      </w:r>
      <w:r>
        <w:rPr>
          <w:b/>
          <w:bCs/>
        </w:rPr>
        <w:t>, 201</w:t>
      </w:r>
      <w:r w:rsidR="00BB6DF0">
        <w:rPr>
          <w:b/>
          <w:bCs/>
        </w:rPr>
        <w:t>2</w:t>
      </w:r>
      <w:r>
        <w:rPr>
          <w:b/>
          <w:bCs/>
        </w:rPr>
        <w:t xml:space="preserve">, at 5:00 p.m. </w:t>
      </w:r>
      <w:r>
        <w:t>in the Hancock County Courthouse Jury Assembly Room.</w:t>
      </w:r>
    </w:p>
    <w:p w:rsidR="00B623E1" w:rsidRPr="00A23E48" w:rsidRDefault="00B623E1">
      <w:pPr>
        <w:pStyle w:val="BodyTextIndent2"/>
        <w:ind w:left="0"/>
        <w:rPr>
          <w:b/>
          <w:bCs/>
          <w:sz w:val="16"/>
          <w:szCs w:val="16"/>
        </w:rPr>
      </w:pPr>
    </w:p>
    <w:p w:rsidR="00C912A3" w:rsidRDefault="00C912A3">
      <w:pPr>
        <w:pStyle w:val="BodyTextIndent2"/>
        <w:ind w:left="0"/>
        <w:rPr>
          <w:b/>
          <w:bCs/>
        </w:rPr>
      </w:pPr>
      <w:r>
        <w:rPr>
          <w:b/>
          <w:bCs/>
        </w:rPr>
        <w:t>Adjourn:</w:t>
      </w:r>
    </w:p>
    <w:p w:rsidR="00C912A3" w:rsidRDefault="00C912A3">
      <w:pPr>
        <w:pStyle w:val="BodyTextIndent2"/>
      </w:pPr>
      <w:r>
        <w:t xml:space="preserve">There being no further business for the Board, </w:t>
      </w:r>
      <w:r w:rsidR="006962D3">
        <w:t>it was</w:t>
      </w:r>
      <w:r>
        <w:t xml:space="preserve"> moved</w:t>
      </w:r>
      <w:r w:rsidR="006962D3">
        <w:t xml:space="preserve"> and seconded</w:t>
      </w:r>
      <w:r>
        <w:t xml:space="preserve"> that the meeting be adjourned</w:t>
      </w:r>
      <w:r w:rsidR="006962D3">
        <w:t xml:space="preserve">. </w:t>
      </w:r>
      <w:r>
        <w:t xml:space="preserve"> Meeting adjourned</w:t>
      </w:r>
      <w:r w:rsidR="006962D3">
        <w:t xml:space="preserve"> at </w:t>
      </w:r>
      <w:r w:rsidR="000B5D26">
        <w:t>6:00</w:t>
      </w:r>
      <w:r w:rsidR="00C30A41">
        <w:t xml:space="preserve"> P.M</w:t>
      </w:r>
      <w:r>
        <w:t>.</w:t>
      </w:r>
    </w:p>
    <w:p w:rsidR="000D50B0" w:rsidRPr="006467FE" w:rsidRDefault="006962D3">
      <w:pPr>
        <w:pStyle w:val="BodyTextIndent2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BB158F" w:rsidRPr="00A13DB5" w:rsidRDefault="006962D3">
      <w:pPr>
        <w:pStyle w:val="BodyTextIndent2"/>
        <w:ind w:left="0"/>
        <w:jc w:val="left"/>
        <w:rPr>
          <w:b/>
        </w:rPr>
      </w:pPr>
      <w:r w:rsidRPr="00A13DB5">
        <w:rPr>
          <w:b/>
        </w:rPr>
        <w:t>MATERIALS AVAILABLE AS HANDOUTS FROM MEETING</w:t>
      </w:r>
    </w:p>
    <w:p w:rsidR="00C912A3" w:rsidRDefault="00C912A3" w:rsidP="00CF0F86">
      <w:pPr>
        <w:pStyle w:val="BodyTextIndent2"/>
        <w:ind w:left="0"/>
        <w:jc w:val="left"/>
      </w:pPr>
      <w:r>
        <w:tab/>
        <w:t>-</w:t>
      </w:r>
      <w:r w:rsidR="00B013ED">
        <w:t xml:space="preserve">CCA Board Meeting Minutes </w:t>
      </w:r>
      <w:r w:rsidR="000B5D26">
        <w:t>Septermber 13</w:t>
      </w:r>
      <w:r w:rsidR="00AF4C50">
        <w:t>, 2011</w:t>
      </w:r>
    </w:p>
    <w:p w:rsidR="003A54CF" w:rsidRDefault="000B5D26">
      <w:pPr>
        <w:pStyle w:val="BodyTextIndent2"/>
        <w:ind w:left="0" w:firstLine="720"/>
        <w:jc w:val="left"/>
      </w:pPr>
      <w:r>
        <w:t xml:space="preserve">-FY12 </w:t>
      </w:r>
      <w:r w:rsidR="009021AD">
        <w:t>1</w:t>
      </w:r>
      <w:r w:rsidR="009021AD" w:rsidRPr="000B5D26">
        <w:rPr>
          <w:vertAlign w:val="superscript"/>
        </w:rPr>
        <w:t>st</w:t>
      </w:r>
      <w:r w:rsidR="009021AD">
        <w:t xml:space="preserve"> Quarter</w:t>
      </w:r>
      <w:r w:rsidR="003A54CF">
        <w:t xml:space="preserve"> Reports</w:t>
      </w:r>
    </w:p>
    <w:p w:rsidR="009021AD" w:rsidRDefault="009021AD" w:rsidP="009021AD">
      <w:pPr>
        <w:pStyle w:val="BodyTextIndent2"/>
        <w:ind w:left="0" w:firstLine="720"/>
        <w:jc w:val="left"/>
      </w:pPr>
      <w:r>
        <w:t>-FY11 Annual Report</w:t>
      </w:r>
    </w:p>
    <w:p w:rsidR="009021AD" w:rsidRDefault="009021AD" w:rsidP="009021AD">
      <w:pPr>
        <w:pStyle w:val="BodyTextIndent2"/>
        <w:ind w:left="0" w:firstLine="720"/>
        <w:jc w:val="left"/>
      </w:pPr>
    </w:p>
    <w:sectPr w:rsidR="009021AD" w:rsidSect="001E391D">
      <w:footerReference w:type="default" r:id="rId8"/>
      <w:pgSz w:w="12240" w:h="15840"/>
      <w:pgMar w:top="1008" w:right="180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AD" w:rsidRDefault="009021AD">
      <w:r>
        <w:separator/>
      </w:r>
    </w:p>
  </w:endnote>
  <w:endnote w:type="continuationSeparator" w:id="0">
    <w:p w:rsidR="009021AD" w:rsidRDefault="0090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AD" w:rsidRDefault="009021AD">
    <w:pPr>
      <w:pStyle w:val="Footer"/>
    </w:pPr>
    <w:r>
      <w:tab/>
    </w:r>
    <w:r>
      <w:tab/>
      <w:t xml:space="preserve">CCA Board Minutes – Page </w:t>
    </w:r>
    <w:r w:rsidR="00A96CE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96CEE">
      <w:rPr>
        <w:rStyle w:val="PageNumber"/>
      </w:rPr>
      <w:fldChar w:fldCharType="separate"/>
    </w:r>
    <w:r w:rsidR="00292492">
      <w:rPr>
        <w:rStyle w:val="PageNumber"/>
        <w:noProof/>
      </w:rPr>
      <w:t>3</w:t>
    </w:r>
    <w:r w:rsidR="00A96CE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AD" w:rsidRDefault="009021AD">
      <w:r>
        <w:separator/>
      </w:r>
    </w:p>
  </w:footnote>
  <w:footnote w:type="continuationSeparator" w:id="0">
    <w:p w:rsidR="009021AD" w:rsidRDefault="00902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D8A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F235B"/>
    <w:multiLevelType w:val="hybridMultilevel"/>
    <w:tmpl w:val="0606693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22D144A"/>
    <w:multiLevelType w:val="hybridMultilevel"/>
    <w:tmpl w:val="D95AD19A"/>
    <w:lvl w:ilvl="0" w:tplc="0B4018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00269"/>
    <w:multiLevelType w:val="hybridMultilevel"/>
    <w:tmpl w:val="8FDEE282"/>
    <w:lvl w:ilvl="0" w:tplc="8500D0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E2313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629C6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4474E94"/>
    <w:multiLevelType w:val="hybridMultilevel"/>
    <w:tmpl w:val="8BA4B704"/>
    <w:lvl w:ilvl="0" w:tplc="D95AFF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BD8072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95AFF6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A3C4A9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C509AC"/>
    <w:multiLevelType w:val="hybridMultilevel"/>
    <w:tmpl w:val="8D1E565A"/>
    <w:lvl w:ilvl="0" w:tplc="3A7C271C">
      <w:start w:val="1"/>
      <w:numFmt w:val="bullet"/>
      <w:lvlText w:val="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E504FB0"/>
    <w:multiLevelType w:val="hybridMultilevel"/>
    <w:tmpl w:val="B5BED2F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15D59C8"/>
    <w:multiLevelType w:val="hybridMultilevel"/>
    <w:tmpl w:val="8BA4B704"/>
    <w:lvl w:ilvl="0" w:tplc="D95AFF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BD8072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95AFF6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7F543F"/>
    <w:multiLevelType w:val="hybridMultilevel"/>
    <w:tmpl w:val="97D41E04"/>
    <w:lvl w:ilvl="0" w:tplc="21D6812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17FF5096"/>
    <w:multiLevelType w:val="hybridMultilevel"/>
    <w:tmpl w:val="8564AC08"/>
    <w:lvl w:ilvl="0" w:tplc="AA3C4A9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C921AD"/>
    <w:multiLevelType w:val="hybridMultilevel"/>
    <w:tmpl w:val="A27023B2"/>
    <w:lvl w:ilvl="0" w:tplc="040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11">
    <w:nsid w:val="28DF1C7D"/>
    <w:multiLevelType w:val="hybridMultilevel"/>
    <w:tmpl w:val="55FAC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14A5F"/>
    <w:multiLevelType w:val="hybridMultilevel"/>
    <w:tmpl w:val="DD689A08"/>
    <w:lvl w:ilvl="0" w:tplc="E1AE88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D165012"/>
    <w:multiLevelType w:val="hybridMultilevel"/>
    <w:tmpl w:val="FF8AE2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DBC3C63"/>
    <w:multiLevelType w:val="hybridMultilevel"/>
    <w:tmpl w:val="B5BED2F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920E89C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1280C85"/>
    <w:multiLevelType w:val="hybridMultilevel"/>
    <w:tmpl w:val="10107F40"/>
    <w:lvl w:ilvl="0" w:tplc="3920E89C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21D6812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E11F23"/>
    <w:multiLevelType w:val="hybridMultilevel"/>
    <w:tmpl w:val="6A40A2F8"/>
    <w:lvl w:ilvl="0" w:tplc="9702AD4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7E734E"/>
    <w:multiLevelType w:val="hybridMultilevel"/>
    <w:tmpl w:val="735E3792"/>
    <w:lvl w:ilvl="0" w:tplc="0409000F">
      <w:start w:val="1"/>
      <w:numFmt w:val="decimal"/>
      <w:lvlText w:val="%1."/>
      <w:lvlJc w:val="left"/>
      <w:pPr>
        <w:tabs>
          <w:tab w:val="num" w:pos="1502"/>
        </w:tabs>
        <w:ind w:left="1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18">
    <w:nsid w:val="3B97516A"/>
    <w:multiLevelType w:val="hybridMultilevel"/>
    <w:tmpl w:val="9C2A669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3CA11DF5"/>
    <w:multiLevelType w:val="hybridMultilevel"/>
    <w:tmpl w:val="DB40B5BC"/>
    <w:lvl w:ilvl="0" w:tplc="E1AE88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B72121"/>
    <w:multiLevelType w:val="hybridMultilevel"/>
    <w:tmpl w:val="49329732"/>
    <w:lvl w:ilvl="0" w:tplc="3A7C271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0827D66"/>
    <w:multiLevelType w:val="hybridMultilevel"/>
    <w:tmpl w:val="20862DC6"/>
    <w:lvl w:ilvl="0" w:tplc="E1AE88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7D503C8"/>
    <w:multiLevelType w:val="hybridMultilevel"/>
    <w:tmpl w:val="8BA4B704"/>
    <w:lvl w:ilvl="0" w:tplc="D95AFF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95AFF6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BB6036"/>
    <w:multiLevelType w:val="hybridMultilevel"/>
    <w:tmpl w:val="8BA4B704"/>
    <w:lvl w:ilvl="0" w:tplc="D95AFF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9702AD4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D95AFF6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A3C4A9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DD0A34"/>
    <w:multiLevelType w:val="hybridMultilevel"/>
    <w:tmpl w:val="8FDEE282"/>
    <w:lvl w:ilvl="0" w:tplc="8500D0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8ED015A"/>
    <w:multiLevelType w:val="hybridMultilevel"/>
    <w:tmpl w:val="FEF6C6C2"/>
    <w:lvl w:ilvl="0" w:tplc="E1AE88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1AE88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C786586"/>
    <w:multiLevelType w:val="multilevel"/>
    <w:tmpl w:val="9C2A669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4C7E5348"/>
    <w:multiLevelType w:val="hybridMultilevel"/>
    <w:tmpl w:val="7A94F024"/>
    <w:lvl w:ilvl="0" w:tplc="21D681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8">
    <w:nsid w:val="4D6A246E"/>
    <w:multiLevelType w:val="multilevel"/>
    <w:tmpl w:val="8FDEE2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4EF6765E"/>
    <w:multiLevelType w:val="hybridMultilevel"/>
    <w:tmpl w:val="6A40A2F8"/>
    <w:lvl w:ilvl="0" w:tplc="9702AD4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B4018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5C7184"/>
    <w:multiLevelType w:val="hybridMultilevel"/>
    <w:tmpl w:val="20862DC6"/>
    <w:lvl w:ilvl="0" w:tplc="8B2A58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5F5C186F"/>
    <w:multiLevelType w:val="hybridMultilevel"/>
    <w:tmpl w:val="18721AB8"/>
    <w:lvl w:ilvl="0" w:tplc="374E0004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61EA2262"/>
    <w:multiLevelType w:val="hybridMultilevel"/>
    <w:tmpl w:val="92F2D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C61F50"/>
    <w:multiLevelType w:val="hybridMultilevel"/>
    <w:tmpl w:val="49329732"/>
    <w:lvl w:ilvl="0" w:tplc="21D681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3870A71"/>
    <w:multiLevelType w:val="hybridMultilevel"/>
    <w:tmpl w:val="DD7A31E6"/>
    <w:lvl w:ilvl="0" w:tplc="21D681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3A7C271C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E1AE88FE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5A06DF5"/>
    <w:multiLevelType w:val="multilevel"/>
    <w:tmpl w:val="8FDEE282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73931C9"/>
    <w:multiLevelType w:val="hybridMultilevel"/>
    <w:tmpl w:val="8BA4B704"/>
    <w:lvl w:ilvl="0" w:tplc="D95AFF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95AFF6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A3C4A9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9AD5DAD"/>
    <w:multiLevelType w:val="hybridMultilevel"/>
    <w:tmpl w:val="20862DC6"/>
    <w:lvl w:ilvl="0" w:tplc="8B2A58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25F0E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0FB237E"/>
    <w:multiLevelType w:val="hybridMultilevel"/>
    <w:tmpl w:val="8FDEE282"/>
    <w:lvl w:ilvl="0" w:tplc="8500D0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E2313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629C6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D95AFF62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7C133AEF"/>
    <w:multiLevelType w:val="multilevel"/>
    <w:tmpl w:val="9C2A669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>
    <w:nsid w:val="7F9D0527"/>
    <w:multiLevelType w:val="hybridMultilevel"/>
    <w:tmpl w:val="DE40028A"/>
    <w:lvl w:ilvl="0" w:tplc="C262BD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34"/>
  </w:num>
  <w:num w:numId="7">
    <w:abstractNumId w:val="27"/>
  </w:num>
  <w:num w:numId="8">
    <w:abstractNumId w:val="8"/>
  </w:num>
  <w:num w:numId="9">
    <w:abstractNumId w:val="17"/>
  </w:num>
  <w:num w:numId="10">
    <w:abstractNumId w:val="5"/>
  </w:num>
  <w:num w:numId="11">
    <w:abstractNumId w:val="20"/>
  </w:num>
  <w:num w:numId="12">
    <w:abstractNumId w:val="33"/>
  </w:num>
  <w:num w:numId="13">
    <w:abstractNumId w:val="12"/>
  </w:num>
  <w:num w:numId="14">
    <w:abstractNumId w:val="25"/>
  </w:num>
  <w:num w:numId="15">
    <w:abstractNumId w:val="19"/>
  </w:num>
  <w:num w:numId="16">
    <w:abstractNumId w:val="21"/>
  </w:num>
  <w:num w:numId="17">
    <w:abstractNumId w:val="30"/>
  </w:num>
  <w:num w:numId="18">
    <w:abstractNumId w:val="40"/>
  </w:num>
  <w:num w:numId="19">
    <w:abstractNumId w:val="24"/>
  </w:num>
  <w:num w:numId="20">
    <w:abstractNumId w:val="3"/>
  </w:num>
  <w:num w:numId="21">
    <w:abstractNumId w:val="38"/>
  </w:num>
  <w:num w:numId="22">
    <w:abstractNumId w:val="22"/>
  </w:num>
  <w:num w:numId="23">
    <w:abstractNumId w:val="36"/>
  </w:num>
  <w:num w:numId="24">
    <w:abstractNumId w:val="9"/>
  </w:num>
  <w:num w:numId="25">
    <w:abstractNumId w:val="37"/>
  </w:num>
  <w:num w:numId="26">
    <w:abstractNumId w:val="2"/>
  </w:num>
  <w:num w:numId="27">
    <w:abstractNumId w:val="7"/>
  </w:num>
  <w:num w:numId="28">
    <w:abstractNumId w:val="4"/>
  </w:num>
  <w:num w:numId="29">
    <w:abstractNumId w:val="23"/>
  </w:num>
  <w:num w:numId="30">
    <w:abstractNumId w:val="16"/>
  </w:num>
  <w:num w:numId="31">
    <w:abstractNumId w:val="29"/>
  </w:num>
  <w:num w:numId="32">
    <w:abstractNumId w:val="35"/>
  </w:num>
  <w:num w:numId="33">
    <w:abstractNumId w:val="31"/>
  </w:num>
  <w:num w:numId="34">
    <w:abstractNumId w:val="13"/>
  </w:num>
  <w:num w:numId="35">
    <w:abstractNumId w:val="11"/>
  </w:num>
  <w:num w:numId="36">
    <w:abstractNumId w:val="1"/>
  </w:num>
  <w:num w:numId="37">
    <w:abstractNumId w:val="28"/>
  </w:num>
  <w:num w:numId="38">
    <w:abstractNumId w:val="18"/>
  </w:num>
  <w:num w:numId="39">
    <w:abstractNumId w:val="26"/>
  </w:num>
  <w:num w:numId="40">
    <w:abstractNumId w:val="3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FE"/>
    <w:rsid w:val="00002320"/>
    <w:rsid w:val="00024B7A"/>
    <w:rsid w:val="00026AF5"/>
    <w:rsid w:val="000360B2"/>
    <w:rsid w:val="00036BE7"/>
    <w:rsid w:val="00080D74"/>
    <w:rsid w:val="00082C6E"/>
    <w:rsid w:val="00093D70"/>
    <w:rsid w:val="000A3D36"/>
    <w:rsid w:val="000B5D26"/>
    <w:rsid w:val="000D50B0"/>
    <w:rsid w:val="000D7158"/>
    <w:rsid w:val="000F5C6E"/>
    <w:rsid w:val="001200D2"/>
    <w:rsid w:val="00130F08"/>
    <w:rsid w:val="001350D5"/>
    <w:rsid w:val="00144FB5"/>
    <w:rsid w:val="001474B1"/>
    <w:rsid w:val="001709C3"/>
    <w:rsid w:val="001B5E11"/>
    <w:rsid w:val="001D0E24"/>
    <w:rsid w:val="001D48F1"/>
    <w:rsid w:val="001D7E4A"/>
    <w:rsid w:val="001E391D"/>
    <w:rsid w:val="001F096C"/>
    <w:rsid w:val="001F521F"/>
    <w:rsid w:val="0020063E"/>
    <w:rsid w:val="00203506"/>
    <w:rsid w:val="00215BDD"/>
    <w:rsid w:val="0022664F"/>
    <w:rsid w:val="00243551"/>
    <w:rsid w:val="00252B30"/>
    <w:rsid w:val="002574F9"/>
    <w:rsid w:val="002649BD"/>
    <w:rsid w:val="002714A4"/>
    <w:rsid w:val="00275A9C"/>
    <w:rsid w:val="00290627"/>
    <w:rsid w:val="00292492"/>
    <w:rsid w:val="002A73C2"/>
    <w:rsid w:val="002E03C7"/>
    <w:rsid w:val="002E6A5A"/>
    <w:rsid w:val="003279FB"/>
    <w:rsid w:val="00327D95"/>
    <w:rsid w:val="00354433"/>
    <w:rsid w:val="00370426"/>
    <w:rsid w:val="00384636"/>
    <w:rsid w:val="00386CA2"/>
    <w:rsid w:val="00397F34"/>
    <w:rsid w:val="003A54CF"/>
    <w:rsid w:val="003B1FEA"/>
    <w:rsid w:val="003B2E66"/>
    <w:rsid w:val="003F2410"/>
    <w:rsid w:val="0040777B"/>
    <w:rsid w:val="004140CD"/>
    <w:rsid w:val="004153E0"/>
    <w:rsid w:val="00427264"/>
    <w:rsid w:val="00443DE6"/>
    <w:rsid w:val="00461926"/>
    <w:rsid w:val="004629DD"/>
    <w:rsid w:val="004707BA"/>
    <w:rsid w:val="00482115"/>
    <w:rsid w:val="00494D70"/>
    <w:rsid w:val="004B7860"/>
    <w:rsid w:val="004B7BC9"/>
    <w:rsid w:val="004C6831"/>
    <w:rsid w:val="004F7AC6"/>
    <w:rsid w:val="00534DB6"/>
    <w:rsid w:val="00555B4A"/>
    <w:rsid w:val="0056376F"/>
    <w:rsid w:val="0058595D"/>
    <w:rsid w:val="00594DDB"/>
    <w:rsid w:val="005B4E10"/>
    <w:rsid w:val="005C7580"/>
    <w:rsid w:val="005E343A"/>
    <w:rsid w:val="005E6157"/>
    <w:rsid w:val="00607E60"/>
    <w:rsid w:val="00611C95"/>
    <w:rsid w:val="00614809"/>
    <w:rsid w:val="00615871"/>
    <w:rsid w:val="00620C9A"/>
    <w:rsid w:val="00637597"/>
    <w:rsid w:val="006467FE"/>
    <w:rsid w:val="00651688"/>
    <w:rsid w:val="00652F57"/>
    <w:rsid w:val="00661F24"/>
    <w:rsid w:val="00676960"/>
    <w:rsid w:val="006962D3"/>
    <w:rsid w:val="006B58DF"/>
    <w:rsid w:val="006C5362"/>
    <w:rsid w:val="006C73EE"/>
    <w:rsid w:val="006E03C9"/>
    <w:rsid w:val="006F63B7"/>
    <w:rsid w:val="00704A04"/>
    <w:rsid w:val="007065F6"/>
    <w:rsid w:val="007136E9"/>
    <w:rsid w:val="00715F4B"/>
    <w:rsid w:val="0072227A"/>
    <w:rsid w:val="0072718B"/>
    <w:rsid w:val="00732FDA"/>
    <w:rsid w:val="007500E2"/>
    <w:rsid w:val="007519B9"/>
    <w:rsid w:val="00756381"/>
    <w:rsid w:val="00766436"/>
    <w:rsid w:val="007671BF"/>
    <w:rsid w:val="007728A2"/>
    <w:rsid w:val="00781158"/>
    <w:rsid w:val="00795676"/>
    <w:rsid w:val="007A4145"/>
    <w:rsid w:val="007C47B8"/>
    <w:rsid w:val="007C5339"/>
    <w:rsid w:val="007E556B"/>
    <w:rsid w:val="00837D36"/>
    <w:rsid w:val="00884E5D"/>
    <w:rsid w:val="008875B7"/>
    <w:rsid w:val="00897EED"/>
    <w:rsid w:val="008B48E3"/>
    <w:rsid w:val="008B4AA6"/>
    <w:rsid w:val="008C1548"/>
    <w:rsid w:val="008C2716"/>
    <w:rsid w:val="008C42E1"/>
    <w:rsid w:val="008D4B03"/>
    <w:rsid w:val="008D74FE"/>
    <w:rsid w:val="008E5011"/>
    <w:rsid w:val="009021AD"/>
    <w:rsid w:val="00904957"/>
    <w:rsid w:val="009212B0"/>
    <w:rsid w:val="00936C22"/>
    <w:rsid w:val="009413CB"/>
    <w:rsid w:val="00946B5B"/>
    <w:rsid w:val="00972A0A"/>
    <w:rsid w:val="00975050"/>
    <w:rsid w:val="00983513"/>
    <w:rsid w:val="009E04CF"/>
    <w:rsid w:val="009E6F34"/>
    <w:rsid w:val="009F246C"/>
    <w:rsid w:val="00A07216"/>
    <w:rsid w:val="00A13DB5"/>
    <w:rsid w:val="00A21B1F"/>
    <w:rsid w:val="00A23E48"/>
    <w:rsid w:val="00A43A1B"/>
    <w:rsid w:val="00A47067"/>
    <w:rsid w:val="00A96CEE"/>
    <w:rsid w:val="00AC19A6"/>
    <w:rsid w:val="00AC5846"/>
    <w:rsid w:val="00AE596F"/>
    <w:rsid w:val="00AF4C50"/>
    <w:rsid w:val="00AF4D74"/>
    <w:rsid w:val="00B0047E"/>
    <w:rsid w:val="00B012EC"/>
    <w:rsid w:val="00B013ED"/>
    <w:rsid w:val="00B0318F"/>
    <w:rsid w:val="00B04B65"/>
    <w:rsid w:val="00B11D2E"/>
    <w:rsid w:val="00B25642"/>
    <w:rsid w:val="00B45EC1"/>
    <w:rsid w:val="00B623E1"/>
    <w:rsid w:val="00B97619"/>
    <w:rsid w:val="00BA0FBF"/>
    <w:rsid w:val="00BA206E"/>
    <w:rsid w:val="00BA2552"/>
    <w:rsid w:val="00BA2863"/>
    <w:rsid w:val="00BB158F"/>
    <w:rsid w:val="00BB6DF0"/>
    <w:rsid w:val="00BE4303"/>
    <w:rsid w:val="00C11196"/>
    <w:rsid w:val="00C30A41"/>
    <w:rsid w:val="00C5439A"/>
    <w:rsid w:val="00C555A5"/>
    <w:rsid w:val="00C73D76"/>
    <w:rsid w:val="00C912A3"/>
    <w:rsid w:val="00CA429F"/>
    <w:rsid w:val="00CB32F0"/>
    <w:rsid w:val="00CB4A37"/>
    <w:rsid w:val="00CC321E"/>
    <w:rsid w:val="00CD063B"/>
    <w:rsid w:val="00CE2C72"/>
    <w:rsid w:val="00CF0F86"/>
    <w:rsid w:val="00D05130"/>
    <w:rsid w:val="00D1659E"/>
    <w:rsid w:val="00D2647A"/>
    <w:rsid w:val="00D27C69"/>
    <w:rsid w:val="00D32D24"/>
    <w:rsid w:val="00D35A2A"/>
    <w:rsid w:val="00D4587E"/>
    <w:rsid w:val="00D46F2C"/>
    <w:rsid w:val="00D82F31"/>
    <w:rsid w:val="00D85F45"/>
    <w:rsid w:val="00DA5A39"/>
    <w:rsid w:val="00DB685E"/>
    <w:rsid w:val="00DC0310"/>
    <w:rsid w:val="00DD778A"/>
    <w:rsid w:val="00DF29F4"/>
    <w:rsid w:val="00E10603"/>
    <w:rsid w:val="00E35C46"/>
    <w:rsid w:val="00E37A20"/>
    <w:rsid w:val="00E74239"/>
    <w:rsid w:val="00E823B6"/>
    <w:rsid w:val="00EA6933"/>
    <w:rsid w:val="00EC4073"/>
    <w:rsid w:val="00ED7B45"/>
    <w:rsid w:val="00EF67A8"/>
    <w:rsid w:val="00F02FFE"/>
    <w:rsid w:val="00F1307C"/>
    <w:rsid w:val="00F36337"/>
    <w:rsid w:val="00F36A8C"/>
    <w:rsid w:val="00F50A16"/>
    <w:rsid w:val="00F548AA"/>
    <w:rsid w:val="00F55D56"/>
    <w:rsid w:val="00FA4BD4"/>
    <w:rsid w:val="00FA5BEE"/>
    <w:rsid w:val="00FB605A"/>
    <w:rsid w:val="00FE2C3D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1D"/>
    <w:rPr>
      <w:sz w:val="24"/>
      <w:szCs w:val="24"/>
    </w:rPr>
  </w:style>
  <w:style w:type="paragraph" w:styleId="Heading1">
    <w:name w:val="heading 1"/>
    <w:basedOn w:val="Normal"/>
    <w:next w:val="Normal"/>
    <w:qFormat/>
    <w:rsid w:val="001E39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E391D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E391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391D"/>
    <w:pPr>
      <w:ind w:left="720"/>
    </w:pPr>
  </w:style>
  <w:style w:type="paragraph" w:styleId="BodyText">
    <w:name w:val="Body Text"/>
    <w:basedOn w:val="Normal"/>
    <w:rsid w:val="001E391D"/>
    <w:pPr>
      <w:jc w:val="both"/>
    </w:pPr>
  </w:style>
  <w:style w:type="paragraph" w:styleId="BodyTextIndent2">
    <w:name w:val="Body Text Indent 2"/>
    <w:basedOn w:val="Normal"/>
    <w:rsid w:val="001E391D"/>
    <w:pPr>
      <w:ind w:left="720"/>
      <w:jc w:val="both"/>
    </w:pPr>
  </w:style>
  <w:style w:type="paragraph" w:styleId="BodyTextIndent3">
    <w:name w:val="Body Text Indent 3"/>
    <w:basedOn w:val="Normal"/>
    <w:rsid w:val="001E391D"/>
    <w:pPr>
      <w:ind w:left="360"/>
      <w:jc w:val="both"/>
    </w:pPr>
  </w:style>
  <w:style w:type="paragraph" w:styleId="Title">
    <w:name w:val="Title"/>
    <w:basedOn w:val="Normal"/>
    <w:qFormat/>
    <w:rsid w:val="001E391D"/>
    <w:pPr>
      <w:jc w:val="center"/>
    </w:pPr>
    <w:rPr>
      <w:b/>
      <w:bCs/>
      <w:sz w:val="32"/>
    </w:rPr>
  </w:style>
  <w:style w:type="paragraph" w:styleId="ListBullet">
    <w:name w:val="List Bullet"/>
    <w:basedOn w:val="Normal"/>
    <w:autoRedefine/>
    <w:rsid w:val="001E391D"/>
    <w:pPr>
      <w:numPr>
        <w:numId w:val="1"/>
      </w:numPr>
    </w:pPr>
  </w:style>
  <w:style w:type="character" w:styleId="Hyperlink">
    <w:name w:val="Hyperlink"/>
    <w:basedOn w:val="DefaultParagraphFont"/>
    <w:rsid w:val="001E391D"/>
    <w:rPr>
      <w:color w:val="0000FF"/>
      <w:u w:val="single"/>
    </w:rPr>
  </w:style>
  <w:style w:type="character" w:styleId="FollowedHyperlink">
    <w:name w:val="FollowedHyperlink"/>
    <w:basedOn w:val="DefaultParagraphFont"/>
    <w:rsid w:val="001E391D"/>
    <w:rPr>
      <w:color w:val="800080"/>
      <w:u w:val="single"/>
    </w:rPr>
  </w:style>
  <w:style w:type="paragraph" w:styleId="Header">
    <w:name w:val="header"/>
    <w:basedOn w:val="Normal"/>
    <w:rsid w:val="001E3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9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391D"/>
  </w:style>
  <w:style w:type="paragraph" w:styleId="BalloonText">
    <w:name w:val="Balloon Text"/>
    <w:basedOn w:val="Normal"/>
    <w:semiHidden/>
    <w:rsid w:val="001E3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F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.hancock.oh.us/commonpl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740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 Board Meeting Minutes</vt:lpstr>
    </vt:vector>
  </TitlesOfParts>
  <Company>Hancock County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 Board Meeting Minutes</dc:title>
  <dc:subject/>
  <dc:creator>embruno</dc:creator>
  <cp:keywords/>
  <dc:description/>
  <cp:lastModifiedBy>hdessinger</cp:lastModifiedBy>
  <cp:revision>5</cp:revision>
  <cp:lastPrinted>2011-11-18T17:53:00Z</cp:lastPrinted>
  <dcterms:created xsi:type="dcterms:W3CDTF">2011-11-07T12:26:00Z</dcterms:created>
  <dcterms:modified xsi:type="dcterms:W3CDTF">2011-11-18T17:53:00Z</dcterms:modified>
</cp:coreProperties>
</file>