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50" w:type="dxa"/>
        <w:tblLayout w:type="fixed"/>
        <w:tblLook w:val="01E0" w:firstRow="1" w:lastRow="1" w:firstColumn="1" w:lastColumn="1" w:noHBand="0" w:noVBand="0"/>
      </w:tblPr>
      <w:tblGrid>
        <w:gridCol w:w="18"/>
        <w:gridCol w:w="10341"/>
        <w:gridCol w:w="9"/>
      </w:tblGrid>
      <w:tr w:rsidR="00B41385" w:rsidRPr="005758EE" w:rsidTr="005758EE">
        <w:trPr>
          <w:gridBefore w:val="1"/>
          <w:wBefore w:w="18" w:type="dxa"/>
        </w:trPr>
        <w:tc>
          <w:tcPr>
            <w:tcW w:w="10350" w:type="dxa"/>
            <w:gridSpan w:val="2"/>
            <w:vAlign w:val="center"/>
          </w:tcPr>
          <w:p w:rsidR="00B41385" w:rsidRPr="005758EE" w:rsidRDefault="002C7AB8" w:rsidP="00F332A6">
            <w:pPr>
              <w:pStyle w:val="Heading1"/>
              <w:widowControl/>
              <w:tabs>
                <w:tab w:val="clear" w:pos="5400"/>
              </w:tabs>
              <w:rPr>
                <w:rFonts w:cs="Arial"/>
                <w:strike/>
                <w:color w:val="000000" w:themeColor="text1"/>
                <w:szCs w:val="24"/>
              </w:rPr>
            </w:pPr>
            <w:bookmarkStart w:id="0" w:name="_GoBack"/>
            <w:bookmarkEnd w:id="0"/>
            <w:r w:rsidRPr="005758EE">
              <w:rPr>
                <w:rFonts w:cs="Arial"/>
                <w:szCs w:val="24"/>
              </w:rPr>
              <w:t xml:space="preserve">FORM 10.05-A:  </w:t>
            </w:r>
            <w:r w:rsidR="003578DA" w:rsidRPr="005758EE">
              <w:rPr>
                <w:rFonts w:cs="Arial"/>
                <w:szCs w:val="24"/>
              </w:rPr>
              <w:t xml:space="preserve"> </w:t>
            </w:r>
            <w:r w:rsidR="00EE1ACE" w:rsidRPr="005758EE">
              <w:rPr>
                <w:rFonts w:cs="Arial"/>
                <w:szCs w:val="24"/>
              </w:rPr>
              <w:t xml:space="preserve">INFORMATION ABOUT FILING </w:t>
            </w:r>
            <w:r w:rsidR="00B41385" w:rsidRPr="005758EE">
              <w:rPr>
                <w:rFonts w:cs="Arial"/>
                <w:szCs w:val="24"/>
              </w:rPr>
              <w:t>A</w:t>
            </w:r>
            <w:r w:rsidR="003578DA" w:rsidRPr="005758EE">
              <w:rPr>
                <w:rFonts w:cs="Arial"/>
                <w:szCs w:val="24"/>
              </w:rPr>
              <w:t xml:space="preserve"> </w:t>
            </w:r>
            <w:r w:rsidR="00AA07A5" w:rsidRPr="005758EE">
              <w:rPr>
                <w:rFonts w:cs="Arial"/>
                <w:szCs w:val="24"/>
              </w:rPr>
              <w:t>JUVENILE</w:t>
            </w:r>
            <w:r w:rsidR="00A1073F" w:rsidRPr="005758EE">
              <w:rPr>
                <w:rFonts w:cs="Arial"/>
                <w:szCs w:val="24"/>
              </w:rPr>
              <w:t xml:space="preserve"> CIVIL </w:t>
            </w:r>
            <w:r w:rsidR="00B41385" w:rsidRPr="005758EE">
              <w:rPr>
                <w:rFonts w:cs="Arial"/>
                <w:szCs w:val="24"/>
              </w:rPr>
              <w:t>PROTECTION ORDER</w:t>
            </w:r>
            <w:r w:rsidR="00361517" w:rsidRPr="005758EE">
              <w:rPr>
                <w:rFonts w:cs="Arial"/>
                <w:szCs w:val="24"/>
              </w:rPr>
              <w:t xml:space="preserve"> </w:t>
            </w:r>
            <w:r w:rsidR="003578DA" w:rsidRPr="005758EE">
              <w:rPr>
                <w:rFonts w:cs="Arial"/>
                <w:szCs w:val="24"/>
              </w:rPr>
              <w:t>OR</w:t>
            </w:r>
            <w:r w:rsidR="00361517" w:rsidRPr="005758EE">
              <w:rPr>
                <w:rFonts w:cs="Arial"/>
                <w:szCs w:val="24"/>
              </w:rPr>
              <w:t xml:space="preserve"> </w:t>
            </w:r>
            <w:r w:rsidR="003578DA" w:rsidRPr="005758EE">
              <w:rPr>
                <w:rFonts w:cs="Arial"/>
                <w:szCs w:val="24"/>
              </w:rPr>
              <w:t xml:space="preserve">A </w:t>
            </w:r>
            <w:r w:rsidR="00361517" w:rsidRPr="005758EE">
              <w:rPr>
                <w:rFonts w:cs="Arial"/>
                <w:szCs w:val="24"/>
              </w:rPr>
              <w:t>JUVENILE DOMESTIC VIOLEN</w:t>
            </w:r>
            <w:r w:rsidR="003578DA" w:rsidRPr="005758EE">
              <w:rPr>
                <w:rFonts w:cs="Arial"/>
                <w:szCs w:val="24"/>
              </w:rPr>
              <w:t>CE CIVIL PROTECTION ORDER</w:t>
            </w:r>
            <w:r w:rsidR="00EE1ACE" w:rsidRPr="005758EE">
              <w:rPr>
                <w:rFonts w:cs="Arial"/>
                <w:szCs w:val="24"/>
              </w:rPr>
              <w:t xml:space="preserve"> PETITION</w:t>
            </w:r>
          </w:p>
        </w:tc>
      </w:tr>
      <w:tr w:rsidR="00B41385" w:rsidRPr="005758EE" w:rsidTr="005758EE">
        <w:trPr>
          <w:gridBefore w:val="1"/>
          <w:wBefore w:w="18" w:type="dxa"/>
          <w:trHeight w:val="252"/>
        </w:trPr>
        <w:tc>
          <w:tcPr>
            <w:tcW w:w="10350" w:type="dxa"/>
            <w:gridSpan w:val="2"/>
          </w:tcPr>
          <w:p w:rsidR="00B41385" w:rsidRPr="005758EE" w:rsidRDefault="00B41385">
            <w:pPr>
              <w:jc w:val="both"/>
              <w:rPr>
                <w:rFonts w:ascii="Arial" w:hAnsi="Arial"/>
                <w:strike/>
                <w:color w:val="000000" w:themeColor="text1"/>
                <w:sz w:val="16"/>
                <w:szCs w:val="16"/>
              </w:rPr>
            </w:pPr>
          </w:p>
        </w:tc>
      </w:tr>
      <w:tr w:rsidR="00171D58" w:rsidRPr="005758EE" w:rsidTr="005758EE">
        <w:tblPrEx>
          <w:tblBorders>
            <w:top w:val="nil"/>
            <w:left w:val="nil"/>
            <w:bottom w:val="nil"/>
            <w:right w:val="nil"/>
          </w:tblBorders>
          <w:tblLook w:val="0000" w:firstRow="0" w:lastRow="0" w:firstColumn="0" w:lastColumn="0" w:noHBand="0" w:noVBand="0"/>
        </w:tblPrEx>
        <w:trPr>
          <w:gridAfter w:val="1"/>
          <w:wAfter w:w="9" w:type="dxa"/>
          <w:trHeight w:val="3220"/>
        </w:trPr>
        <w:tc>
          <w:tcPr>
            <w:tcW w:w="10359" w:type="dxa"/>
            <w:gridSpan w:val="2"/>
          </w:tcPr>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If you have any questions about completing the Petition for a Juvenile Civil Protection Order or Domestic Violence Juvenile Civil Protection Order (Form 10.05-B), contact the local victim assistance program, domestic violence program, or Ohio Domestic Violence Network at 800-934-9840. </w:t>
            </w:r>
          </w:p>
          <w:p w:rsidR="00171D58" w:rsidRPr="005758EE" w:rsidRDefault="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Neither the Clerk of Court’s Office nor the local domestic violence program can give legal advice. If you need legal advice, talk to a lawyer.  Only a lawyer can give you legal advice. </w:t>
            </w:r>
          </w:p>
          <w:p w:rsidR="00171D58" w:rsidRPr="005758EE" w:rsidRDefault="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There is NO FEE for filing the Petition. </w:t>
            </w:r>
          </w:p>
          <w:p w:rsidR="00171D58" w:rsidRPr="005758EE" w:rsidRDefault="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Once completed, take the Petition and other necessary documents to the Clerk of Court’s Office. </w:t>
            </w:r>
          </w:p>
          <w:p w:rsidR="00171D58" w:rsidRPr="005758EE" w:rsidRDefault="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If you want an emergency order, also known as an Ex Parte Protection Order, check “want” in paragraph 2 of the Petition.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The Court will consider your request for an Ex Parte Protection Order and may ask you questions.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Regardless if an Ex Parte Protection Order was requested, granted, or denied, a full hearing will be scheduled.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You must attend the full hearing.  Your victim advocate may also be present at the hearing.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On the day of the full hearing, be prepared to (1) tell the Court what happened, (2) bring with you any witnesses, evidence, and documentation to prove your case, and (3) ask Respondent questions.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Respondent may be represented by a private lawyer or a court-appointed lawyer</w:t>
            </w:r>
            <w:r w:rsidR="00FF27D5" w:rsidRPr="005758EE">
              <w:rPr>
                <w:rFonts w:ascii="Arial" w:hAnsi="Arial" w:cs="Arial"/>
                <w:color w:val="auto"/>
                <w:sz w:val="20"/>
                <w:szCs w:val="20"/>
              </w:rPr>
              <w:t xml:space="preserve">. </w:t>
            </w:r>
            <w:r w:rsidR="00B63926">
              <w:rPr>
                <w:rFonts w:ascii="Arial" w:hAnsi="Arial" w:cs="Arial"/>
                <w:color w:val="auto"/>
                <w:sz w:val="20"/>
                <w:szCs w:val="20"/>
              </w:rPr>
              <w:t>[</w:t>
            </w:r>
            <w:r w:rsidRPr="005758EE">
              <w:rPr>
                <w:rFonts w:ascii="Arial" w:hAnsi="Arial" w:cs="Arial"/>
                <w:color w:val="auto"/>
                <w:sz w:val="20"/>
                <w:szCs w:val="20"/>
              </w:rPr>
              <w:t>R.C. 2151.34(O)</w:t>
            </w:r>
            <w:r w:rsidR="00B63926">
              <w:rPr>
                <w:rFonts w:ascii="Arial" w:hAnsi="Arial" w:cs="Arial"/>
                <w:color w:val="auto"/>
                <w:sz w:val="20"/>
                <w:szCs w:val="20"/>
              </w:rPr>
              <w:t>]</w:t>
            </w:r>
            <w:r w:rsidRPr="005758EE">
              <w:rPr>
                <w:rFonts w:ascii="Arial" w:hAnsi="Arial" w:cs="Arial"/>
                <w:color w:val="auto"/>
                <w:sz w:val="20"/>
                <w:szCs w:val="20"/>
              </w:rPr>
              <w:t xml:space="preserve"> You may represent yourself or ask the Court for a continuance to obtain a lawyer. [R.C. 2151.34(D)(2)(a)(iii) or 3113.31(D)(2)(a)(iii)]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Respondent or Respondent’s lawyer may present evidence and may ask you questions. </w:t>
            </w:r>
          </w:p>
          <w:p w:rsidR="00171D58" w:rsidRPr="005758EE" w:rsidRDefault="00171D58" w:rsidP="00171D58">
            <w:pPr>
              <w:pStyle w:val="Default"/>
              <w:rPr>
                <w:rFonts w:ascii="Arial" w:hAnsi="Arial" w:cs="Arial"/>
                <w:color w:val="auto"/>
                <w:sz w:val="20"/>
                <w:szCs w:val="20"/>
              </w:rPr>
            </w:pPr>
          </w:p>
          <w:p w:rsidR="00171D58" w:rsidRPr="005758EE" w:rsidRDefault="00171D58" w:rsidP="00171D58">
            <w:pPr>
              <w:pStyle w:val="Default"/>
              <w:numPr>
                <w:ilvl w:val="0"/>
                <w:numId w:val="4"/>
              </w:numPr>
              <w:rPr>
                <w:rFonts w:ascii="Arial" w:hAnsi="Arial" w:cs="Arial"/>
                <w:color w:val="auto"/>
                <w:sz w:val="20"/>
                <w:szCs w:val="20"/>
              </w:rPr>
            </w:pPr>
            <w:r w:rsidRPr="005758EE">
              <w:rPr>
                <w:rFonts w:ascii="Arial" w:hAnsi="Arial" w:cs="Arial"/>
                <w:color w:val="auto"/>
                <w:sz w:val="20"/>
                <w:szCs w:val="20"/>
              </w:rPr>
              <w:t xml:space="preserve">The Court cannot issue a protection order against you unless Respondent has filed a Petition. </w:t>
            </w:r>
          </w:p>
        </w:tc>
      </w:tr>
    </w:tbl>
    <w:p w:rsidR="00171D58" w:rsidRPr="005758EE" w:rsidRDefault="00171D58"/>
    <w:tbl>
      <w:tblPr>
        <w:tblW w:w="0" w:type="auto"/>
        <w:tblInd w:w="438" w:type="dxa"/>
        <w:tblLayout w:type="fixed"/>
        <w:tblLook w:val="01E0" w:firstRow="1" w:lastRow="1" w:firstColumn="1" w:lastColumn="1" w:noHBand="0" w:noVBand="0"/>
      </w:tblPr>
      <w:tblGrid>
        <w:gridCol w:w="3060"/>
        <w:gridCol w:w="7290"/>
      </w:tblGrid>
      <w:tr w:rsidR="006374B7" w:rsidRPr="005758EE" w:rsidTr="005758EE">
        <w:trPr>
          <w:trHeight w:val="288"/>
        </w:trPr>
        <w:tc>
          <w:tcPr>
            <w:tcW w:w="10350" w:type="dxa"/>
            <w:gridSpan w:val="2"/>
            <w:tcBorders>
              <w:top w:val="single" w:sz="24" w:space="0" w:color="auto"/>
              <w:left w:val="single" w:sz="24" w:space="0" w:color="auto"/>
              <w:bottom w:val="single" w:sz="24" w:space="0" w:color="auto"/>
              <w:right w:val="single" w:sz="24" w:space="0" w:color="auto"/>
            </w:tcBorders>
            <w:vAlign w:val="bottom"/>
          </w:tcPr>
          <w:p w:rsidR="00A42206" w:rsidRPr="005758EE" w:rsidRDefault="00FF27D5" w:rsidP="00235BF0">
            <w:pPr>
              <w:pBdr>
                <w:top w:val="single" w:sz="6" w:space="0" w:color="FFFFFF"/>
                <w:left w:val="single" w:sz="6" w:space="0" w:color="FFFFFF"/>
                <w:bottom w:val="single" w:sz="6" w:space="0" w:color="FFFFFF"/>
                <w:right w:val="single" w:sz="6" w:space="0" w:color="FFFFFF"/>
              </w:pBdr>
              <w:jc w:val="center"/>
              <w:rPr>
                <w:rFonts w:ascii="Arial" w:hAnsi="Arial"/>
              </w:rPr>
            </w:pPr>
            <w:r w:rsidRPr="005758EE">
              <w:rPr>
                <w:rFonts w:ascii="Arial" w:hAnsi="Arial"/>
                <w:b/>
                <w:sz w:val="22"/>
                <w:szCs w:val="22"/>
              </w:rPr>
              <w:t xml:space="preserve"> DEFINITIONS</w:t>
            </w:r>
          </w:p>
        </w:tc>
      </w:tr>
      <w:tr w:rsidR="006374B7" w:rsidRPr="005758EE" w:rsidTr="005758EE">
        <w:trPr>
          <w:trHeight w:val="144"/>
        </w:trPr>
        <w:tc>
          <w:tcPr>
            <w:tcW w:w="10350" w:type="dxa"/>
            <w:gridSpan w:val="2"/>
          </w:tcPr>
          <w:p w:rsidR="00D058D7" w:rsidRPr="005758EE" w:rsidRDefault="00D058D7" w:rsidP="00523CF0">
            <w:pPr>
              <w:tabs>
                <w:tab w:val="left" w:pos="0"/>
              </w:tabs>
              <w:rPr>
                <w:rFonts w:ascii="Arial" w:hAnsi="Arial"/>
                <w:strike/>
                <w:sz w:val="16"/>
                <w:szCs w:val="16"/>
              </w:rPr>
            </w:pPr>
          </w:p>
        </w:tc>
      </w:tr>
      <w:tr w:rsidR="006374B7" w:rsidRPr="005758EE" w:rsidTr="008D40DA">
        <w:trPr>
          <w:trHeight w:val="288"/>
        </w:trPr>
        <w:tc>
          <w:tcPr>
            <w:tcW w:w="3060" w:type="dxa"/>
            <w:shd w:val="clear" w:color="auto" w:fill="FFFFFF" w:themeFill="background1"/>
          </w:tcPr>
          <w:p w:rsidR="00A42206" w:rsidRPr="005758EE" w:rsidRDefault="00A42206" w:rsidP="00954049">
            <w:pPr>
              <w:rPr>
                <w:rFonts w:ascii="Arial" w:hAnsi="Arial" w:cs="Arial"/>
                <w:b/>
              </w:rPr>
            </w:pPr>
            <w:r w:rsidRPr="005758EE">
              <w:rPr>
                <w:rFonts w:ascii="Arial" w:hAnsi="Arial" w:cs="Arial"/>
                <w:b/>
              </w:rPr>
              <w:t>Aggravated Assault</w:t>
            </w:r>
          </w:p>
          <w:p w:rsidR="002C3F35" w:rsidRPr="005758EE" w:rsidRDefault="002C3F35" w:rsidP="001A1422">
            <w:pPr>
              <w:rPr>
                <w:rFonts w:ascii="Arial" w:hAnsi="Arial" w:cs="Arial"/>
              </w:rPr>
            </w:pPr>
            <w:r w:rsidRPr="005758EE">
              <w:rPr>
                <w:rFonts w:ascii="Arial" w:hAnsi="Arial" w:cs="Arial"/>
              </w:rPr>
              <w:t>[R.C. 2</w:t>
            </w:r>
            <w:r w:rsidR="001A1422" w:rsidRPr="005758EE">
              <w:rPr>
                <w:rFonts w:ascii="Arial" w:hAnsi="Arial" w:cs="Arial"/>
              </w:rPr>
              <w:t>90</w:t>
            </w:r>
            <w:r w:rsidRPr="005758EE">
              <w:rPr>
                <w:rFonts w:ascii="Arial" w:hAnsi="Arial" w:cs="Arial"/>
              </w:rPr>
              <w:t>3.12]</w:t>
            </w:r>
          </w:p>
        </w:tc>
        <w:tc>
          <w:tcPr>
            <w:tcW w:w="7290" w:type="dxa"/>
            <w:shd w:val="clear" w:color="auto" w:fill="FFFFFF" w:themeFill="background1"/>
            <w:vAlign w:val="bottom"/>
          </w:tcPr>
          <w:p w:rsidR="00A42206" w:rsidRPr="005758EE" w:rsidRDefault="00A42206" w:rsidP="00C43833">
            <w:pPr>
              <w:tabs>
                <w:tab w:val="left" w:pos="0"/>
              </w:tabs>
              <w:rPr>
                <w:rFonts w:ascii="Arial" w:hAnsi="Arial" w:cs="Arial"/>
              </w:rPr>
            </w:pPr>
            <w:r w:rsidRPr="005758EE">
              <w:rPr>
                <w:rFonts w:ascii="Arial" w:hAnsi="Arial" w:cs="Arial"/>
              </w:rPr>
              <w:t xml:space="preserve">No person, while under the influence of sudden passion or in a sudden fit of rage, </w:t>
            </w:r>
            <w:r w:rsidR="00954049" w:rsidRPr="005758EE">
              <w:rPr>
                <w:rFonts w:ascii="Arial" w:hAnsi="Arial" w:cs="Arial"/>
              </w:rPr>
              <w:t xml:space="preserve">either of which is brought on by serious provocation occasioned by the victim that is reasonably sufficient to incite the person into using deadly force, shall knowingly cause serious physical harm to another or to another’s unborn. </w:t>
            </w:r>
          </w:p>
          <w:p w:rsidR="00954049" w:rsidRPr="005758EE" w:rsidRDefault="00954049" w:rsidP="00C43833">
            <w:pPr>
              <w:tabs>
                <w:tab w:val="left" w:pos="0"/>
              </w:tabs>
              <w:rPr>
                <w:rFonts w:ascii="Arial" w:hAnsi="Arial" w:cs="Arial"/>
              </w:rPr>
            </w:pPr>
          </w:p>
          <w:p w:rsidR="00EE6E96" w:rsidRDefault="00954049" w:rsidP="000D4EC8">
            <w:pPr>
              <w:tabs>
                <w:tab w:val="left" w:pos="0"/>
              </w:tabs>
              <w:rPr>
                <w:rFonts w:ascii="Arial" w:hAnsi="Arial" w:cs="Arial"/>
              </w:rPr>
            </w:pPr>
            <w:r w:rsidRPr="005758EE">
              <w:rPr>
                <w:rFonts w:ascii="Arial" w:hAnsi="Arial" w:cs="Arial"/>
              </w:rPr>
              <w:t xml:space="preserve">No person, while under the influence of sudden passion or in a sudden fit of rage, either of which is brought on by serious provocation occasioned by the victim that is reasonably sufficient to incite the person into using deadly force, shall knowingly cause or attempt to cause physical harm to another or to another’s unborn by means of a deadly weapon or dangerous ordnance, as defined </w:t>
            </w:r>
            <w:r w:rsidR="005758EE" w:rsidRPr="005758EE">
              <w:rPr>
                <w:rFonts w:ascii="Arial" w:hAnsi="Arial" w:cs="Arial"/>
              </w:rPr>
              <w:t>in [</w:t>
            </w:r>
            <w:r w:rsidR="002C3F35" w:rsidRPr="005758EE">
              <w:rPr>
                <w:rFonts w:ascii="Arial" w:hAnsi="Arial" w:cs="Arial"/>
              </w:rPr>
              <w:t>the law]</w:t>
            </w:r>
            <w:r w:rsidR="005758EE" w:rsidRPr="005758EE">
              <w:rPr>
                <w:rFonts w:ascii="Arial" w:hAnsi="Arial" w:cs="Arial"/>
              </w:rPr>
              <w:t xml:space="preserve">. </w:t>
            </w:r>
          </w:p>
          <w:p w:rsidR="00954049" w:rsidRPr="005758EE" w:rsidRDefault="005758EE" w:rsidP="000D4EC8">
            <w:pPr>
              <w:tabs>
                <w:tab w:val="left" w:pos="0"/>
              </w:tabs>
              <w:rPr>
                <w:rFonts w:ascii="Arial" w:hAnsi="Arial" w:cs="Arial"/>
              </w:rPr>
            </w:pPr>
            <w:r w:rsidRPr="005758EE">
              <w:rPr>
                <w:rFonts w:ascii="Arial" w:hAnsi="Arial" w:cs="Arial"/>
              </w:rPr>
              <w:t xml:space="preserve"> </w:t>
            </w:r>
          </w:p>
        </w:tc>
      </w:tr>
      <w:tr w:rsidR="009104A4" w:rsidRPr="005758EE" w:rsidTr="008D40DA">
        <w:trPr>
          <w:trHeight w:val="207"/>
        </w:trPr>
        <w:tc>
          <w:tcPr>
            <w:tcW w:w="3060" w:type="dxa"/>
            <w:shd w:val="clear" w:color="auto" w:fill="FFFFFF" w:themeFill="background1"/>
          </w:tcPr>
          <w:p w:rsidR="009104A4" w:rsidRPr="005758EE" w:rsidRDefault="009104A4" w:rsidP="00954049">
            <w:pPr>
              <w:rPr>
                <w:rFonts w:ascii="Arial" w:hAnsi="Arial" w:cs="Arial"/>
                <w:b/>
              </w:rPr>
            </w:pPr>
          </w:p>
        </w:tc>
        <w:tc>
          <w:tcPr>
            <w:tcW w:w="7290" w:type="dxa"/>
            <w:shd w:val="clear" w:color="auto" w:fill="FFFFFF" w:themeFill="background1"/>
            <w:vAlign w:val="bottom"/>
          </w:tcPr>
          <w:p w:rsidR="009104A4" w:rsidRPr="005758EE" w:rsidRDefault="009104A4" w:rsidP="00C43833">
            <w:pPr>
              <w:tabs>
                <w:tab w:val="left" w:pos="0"/>
              </w:tabs>
              <w:rPr>
                <w:rFonts w:ascii="Arial" w:hAnsi="Arial" w:cs="Arial"/>
              </w:rPr>
            </w:pPr>
          </w:p>
        </w:tc>
      </w:tr>
      <w:tr w:rsidR="006374B7" w:rsidRPr="005758EE" w:rsidTr="005758EE">
        <w:trPr>
          <w:trHeight w:val="288"/>
        </w:trPr>
        <w:tc>
          <w:tcPr>
            <w:tcW w:w="3060" w:type="dxa"/>
            <w:shd w:val="clear" w:color="auto" w:fill="auto"/>
          </w:tcPr>
          <w:p w:rsidR="00A42206" w:rsidRPr="005758EE" w:rsidRDefault="00A42206" w:rsidP="00954049">
            <w:pPr>
              <w:pBdr>
                <w:top w:val="single" w:sz="6" w:space="0" w:color="FFFFFF"/>
                <w:left w:val="single" w:sz="6" w:space="0" w:color="FFFFFF"/>
                <w:bottom w:val="single" w:sz="6" w:space="0" w:color="FFFFFF"/>
                <w:right w:val="single" w:sz="6" w:space="0" w:color="FFFFFF"/>
              </w:pBdr>
              <w:rPr>
                <w:rFonts w:ascii="Arial" w:hAnsi="Arial"/>
                <w:b/>
              </w:rPr>
            </w:pPr>
            <w:r w:rsidRPr="005758EE">
              <w:rPr>
                <w:rFonts w:ascii="Arial" w:hAnsi="Arial"/>
                <w:b/>
              </w:rPr>
              <w:t>Aggravated Menacing</w:t>
            </w:r>
          </w:p>
          <w:p w:rsidR="002C3F35" w:rsidRPr="005758EE" w:rsidRDefault="002C3F35" w:rsidP="00954049">
            <w:pPr>
              <w:pBdr>
                <w:top w:val="single" w:sz="6" w:space="0" w:color="FFFFFF"/>
                <w:left w:val="single" w:sz="6" w:space="0" w:color="FFFFFF"/>
                <w:bottom w:val="single" w:sz="6" w:space="0" w:color="FFFFFF"/>
                <w:right w:val="single" w:sz="6" w:space="0" w:color="FFFFFF"/>
              </w:pBdr>
              <w:rPr>
                <w:rFonts w:ascii="Arial" w:hAnsi="Arial" w:cs="Arial"/>
              </w:rPr>
            </w:pPr>
            <w:r w:rsidRPr="005758EE">
              <w:rPr>
                <w:rFonts w:ascii="Arial" w:hAnsi="Arial"/>
              </w:rPr>
              <w:t>[R.C. 2903.21]</w:t>
            </w:r>
          </w:p>
        </w:tc>
        <w:tc>
          <w:tcPr>
            <w:tcW w:w="7290" w:type="dxa"/>
            <w:shd w:val="clear" w:color="auto" w:fill="auto"/>
            <w:vAlign w:val="bottom"/>
          </w:tcPr>
          <w:p w:rsidR="00A42206" w:rsidRPr="005758EE" w:rsidRDefault="00A42206" w:rsidP="00C43833">
            <w:pPr>
              <w:tabs>
                <w:tab w:val="left" w:pos="0"/>
              </w:tabs>
              <w:rPr>
                <w:rFonts w:ascii="Arial" w:hAnsi="Arial" w:cs="Arial"/>
                <w:strike/>
              </w:rPr>
            </w:pPr>
            <w:r w:rsidRPr="005758EE">
              <w:rPr>
                <w:rFonts w:ascii="Arial" w:hAnsi="Arial"/>
              </w:rPr>
              <w:t xml:space="preserve">No person shall knowingly cause another to believe that the offender will cause </w:t>
            </w:r>
            <w:r w:rsidR="00954049" w:rsidRPr="005758EE">
              <w:rPr>
                <w:rFonts w:ascii="Arial" w:hAnsi="Arial"/>
              </w:rPr>
              <w:t>serious physical harm to the person or property of the other person, the other person’s unborn, or a member of the other person’s immediate family</w:t>
            </w:r>
            <w:r w:rsidR="005758EE" w:rsidRPr="005758EE">
              <w:rPr>
                <w:rFonts w:ascii="Arial" w:hAnsi="Arial"/>
              </w:rPr>
              <w:t xml:space="preserve">.  </w:t>
            </w:r>
          </w:p>
        </w:tc>
      </w:tr>
      <w:tr w:rsidR="006374B7" w:rsidRPr="005758EE" w:rsidTr="005758EE">
        <w:trPr>
          <w:trHeight w:val="144"/>
        </w:trPr>
        <w:tc>
          <w:tcPr>
            <w:tcW w:w="3060" w:type="dxa"/>
            <w:shd w:val="clear" w:color="auto" w:fill="auto"/>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b/>
                <w:strike/>
                <w:sz w:val="16"/>
                <w:szCs w:val="16"/>
              </w:rPr>
            </w:pPr>
          </w:p>
        </w:tc>
        <w:tc>
          <w:tcPr>
            <w:tcW w:w="7290" w:type="dxa"/>
            <w:shd w:val="clear" w:color="auto" w:fill="auto"/>
            <w:vAlign w:val="bottom"/>
          </w:tcPr>
          <w:p w:rsidR="00A42206" w:rsidRPr="005758EE" w:rsidRDefault="00A42206" w:rsidP="00C43833">
            <w:pPr>
              <w:tabs>
                <w:tab w:val="left" w:pos="0"/>
              </w:tabs>
              <w:rPr>
                <w:rFonts w:ascii="Arial" w:hAnsi="Arial"/>
                <w:strike/>
                <w:sz w:val="16"/>
                <w:szCs w:val="16"/>
              </w:rPr>
            </w:pPr>
          </w:p>
        </w:tc>
      </w:tr>
      <w:tr w:rsidR="006374B7" w:rsidRPr="005758EE" w:rsidTr="008D40DA">
        <w:trPr>
          <w:trHeight w:val="288"/>
        </w:trPr>
        <w:tc>
          <w:tcPr>
            <w:tcW w:w="3060" w:type="dxa"/>
            <w:shd w:val="clear" w:color="auto" w:fill="FFFFFF" w:themeFill="background1"/>
          </w:tcPr>
          <w:p w:rsidR="00A42206" w:rsidRPr="005758EE" w:rsidRDefault="00A42206" w:rsidP="00954049">
            <w:pPr>
              <w:rPr>
                <w:rFonts w:ascii="Arial" w:hAnsi="Arial" w:cs="Arial"/>
                <w:b/>
              </w:rPr>
            </w:pPr>
            <w:r w:rsidRPr="005758EE">
              <w:rPr>
                <w:rFonts w:ascii="Arial" w:hAnsi="Arial" w:cs="Arial"/>
                <w:b/>
              </w:rPr>
              <w:t>Aggravated Trespass</w:t>
            </w:r>
          </w:p>
          <w:p w:rsidR="001A1422" w:rsidRPr="005758EE" w:rsidRDefault="001A1422" w:rsidP="00954049">
            <w:pPr>
              <w:rPr>
                <w:rFonts w:ascii="Arial" w:hAnsi="Arial"/>
              </w:rPr>
            </w:pPr>
            <w:r w:rsidRPr="005758EE">
              <w:rPr>
                <w:rFonts w:ascii="Arial" w:hAnsi="Arial" w:cs="Arial"/>
              </w:rPr>
              <w:t>[R.C. 2911.211]</w:t>
            </w:r>
          </w:p>
        </w:tc>
        <w:tc>
          <w:tcPr>
            <w:tcW w:w="7290" w:type="dxa"/>
            <w:shd w:val="clear" w:color="auto" w:fill="FFFFFF" w:themeFill="background1"/>
            <w:vAlign w:val="bottom"/>
          </w:tcPr>
          <w:p w:rsidR="00A42206" w:rsidRPr="005758EE" w:rsidRDefault="00A42206" w:rsidP="00C43833">
            <w:pPr>
              <w:tabs>
                <w:tab w:val="left" w:pos="0"/>
              </w:tabs>
              <w:rPr>
                <w:rFonts w:ascii="Arial" w:hAnsi="Arial" w:cs="Arial"/>
                <w:strike/>
              </w:rPr>
            </w:pPr>
            <w:r w:rsidRPr="005758EE">
              <w:rPr>
                <w:rFonts w:ascii="Arial" w:hAnsi="Arial" w:cs="Arial"/>
              </w:rPr>
              <w:t xml:space="preserve">No person shall enter or remain on the land or premises of another with purpose to </w:t>
            </w:r>
            <w:r w:rsidR="00954049" w:rsidRPr="005758EE">
              <w:rPr>
                <w:rFonts w:ascii="Arial" w:hAnsi="Arial" w:cs="Arial"/>
              </w:rPr>
              <w:t xml:space="preserve">commit on that land or those premises a misdemeanor, the elements of which involve causing physical harm to another person or causing </w:t>
            </w:r>
            <w:r w:rsidR="00954049" w:rsidRPr="005758EE">
              <w:rPr>
                <w:rFonts w:ascii="Arial" w:hAnsi="Arial" w:cs="Arial"/>
              </w:rPr>
              <w:lastRenderedPageBreak/>
              <w:t>another person to believe that the offender will cause physical harm to the person</w:t>
            </w:r>
            <w:r w:rsidR="005758EE" w:rsidRPr="005758EE">
              <w:rPr>
                <w:rFonts w:ascii="Arial" w:hAnsi="Arial" w:cs="Arial"/>
              </w:rPr>
              <w:t xml:space="preserve">.  </w:t>
            </w:r>
          </w:p>
        </w:tc>
      </w:tr>
      <w:tr w:rsidR="006374B7" w:rsidRPr="005758EE" w:rsidTr="005758EE">
        <w:trPr>
          <w:trHeight w:val="144"/>
        </w:trPr>
        <w:tc>
          <w:tcPr>
            <w:tcW w:w="3060" w:type="dxa"/>
            <w:shd w:val="clear" w:color="auto" w:fill="auto"/>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b/>
                <w:strike/>
                <w:sz w:val="16"/>
                <w:szCs w:val="16"/>
              </w:rPr>
            </w:pPr>
          </w:p>
        </w:tc>
        <w:tc>
          <w:tcPr>
            <w:tcW w:w="7290" w:type="dxa"/>
            <w:shd w:val="clear" w:color="auto" w:fill="auto"/>
            <w:vAlign w:val="bottom"/>
          </w:tcPr>
          <w:p w:rsidR="00A42206" w:rsidRPr="005758EE" w:rsidRDefault="00A42206" w:rsidP="00C43833">
            <w:pPr>
              <w:tabs>
                <w:tab w:val="left" w:pos="0"/>
              </w:tabs>
              <w:rPr>
                <w:rFonts w:ascii="Arial" w:hAnsi="Arial" w:cs="Arial"/>
                <w:strike/>
              </w:rPr>
            </w:pPr>
          </w:p>
        </w:tc>
      </w:tr>
      <w:tr w:rsidR="006374B7" w:rsidRPr="005758EE" w:rsidTr="005758EE">
        <w:trPr>
          <w:trHeight w:val="288"/>
        </w:trPr>
        <w:tc>
          <w:tcPr>
            <w:tcW w:w="3060" w:type="dxa"/>
            <w:shd w:val="clear" w:color="auto" w:fill="auto"/>
          </w:tcPr>
          <w:p w:rsidR="00A42206" w:rsidRPr="005758EE" w:rsidRDefault="00A42206" w:rsidP="000D4EC8">
            <w:pPr>
              <w:pBdr>
                <w:top w:val="single" w:sz="6" w:space="0" w:color="FFFFFF"/>
                <w:left w:val="single" w:sz="6" w:space="0" w:color="FFFFFF"/>
                <w:bottom w:val="single" w:sz="6" w:space="0" w:color="FFFFFF"/>
                <w:right w:val="single" w:sz="6" w:space="0" w:color="FFFFFF"/>
              </w:pBdr>
              <w:rPr>
                <w:rFonts w:ascii="Arial" w:hAnsi="Arial"/>
                <w:b/>
              </w:rPr>
            </w:pPr>
            <w:r w:rsidRPr="005758EE">
              <w:rPr>
                <w:rFonts w:ascii="Arial" w:hAnsi="Arial"/>
                <w:b/>
              </w:rPr>
              <w:t>Assault</w:t>
            </w:r>
          </w:p>
          <w:p w:rsidR="001A1422" w:rsidRPr="005758EE" w:rsidRDefault="001A1422" w:rsidP="000D4EC8">
            <w:pPr>
              <w:pBdr>
                <w:top w:val="single" w:sz="6" w:space="0" w:color="FFFFFF"/>
                <w:left w:val="single" w:sz="6" w:space="0" w:color="FFFFFF"/>
                <w:bottom w:val="single" w:sz="6" w:space="0" w:color="FFFFFF"/>
                <w:right w:val="single" w:sz="6" w:space="0" w:color="FFFFFF"/>
              </w:pBdr>
              <w:rPr>
                <w:rFonts w:ascii="Arial" w:hAnsi="Arial"/>
              </w:rPr>
            </w:pPr>
            <w:r w:rsidRPr="005758EE">
              <w:rPr>
                <w:rFonts w:ascii="Arial" w:hAnsi="Arial"/>
              </w:rPr>
              <w:t>[R.C. 2903.13]</w:t>
            </w:r>
          </w:p>
        </w:tc>
        <w:tc>
          <w:tcPr>
            <w:tcW w:w="7290" w:type="dxa"/>
            <w:shd w:val="clear" w:color="auto" w:fill="auto"/>
            <w:vAlign w:val="bottom"/>
          </w:tcPr>
          <w:p w:rsidR="000D4EC8" w:rsidRPr="005758EE" w:rsidRDefault="00A42206" w:rsidP="00C43833">
            <w:pPr>
              <w:tabs>
                <w:tab w:val="left" w:pos="0"/>
              </w:tabs>
              <w:rPr>
                <w:rFonts w:ascii="Arial" w:hAnsi="Arial"/>
                <w:strike/>
              </w:rPr>
            </w:pPr>
            <w:r w:rsidRPr="005758EE">
              <w:rPr>
                <w:rFonts w:ascii="Arial" w:hAnsi="Arial" w:cs="Arial"/>
              </w:rPr>
              <w:t xml:space="preserve">No person shall knowingly cause or attempt to cause physical harm to another or to </w:t>
            </w:r>
            <w:r w:rsidR="000D4EC8" w:rsidRPr="005758EE">
              <w:rPr>
                <w:rFonts w:ascii="Arial" w:hAnsi="Arial" w:cs="Arial"/>
              </w:rPr>
              <w:t>another’s unborn. No person shall recklessly cause serious physical harm to another or to another’s unborn</w:t>
            </w:r>
            <w:r w:rsidR="005758EE" w:rsidRPr="005758EE">
              <w:rPr>
                <w:rFonts w:ascii="Arial" w:hAnsi="Arial" w:cs="Arial"/>
              </w:rPr>
              <w:t xml:space="preserve">.  </w:t>
            </w:r>
          </w:p>
        </w:tc>
      </w:tr>
      <w:tr w:rsidR="006374B7" w:rsidRPr="005758EE" w:rsidTr="005758EE">
        <w:trPr>
          <w:trHeight w:val="144"/>
        </w:trPr>
        <w:tc>
          <w:tcPr>
            <w:tcW w:w="3060" w:type="dxa"/>
            <w:shd w:val="clear" w:color="auto" w:fill="auto"/>
          </w:tcPr>
          <w:p w:rsidR="00A42206" w:rsidRPr="005758EE" w:rsidRDefault="00A42206" w:rsidP="000D4EC8">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c>
          <w:tcPr>
            <w:tcW w:w="7290" w:type="dxa"/>
          </w:tcPr>
          <w:p w:rsidR="00A42206" w:rsidRPr="005758EE" w:rsidRDefault="00A42206" w:rsidP="00397426">
            <w:pPr>
              <w:pBdr>
                <w:top w:val="single" w:sz="6" w:space="0" w:color="FFFFFF"/>
                <w:left w:val="single" w:sz="6" w:space="0" w:color="FFFFFF"/>
                <w:bottom w:val="single" w:sz="6" w:space="0" w:color="FFFFFF"/>
                <w:right w:val="single" w:sz="6" w:space="0" w:color="FFFFFF"/>
              </w:pBdr>
              <w:jc w:val="both"/>
              <w:rPr>
                <w:rFonts w:ascii="Arial" w:hAnsi="Arial"/>
                <w:strike/>
                <w:sz w:val="16"/>
                <w:szCs w:val="16"/>
              </w:rPr>
            </w:pPr>
          </w:p>
        </w:tc>
      </w:tr>
      <w:tr w:rsidR="006374B7" w:rsidRPr="005758EE" w:rsidTr="008D40DA">
        <w:trPr>
          <w:trHeight w:val="288"/>
        </w:trPr>
        <w:tc>
          <w:tcPr>
            <w:tcW w:w="3060" w:type="dxa"/>
            <w:shd w:val="clear" w:color="auto" w:fill="FFFFFF" w:themeFill="background1"/>
          </w:tcPr>
          <w:p w:rsidR="00A42206" w:rsidRPr="005758EE" w:rsidRDefault="00A42206" w:rsidP="000D4EC8">
            <w:pPr>
              <w:tabs>
                <w:tab w:val="left" w:pos="0"/>
              </w:tabs>
              <w:rPr>
                <w:rFonts w:ascii="Arial" w:hAnsi="Arial"/>
                <w:b/>
              </w:rPr>
            </w:pPr>
            <w:r w:rsidRPr="005758EE">
              <w:rPr>
                <w:rFonts w:ascii="Arial" w:hAnsi="Arial"/>
                <w:b/>
              </w:rPr>
              <w:t>Domestic Violence</w:t>
            </w:r>
          </w:p>
          <w:p w:rsidR="001A1422" w:rsidRPr="005758EE" w:rsidRDefault="001A1422" w:rsidP="000D4EC8">
            <w:pPr>
              <w:tabs>
                <w:tab w:val="left" w:pos="0"/>
              </w:tabs>
              <w:rPr>
                <w:rFonts w:ascii="Arial" w:hAnsi="Arial"/>
              </w:rPr>
            </w:pPr>
            <w:r w:rsidRPr="005758EE">
              <w:rPr>
                <w:rFonts w:ascii="Arial" w:hAnsi="Arial"/>
              </w:rPr>
              <w:t>[R.C. 3113.31]</w:t>
            </w:r>
          </w:p>
        </w:tc>
        <w:tc>
          <w:tcPr>
            <w:tcW w:w="7290" w:type="dxa"/>
            <w:shd w:val="clear" w:color="auto" w:fill="FFFFFF" w:themeFill="background1"/>
            <w:vAlign w:val="bottom"/>
          </w:tcPr>
          <w:p w:rsidR="00A42206" w:rsidRPr="005758EE" w:rsidRDefault="00A42206" w:rsidP="009D6B74">
            <w:pPr>
              <w:rPr>
                <w:rFonts w:ascii="Arial" w:hAnsi="Arial" w:cs="Arial"/>
                <w:strike/>
              </w:rPr>
            </w:pPr>
            <w:r w:rsidRPr="005758EE">
              <w:rPr>
                <w:rFonts w:ascii="Arial" w:hAnsi="Arial" w:cs="Arial"/>
              </w:rPr>
              <w:t xml:space="preserve">“Domestic violence” means the occurrence of one or more of the following acts </w:t>
            </w:r>
            <w:r w:rsidR="000D4EC8" w:rsidRPr="005758EE">
              <w:rPr>
                <w:rFonts w:ascii="Arial" w:hAnsi="Arial" w:cs="Arial"/>
              </w:rPr>
              <w:t xml:space="preserve">against a family or household member: attempting to cause or recklessly causing bodily injury; placing another person by the threat of force in fear of imminent serious physical harm or committing </w:t>
            </w:r>
            <w:r w:rsidR="001A1422" w:rsidRPr="005758EE">
              <w:rPr>
                <w:rFonts w:ascii="Arial" w:hAnsi="Arial" w:cs="Arial"/>
              </w:rPr>
              <w:t xml:space="preserve"> [menacing by stalking or aggravated trespass]</w:t>
            </w:r>
            <w:r w:rsidR="000D4EC8" w:rsidRPr="005758EE">
              <w:rPr>
                <w:rFonts w:ascii="Arial" w:hAnsi="Arial" w:cs="Arial"/>
              </w:rPr>
              <w:t xml:space="preserve">; committing any act with respect to a child that would result in the child being an abused child, as defined </w:t>
            </w:r>
            <w:r w:rsidR="00293449" w:rsidRPr="005758EE">
              <w:rPr>
                <w:rFonts w:ascii="Arial" w:hAnsi="Arial" w:cs="Arial"/>
              </w:rPr>
              <w:t>[by</w:t>
            </w:r>
            <w:r w:rsidR="00CE6A7A" w:rsidRPr="005758EE">
              <w:rPr>
                <w:rFonts w:ascii="Arial" w:hAnsi="Arial" w:cs="Arial"/>
              </w:rPr>
              <w:t xml:space="preserve"> law]</w:t>
            </w:r>
            <w:r w:rsidR="000D4EC8" w:rsidRPr="005758EE">
              <w:rPr>
                <w:rFonts w:ascii="Arial" w:hAnsi="Arial" w:cs="Arial"/>
              </w:rPr>
              <w:t xml:space="preserve">; </w:t>
            </w:r>
            <w:r w:rsidR="00CE6A7A" w:rsidRPr="005758EE">
              <w:rPr>
                <w:rFonts w:ascii="Arial" w:hAnsi="Arial" w:cs="Arial"/>
              </w:rPr>
              <w:t xml:space="preserve">or </w:t>
            </w:r>
            <w:r w:rsidR="000D4EC8" w:rsidRPr="005758EE">
              <w:rPr>
                <w:rFonts w:ascii="Arial" w:hAnsi="Arial" w:cs="Arial"/>
              </w:rPr>
              <w:t xml:space="preserve">committing a sexually oriented offense. </w:t>
            </w:r>
          </w:p>
        </w:tc>
      </w:tr>
      <w:tr w:rsidR="006374B7" w:rsidRPr="005758EE" w:rsidTr="005758EE">
        <w:trPr>
          <w:trHeight w:val="288"/>
        </w:trPr>
        <w:tc>
          <w:tcPr>
            <w:tcW w:w="3060" w:type="dxa"/>
          </w:tcPr>
          <w:p w:rsidR="00A42206" w:rsidRPr="005758EE" w:rsidRDefault="00A42206" w:rsidP="000D4EC8">
            <w:pPr>
              <w:pBdr>
                <w:top w:val="single" w:sz="6" w:space="0" w:color="FFFFFF"/>
                <w:left w:val="single" w:sz="6" w:space="0" w:color="FFFFFF"/>
                <w:bottom w:val="single" w:sz="6" w:space="0" w:color="FFFFFF"/>
                <w:right w:val="single" w:sz="6" w:space="0" w:color="FFFFFF"/>
              </w:pBdr>
              <w:rPr>
                <w:rFonts w:ascii="Arial" w:hAnsi="Arial"/>
                <w:strike/>
              </w:rPr>
            </w:pPr>
          </w:p>
        </w:tc>
        <w:tc>
          <w:tcPr>
            <w:tcW w:w="7290" w:type="dxa"/>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strike/>
              </w:rPr>
            </w:pPr>
          </w:p>
        </w:tc>
      </w:tr>
      <w:tr w:rsidR="006374B7" w:rsidRPr="005758EE" w:rsidTr="005758EE">
        <w:trPr>
          <w:trHeight w:val="288"/>
        </w:trPr>
        <w:tc>
          <w:tcPr>
            <w:tcW w:w="3060" w:type="dxa"/>
            <w:shd w:val="clear" w:color="auto" w:fill="auto"/>
          </w:tcPr>
          <w:p w:rsidR="008F73CE" w:rsidRPr="005758EE" w:rsidRDefault="008F73CE" w:rsidP="000D4EC8">
            <w:pPr>
              <w:pBdr>
                <w:top w:val="single" w:sz="6" w:space="0" w:color="FFFFFF"/>
                <w:left w:val="single" w:sz="6" w:space="0" w:color="FFFFFF"/>
                <w:bottom w:val="single" w:sz="6" w:space="0" w:color="FFFFFF"/>
                <w:right w:val="single" w:sz="6" w:space="0" w:color="FFFFFF"/>
              </w:pBdr>
              <w:rPr>
                <w:rFonts w:ascii="Arial" w:hAnsi="Arial"/>
                <w:b/>
              </w:rPr>
            </w:pPr>
            <w:r w:rsidRPr="005758EE">
              <w:rPr>
                <w:rFonts w:ascii="Arial" w:hAnsi="Arial"/>
                <w:b/>
              </w:rPr>
              <w:t>Family or Household Member</w:t>
            </w:r>
          </w:p>
          <w:p w:rsidR="00CE6A7A" w:rsidRPr="005758EE" w:rsidRDefault="00CE6A7A" w:rsidP="000D4EC8">
            <w:pPr>
              <w:pBdr>
                <w:top w:val="single" w:sz="6" w:space="0" w:color="FFFFFF"/>
                <w:left w:val="single" w:sz="6" w:space="0" w:color="FFFFFF"/>
                <w:bottom w:val="single" w:sz="6" w:space="0" w:color="FFFFFF"/>
                <w:right w:val="single" w:sz="6" w:space="0" w:color="FFFFFF"/>
              </w:pBdr>
              <w:rPr>
                <w:rFonts w:ascii="Arial" w:hAnsi="Arial"/>
              </w:rPr>
            </w:pPr>
            <w:r w:rsidRPr="005758EE">
              <w:rPr>
                <w:rFonts w:ascii="Arial" w:hAnsi="Arial"/>
              </w:rPr>
              <w:t>[R.C. 3113.31(A)(3) through (4)</w:t>
            </w:r>
            <w:r w:rsidR="003475FB">
              <w:rPr>
                <w:rFonts w:ascii="Arial" w:hAnsi="Arial"/>
              </w:rPr>
              <w:t>]</w:t>
            </w:r>
          </w:p>
          <w:p w:rsidR="00CE6A7A" w:rsidRPr="005758EE" w:rsidRDefault="00CE6A7A" w:rsidP="000D4EC8">
            <w:pPr>
              <w:pBdr>
                <w:top w:val="single" w:sz="6" w:space="0" w:color="FFFFFF"/>
                <w:left w:val="single" w:sz="6" w:space="0" w:color="FFFFFF"/>
                <w:bottom w:val="single" w:sz="6" w:space="0" w:color="FFFFFF"/>
                <w:right w:val="single" w:sz="6" w:space="0" w:color="FFFFFF"/>
              </w:pBdr>
              <w:rPr>
                <w:rFonts w:ascii="Arial" w:hAnsi="Arial"/>
                <w:strike/>
              </w:rPr>
            </w:pPr>
          </w:p>
        </w:tc>
        <w:tc>
          <w:tcPr>
            <w:tcW w:w="7290" w:type="dxa"/>
            <w:vMerge w:val="restart"/>
            <w:shd w:val="clear" w:color="auto" w:fill="auto"/>
            <w:vAlign w:val="bottom"/>
          </w:tcPr>
          <w:p w:rsidR="00EE6E96" w:rsidRDefault="00CE6A7A" w:rsidP="00EE6E96">
            <w:pPr>
              <w:kinsoku w:val="0"/>
              <w:overflowPunct w:val="0"/>
              <w:autoSpaceDE w:val="0"/>
              <w:autoSpaceDN w:val="0"/>
              <w:adjustRightInd w:val="0"/>
              <w:spacing w:line="223" w:lineRule="exact"/>
              <w:rPr>
                <w:rFonts w:ascii="Arial" w:hAnsi="Arial" w:cs="Arial"/>
              </w:rPr>
            </w:pPr>
            <w:r w:rsidRPr="005758EE">
              <w:rPr>
                <w:rFonts w:ascii="Arial" w:hAnsi="Arial" w:cs="Arial"/>
              </w:rPr>
              <w:t>"Family or household member” means any of the following:</w:t>
            </w:r>
          </w:p>
          <w:p w:rsidR="00EE6E96" w:rsidRDefault="00EE6E96" w:rsidP="00EE6E96">
            <w:pPr>
              <w:kinsoku w:val="0"/>
              <w:overflowPunct w:val="0"/>
              <w:autoSpaceDE w:val="0"/>
              <w:autoSpaceDN w:val="0"/>
              <w:adjustRightInd w:val="0"/>
              <w:spacing w:line="223" w:lineRule="exact"/>
              <w:rPr>
                <w:rFonts w:ascii="Arial" w:hAnsi="Arial" w:cs="Arial"/>
              </w:rPr>
            </w:pPr>
          </w:p>
          <w:p w:rsidR="00CE6A7A" w:rsidRPr="005758EE" w:rsidRDefault="00CE6A7A" w:rsidP="00EE6E96">
            <w:pPr>
              <w:kinsoku w:val="0"/>
              <w:overflowPunct w:val="0"/>
              <w:autoSpaceDE w:val="0"/>
              <w:autoSpaceDN w:val="0"/>
              <w:adjustRightInd w:val="0"/>
              <w:spacing w:line="223" w:lineRule="exact"/>
              <w:rPr>
                <w:rFonts w:ascii="Arial" w:hAnsi="Arial" w:cs="Arial"/>
              </w:rPr>
            </w:pPr>
            <w:r w:rsidRPr="005758EE">
              <w:rPr>
                <w:rFonts w:ascii="Arial" w:hAnsi="Arial" w:cs="Arial"/>
              </w:rPr>
              <w:t>Any of the following who is residing with or has resided with Respondent, such as a spouse, a person living as a spouse, or a former spouse of Respondent; a parent, a foster parent, or a child of Respondent, or another person related by consanguinity or affinity (blood or marriage) to Respondent; a parent or a child of a spouse, person living as a spouse, or former spouse of Respondent, or another person related by consanguinity or affinity (blood o</w:t>
            </w:r>
            <w:r w:rsidR="00293449" w:rsidRPr="005758EE">
              <w:rPr>
                <w:rFonts w:ascii="Arial" w:hAnsi="Arial" w:cs="Arial"/>
              </w:rPr>
              <w:t>r</w:t>
            </w:r>
            <w:r w:rsidRPr="005758EE">
              <w:rPr>
                <w:rFonts w:ascii="Arial" w:hAnsi="Arial" w:cs="Arial"/>
              </w:rPr>
              <w:t xml:space="preserve"> marriage) to a spouse, person living as a spouse, or former spouse of Respondent. </w:t>
            </w:r>
          </w:p>
          <w:p w:rsidR="00CE6A7A" w:rsidRPr="005758EE" w:rsidRDefault="00CE6A7A" w:rsidP="00CE6A7A">
            <w:pPr>
              <w:kinsoku w:val="0"/>
              <w:overflowPunct w:val="0"/>
              <w:autoSpaceDE w:val="0"/>
              <w:autoSpaceDN w:val="0"/>
              <w:adjustRightInd w:val="0"/>
              <w:rPr>
                <w:rFonts w:ascii="Arial" w:hAnsi="Arial" w:cs="Arial"/>
              </w:rPr>
            </w:pPr>
          </w:p>
          <w:p w:rsidR="00CE6A7A" w:rsidRPr="005758EE" w:rsidRDefault="00CE6A7A" w:rsidP="00EE6E96">
            <w:pPr>
              <w:kinsoku w:val="0"/>
              <w:overflowPunct w:val="0"/>
              <w:autoSpaceDE w:val="0"/>
              <w:autoSpaceDN w:val="0"/>
              <w:adjustRightInd w:val="0"/>
              <w:spacing w:before="53"/>
              <w:ind w:right="261"/>
              <w:rPr>
                <w:rFonts w:ascii="Arial" w:hAnsi="Arial" w:cs="Arial"/>
              </w:rPr>
            </w:pPr>
            <w:r w:rsidRPr="005758EE">
              <w:rPr>
                <w:rFonts w:ascii="Arial" w:hAnsi="Arial" w:cs="Arial"/>
              </w:rPr>
              <w:t xml:space="preserve">The natural parent of any child of </w:t>
            </w:r>
            <w:r w:rsidR="005758EE" w:rsidRPr="005758EE">
              <w:rPr>
                <w:rFonts w:ascii="Arial" w:hAnsi="Arial" w:cs="Arial"/>
              </w:rPr>
              <w:t>whom Respondent</w:t>
            </w:r>
            <w:r w:rsidRPr="005758EE">
              <w:rPr>
                <w:rFonts w:ascii="Arial" w:hAnsi="Arial" w:cs="Arial"/>
              </w:rPr>
              <w:t xml:space="preserve"> is the other natural parent or is the putative other natural parent. </w:t>
            </w:r>
          </w:p>
          <w:p w:rsidR="00EE6E96" w:rsidRDefault="00EE6E96" w:rsidP="00EE6E96">
            <w:pPr>
              <w:kinsoku w:val="0"/>
              <w:overflowPunct w:val="0"/>
              <w:autoSpaceDE w:val="0"/>
              <w:autoSpaceDN w:val="0"/>
              <w:adjustRightInd w:val="0"/>
              <w:rPr>
                <w:rFonts w:ascii="Arial" w:hAnsi="Arial" w:cs="Arial"/>
              </w:rPr>
            </w:pPr>
          </w:p>
          <w:p w:rsidR="008F73CE" w:rsidRPr="005758EE" w:rsidRDefault="00CE6A7A" w:rsidP="00EE6E96">
            <w:pPr>
              <w:kinsoku w:val="0"/>
              <w:overflowPunct w:val="0"/>
              <w:autoSpaceDE w:val="0"/>
              <w:autoSpaceDN w:val="0"/>
              <w:adjustRightInd w:val="0"/>
              <w:rPr>
                <w:rFonts w:ascii="Arial" w:hAnsi="Arial" w:cs="Arial"/>
                <w:strike/>
              </w:rPr>
            </w:pPr>
            <w:r w:rsidRPr="005758EE">
              <w:rPr>
                <w:rFonts w:ascii="Arial" w:hAnsi="Arial" w:cs="Arial"/>
              </w:rPr>
              <w:t xml:space="preserve">“Person living as a spouse” means a person who is living or has lived with   Respondent in a common law marital relationship, who otherwise is cohabiting </w:t>
            </w:r>
            <w:r w:rsidR="005758EE" w:rsidRPr="005758EE">
              <w:rPr>
                <w:rFonts w:ascii="Arial" w:hAnsi="Arial" w:cs="Arial"/>
              </w:rPr>
              <w:t>with Respondent</w:t>
            </w:r>
            <w:r w:rsidRPr="005758EE">
              <w:rPr>
                <w:rFonts w:ascii="Arial" w:hAnsi="Arial" w:cs="Arial"/>
              </w:rPr>
              <w:t xml:space="preserve">, or who otherwise has cohabited </w:t>
            </w:r>
            <w:r w:rsidR="005758EE" w:rsidRPr="005758EE">
              <w:rPr>
                <w:rFonts w:ascii="Arial" w:hAnsi="Arial" w:cs="Arial"/>
              </w:rPr>
              <w:t>with Respondent</w:t>
            </w:r>
            <w:r w:rsidRPr="005758EE">
              <w:rPr>
                <w:rFonts w:ascii="Arial" w:hAnsi="Arial" w:cs="Arial"/>
              </w:rPr>
              <w:t xml:space="preserve"> within five years prior to the date of the alleged occurrence of the act in question</w:t>
            </w:r>
            <w:r w:rsidR="005758EE" w:rsidRPr="005758EE">
              <w:rPr>
                <w:rFonts w:ascii="Arial" w:hAnsi="Arial" w:cs="Arial"/>
              </w:rPr>
              <w:t>.</w:t>
            </w:r>
          </w:p>
        </w:tc>
      </w:tr>
      <w:tr w:rsidR="006374B7" w:rsidRPr="005758EE" w:rsidTr="005758EE">
        <w:trPr>
          <w:trHeight w:val="288"/>
        </w:trPr>
        <w:tc>
          <w:tcPr>
            <w:tcW w:w="3060" w:type="dxa"/>
            <w:shd w:val="clear" w:color="auto" w:fill="auto"/>
          </w:tcPr>
          <w:p w:rsidR="008F73CE" w:rsidRPr="005758EE" w:rsidRDefault="008F73CE" w:rsidP="000D4EC8">
            <w:pPr>
              <w:pBdr>
                <w:top w:val="single" w:sz="6" w:space="0" w:color="FFFFFF"/>
                <w:left w:val="single" w:sz="6" w:space="0" w:color="FFFFFF"/>
                <w:bottom w:val="single" w:sz="6" w:space="0" w:color="FFFFFF"/>
                <w:right w:val="single" w:sz="6" w:space="0" w:color="FFFFFF"/>
              </w:pBdr>
              <w:rPr>
                <w:rFonts w:ascii="Arial" w:hAnsi="Arial"/>
                <w:b/>
                <w:strike/>
              </w:rPr>
            </w:pPr>
          </w:p>
        </w:tc>
        <w:tc>
          <w:tcPr>
            <w:tcW w:w="7290" w:type="dxa"/>
            <w:vMerge/>
            <w:shd w:val="clear" w:color="auto" w:fill="auto"/>
            <w:vAlign w:val="bottom"/>
          </w:tcPr>
          <w:p w:rsidR="008F73CE" w:rsidRPr="005758EE" w:rsidRDefault="008F73CE" w:rsidP="00FE14D2">
            <w:pPr>
              <w:pStyle w:val="NormalWeb"/>
              <w:spacing w:before="0" w:beforeAutospacing="0" w:after="0" w:afterAutospacing="0"/>
              <w:rPr>
                <w:rFonts w:ascii="Arial" w:hAnsi="Arial" w:cs="Arial"/>
                <w:strike/>
                <w:sz w:val="20"/>
                <w:szCs w:val="20"/>
              </w:rPr>
            </w:pPr>
          </w:p>
        </w:tc>
      </w:tr>
      <w:tr w:rsidR="006374B7" w:rsidRPr="005758EE" w:rsidTr="005758EE">
        <w:trPr>
          <w:trHeight w:val="288"/>
        </w:trPr>
        <w:tc>
          <w:tcPr>
            <w:tcW w:w="3060" w:type="dxa"/>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b/>
                <w:strike/>
              </w:rPr>
            </w:pPr>
          </w:p>
        </w:tc>
        <w:tc>
          <w:tcPr>
            <w:tcW w:w="7290" w:type="dxa"/>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strike/>
              </w:rPr>
            </w:pPr>
          </w:p>
        </w:tc>
      </w:tr>
      <w:tr w:rsidR="006374B7" w:rsidRPr="005758EE" w:rsidTr="008D40DA">
        <w:trPr>
          <w:trHeight w:val="288"/>
        </w:trPr>
        <w:tc>
          <w:tcPr>
            <w:tcW w:w="3060" w:type="dxa"/>
            <w:shd w:val="clear" w:color="auto" w:fill="FFFFFF" w:themeFill="background1"/>
          </w:tcPr>
          <w:p w:rsidR="00A42206" w:rsidRPr="005758EE" w:rsidRDefault="00A42206" w:rsidP="000D4EC8">
            <w:pPr>
              <w:rPr>
                <w:rFonts w:ascii="Arial" w:hAnsi="Arial"/>
                <w:b/>
              </w:rPr>
            </w:pPr>
            <w:r w:rsidRPr="005758EE">
              <w:rPr>
                <w:rFonts w:ascii="Arial" w:hAnsi="Arial"/>
                <w:b/>
              </w:rPr>
              <w:t>Felonious Assault</w:t>
            </w:r>
          </w:p>
          <w:p w:rsidR="00CE6A7A" w:rsidRPr="005758EE" w:rsidRDefault="00CE6A7A" w:rsidP="000D4EC8">
            <w:pPr>
              <w:rPr>
                <w:rFonts w:ascii="Arial" w:hAnsi="Arial"/>
              </w:rPr>
            </w:pPr>
            <w:r w:rsidRPr="005758EE">
              <w:rPr>
                <w:rFonts w:ascii="Arial" w:hAnsi="Arial"/>
              </w:rPr>
              <w:t>[R.C. 2903.11]</w:t>
            </w:r>
          </w:p>
        </w:tc>
        <w:tc>
          <w:tcPr>
            <w:tcW w:w="7290" w:type="dxa"/>
            <w:shd w:val="clear" w:color="auto" w:fill="FFFFFF" w:themeFill="background1"/>
            <w:vAlign w:val="bottom"/>
          </w:tcPr>
          <w:p w:rsidR="008D40DA" w:rsidRDefault="008D40DA" w:rsidP="008D40DA">
            <w:pPr>
              <w:autoSpaceDE w:val="0"/>
              <w:autoSpaceDN w:val="0"/>
              <w:adjustRightInd w:val="0"/>
              <w:rPr>
                <w:rFonts w:ascii="Arial" w:eastAsiaTheme="minorEastAsia" w:hAnsi="Arial" w:cs="Arial"/>
              </w:rPr>
            </w:pPr>
            <w:r w:rsidRPr="005758EE">
              <w:rPr>
                <w:rFonts w:ascii="Arial" w:eastAsiaTheme="minorEastAsia" w:hAnsi="Arial" w:cs="Arial"/>
              </w:rPr>
              <w:t xml:space="preserve">No person shall knowingly cause serious physical harm to another or to another’s unborn. [R.C. 2903.11(A)(1)] </w:t>
            </w:r>
          </w:p>
          <w:p w:rsidR="008D40DA" w:rsidRPr="005758EE" w:rsidRDefault="008D40DA" w:rsidP="008D40DA">
            <w:pPr>
              <w:autoSpaceDE w:val="0"/>
              <w:autoSpaceDN w:val="0"/>
              <w:adjustRightInd w:val="0"/>
              <w:rPr>
                <w:rFonts w:ascii="Arial" w:eastAsiaTheme="minorEastAsia" w:hAnsi="Arial" w:cs="Arial"/>
              </w:rPr>
            </w:pPr>
          </w:p>
          <w:p w:rsidR="008D40DA" w:rsidRPr="005758EE" w:rsidRDefault="008D40DA" w:rsidP="008D40DA">
            <w:pPr>
              <w:autoSpaceDE w:val="0"/>
              <w:autoSpaceDN w:val="0"/>
              <w:adjustRightInd w:val="0"/>
              <w:rPr>
                <w:rFonts w:ascii="Arial" w:eastAsiaTheme="minorEastAsia" w:hAnsi="Arial" w:cs="Arial"/>
              </w:rPr>
            </w:pPr>
            <w:r w:rsidRPr="005758EE">
              <w:rPr>
                <w:rFonts w:ascii="Arial" w:eastAsiaTheme="minorEastAsia" w:hAnsi="Arial" w:cs="Arial"/>
              </w:rPr>
              <w:t xml:space="preserve">No person shall knowingly cause or attempt to cause physical harm to another or to another’s unborn by means of a deadly weapon or dangerous ordnance. </w:t>
            </w:r>
          </w:p>
          <w:p w:rsidR="008D40DA" w:rsidRPr="005758EE" w:rsidRDefault="008D40DA" w:rsidP="008D40DA">
            <w:pPr>
              <w:autoSpaceDE w:val="0"/>
              <w:autoSpaceDN w:val="0"/>
              <w:adjustRightInd w:val="0"/>
              <w:rPr>
                <w:rFonts w:ascii="Arial" w:eastAsiaTheme="minorEastAsia" w:hAnsi="Arial" w:cs="Arial"/>
              </w:rPr>
            </w:pPr>
          </w:p>
          <w:p w:rsidR="000D4EC8" w:rsidRPr="005758EE" w:rsidRDefault="008D40DA" w:rsidP="008D40DA">
            <w:pPr>
              <w:tabs>
                <w:tab w:val="left" w:pos="0"/>
              </w:tabs>
              <w:rPr>
                <w:rFonts w:ascii="Arial" w:hAnsi="Arial" w:cs="Arial"/>
                <w:strike/>
              </w:rPr>
            </w:pPr>
            <w:r w:rsidRPr="005758EE">
              <w:rPr>
                <w:rFonts w:ascii="Arial" w:eastAsiaTheme="minorEastAsia" w:hAnsi="Arial" w:cs="Arial"/>
              </w:rPr>
              <w:t>No person, with knowledge that the person has tested positive as a carrier of a virus that causes AIDS, shall knowingly do any of the following: (1) engage in sexual conduct with another person without disclosing that knowledge to the other person prior to engaging in the sexual conduct; (2) engage in sexual conduct with a person whom the offender knows or has reasonable cause to believe lacks the mental capacity to appreciate the significance of the knowledge that the offender has tested positive as a carrier of a virus that causes AIDS; or (3) engage in sexual conduct with a person under eighteen years of age who is not the spouse of the offender.</w:t>
            </w:r>
          </w:p>
        </w:tc>
      </w:tr>
      <w:tr w:rsidR="006374B7" w:rsidRPr="005758EE" w:rsidTr="005758EE">
        <w:trPr>
          <w:trHeight w:val="144"/>
        </w:trPr>
        <w:tc>
          <w:tcPr>
            <w:tcW w:w="3060" w:type="dxa"/>
          </w:tcPr>
          <w:p w:rsidR="00A42206" w:rsidRPr="005758EE" w:rsidRDefault="00A42206" w:rsidP="000D4EC8">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c>
          <w:tcPr>
            <w:tcW w:w="7290" w:type="dxa"/>
            <w:vAlign w:val="bottom"/>
          </w:tcPr>
          <w:p w:rsidR="00A42206" w:rsidRPr="005758EE" w:rsidRDefault="00A42206" w:rsidP="00C4383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6374B7" w:rsidRPr="005758EE" w:rsidTr="005758EE">
        <w:trPr>
          <w:trHeight w:val="288"/>
        </w:trPr>
        <w:tc>
          <w:tcPr>
            <w:tcW w:w="3060" w:type="dxa"/>
            <w:shd w:val="clear" w:color="auto" w:fill="auto"/>
          </w:tcPr>
          <w:p w:rsidR="00A42206" w:rsidRPr="005758EE" w:rsidRDefault="00A42206" w:rsidP="000D4EC8">
            <w:pPr>
              <w:pBdr>
                <w:top w:val="single" w:sz="6" w:space="0" w:color="FFFFFF"/>
                <w:left w:val="single" w:sz="6" w:space="0" w:color="FFFFFF"/>
                <w:bottom w:val="single" w:sz="6" w:space="0" w:color="FFFFFF"/>
                <w:right w:val="single" w:sz="6" w:space="0" w:color="FFFFFF"/>
              </w:pBdr>
              <w:rPr>
                <w:rFonts w:ascii="Arial" w:hAnsi="Arial"/>
                <w:b/>
              </w:rPr>
            </w:pPr>
            <w:r w:rsidRPr="005758EE">
              <w:rPr>
                <w:rFonts w:ascii="Arial" w:hAnsi="Arial"/>
                <w:b/>
              </w:rPr>
              <w:t>Menacing</w:t>
            </w:r>
          </w:p>
          <w:p w:rsidR="001821D2" w:rsidRPr="005758EE" w:rsidRDefault="001821D2" w:rsidP="000D4EC8">
            <w:pPr>
              <w:pBdr>
                <w:top w:val="single" w:sz="6" w:space="0" w:color="FFFFFF"/>
                <w:left w:val="single" w:sz="6" w:space="0" w:color="FFFFFF"/>
                <w:bottom w:val="single" w:sz="6" w:space="0" w:color="FFFFFF"/>
                <w:right w:val="single" w:sz="6" w:space="0" w:color="FFFFFF"/>
              </w:pBdr>
              <w:rPr>
                <w:rFonts w:ascii="Arial" w:hAnsi="Arial"/>
              </w:rPr>
            </w:pPr>
            <w:r w:rsidRPr="005758EE">
              <w:rPr>
                <w:rFonts w:ascii="Arial" w:hAnsi="Arial"/>
              </w:rPr>
              <w:t>[R.C. 2903.22]</w:t>
            </w:r>
          </w:p>
        </w:tc>
        <w:tc>
          <w:tcPr>
            <w:tcW w:w="7290" w:type="dxa"/>
            <w:shd w:val="clear" w:color="auto" w:fill="auto"/>
            <w:vAlign w:val="bottom"/>
          </w:tcPr>
          <w:p w:rsidR="00A42206" w:rsidRPr="005758EE" w:rsidRDefault="00A42206" w:rsidP="00B379B3">
            <w:pPr>
              <w:pBdr>
                <w:top w:val="single" w:sz="6" w:space="0" w:color="FFFFFF"/>
                <w:left w:val="single" w:sz="6" w:space="0" w:color="FFFFFF"/>
                <w:bottom w:val="single" w:sz="6" w:space="0" w:color="FFFFFF"/>
                <w:right w:val="single" w:sz="6" w:space="0" w:color="FFFFFF"/>
              </w:pBdr>
              <w:rPr>
                <w:rFonts w:ascii="Arial" w:hAnsi="Arial"/>
                <w:strike/>
              </w:rPr>
            </w:pPr>
            <w:r w:rsidRPr="005758EE">
              <w:rPr>
                <w:rFonts w:ascii="Arial" w:hAnsi="Arial" w:cs="Arial"/>
              </w:rPr>
              <w:t xml:space="preserve">No person shall knowingly cause another to believe that the offender will cause </w:t>
            </w:r>
            <w:r w:rsidR="000D4EC8" w:rsidRPr="005758EE">
              <w:rPr>
                <w:rFonts w:ascii="Arial" w:hAnsi="Arial" w:cs="Arial"/>
              </w:rPr>
              <w:t>physical harm to the person or property of the other person, the other person’s unborn, or a member of the other person’s immediate family</w:t>
            </w:r>
            <w:r w:rsidR="005758EE" w:rsidRPr="005758EE">
              <w:rPr>
                <w:rFonts w:ascii="Arial" w:hAnsi="Arial" w:cs="Arial"/>
              </w:rPr>
              <w:t xml:space="preserve">.  </w:t>
            </w:r>
          </w:p>
        </w:tc>
      </w:tr>
      <w:tr w:rsidR="006374B7" w:rsidRPr="005758EE" w:rsidTr="005758EE">
        <w:trPr>
          <w:trHeight w:val="144"/>
        </w:trPr>
        <w:tc>
          <w:tcPr>
            <w:tcW w:w="3060" w:type="dxa"/>
          </w:tcPr>
          <w:p w:rsidR="00A42206" w:rsidRPr="005758EE" w:rsidRDefault="00A42206"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c>
          <w:tcPr>
            <w:tcW w:w="7290" w:type="dxa"/>
          </w:tcPr>
          <w:p w:rsidR="00A42206" w:rsidRPr="005758EE" w:rsidRDefault="00A42206"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6374B7" w:rsidRPr="005758EE" w:rsidTr="008D40DA">
        <w:trPr>
          <w:trHeight w:val="288"/>
        </w:trPr>
        <w:tc>
          <w:tcPr>
            <w:tcW w:w="3060" w:type="dxa"/>
            <w:shd w:val="clear" w:color="auto" w:fill="FFFFFF" w:themeFill="background1"/>
          </w:tcPr>
          <w:p w:rsidR="00A42206" w:rsidRPr="005758EE" w:rsidRDefault="00A42206" w:rsidP="00456C03">
            <w:pPr>
              <w:rPr>
                <w:rFonts w:ascii="Arial" w:hAnsi="Arial"/>
                <w:b/>
              </w:rPr>
            </w:pPr>
            <w:r w:rsidRPr="005758EE">
              <w:rPr>
                <w:rFonts w:ascii="Arial" w:hAnsi="Arial"/>
                <w:b/>
              </w:rPr>
              <w:t>Menacing by Stalking</w:t>
            </w:r>
          </w:p>
          <w:p w:rsidR="001821D2" w:rsidRPr="005758EE" w:rsidRDefault="001821D2" w:rsidP="00456C03">
            <w:pPr>
              <w:rPr>
                <w:rFonts w:ascii="Arial" w:hAnsi="Arial"/>
              </w:rPr>
            </w:pPr>
            <w:r w:rsidRPr="005758EE">
              <w:rPr>
                <w:rFonts w:ascii="Arial" w:hAnsi="Arial"/>
              </w:rPr>
              <w:t>[R.C. 2903.211]</w:t>
            </w:r>
          </w:p>
        </w:tc>
        <w:tc>
          <w:tcPr>
            <w:tcW w:w="7290" w:type="dxa"/>
            <w:shd w:val="clear" w:color="auto" w:fill="FFFFFF" w:themeFill="background1"/>
          </w:tcPr>
          <w:p w:rsidR="009104A4" w:rsidRDefault="00A42206" w:rsidP="00456C03">
            <w:pPr>
              <w:tabs>
                <w:tab w:val="left" w:pos="0"/>
              </w:tabs>
              <w:rPr>
                <w:rFonts w:ascii="Arial" w:hAnsi="Arial"/>
              </w:rPr>
            </w:pPr>
            <w:r w:rsidRPr="005758EE">
              <w:rPr>
                <w:rFonts w:ascii="Arial" w:hAnsi="Arial"/>
              </w:rPr>
              <w:t xml:space="preserve">No person by engaging in a pattern of conduct shall knowingly cause another person </w:t>
            </w:r>
            <w:r w:rsidR="000D4EC8" w:rsidRPr="005758EE">
              <w:rPr>
                <w:rFonts w:ascii="Arial" w:hAnsi="Arial"/>
              </w:rPr>
              <w:t xml:space="preserve">to believe that the offender will cause physical harm to the other person or cause mental distress to the other </w:t>
            </w:r>
            <w:r w:rsidR="005758EE" w:rsidRPr="005758EE">
              <w:rPr>
                <w:rFonts w:ascii="Arial" w:hAnsi="Arial"/>
              </w:rPr>
              <w:t xml:space="preserve">person.  </w:t>
            </w:r>
          </w:p>
          <w:p w:rsidR="009104A4" w:rsidRDefault="009104A4" w:rsidP="00456C03">
            <w:pPr>
              <w:tabs>
                <w:tab w:val="left" w:pos="0"/>
              </w:tabs>
              <w:rPr>
                <w:rFonts w:ascii="Arial" w:hAnsi="Arial"/>
              </w:rPr>
            </w:pPr>
          </w:p>
          <w:p w:rsidR="000D4EC8" w:rsidRPr="005758EE" w:rsidRDefault="005758EE" w:rsidP="00456C03">
            <w:pPr>
              <w:tabs>
                <w:tab w:val="left" w:pos="0"/>
              </w:tabs>
              <w:rPr>
                <w:rFonts w:ascii="Arial" w:hAnsi="Arial"/>
                <w:strike/>
              </w:rPr>
            </w:pPr>
            <w:r w:rsidRPr="005758EE">
              <w:rPr>
                <w:rFonts w:ascii="Arial" w:hAnsi="Arial"/>
              </w:rPr>
              <w:t>No</w:t>
            </w:r>
            <w:r w:rsidR="000D4EC8" w:rsidRPr="005758EE">
              <w:rPr>
                <w:rFonts w:ascii="Arial" w:hAnsi="Arial"/>
              </w:rPr>
              <w:t xml:space="preserve"> person, through the use of any electronic method of remotely transferring information, including, but not limited to, any computer, computer network, </w:t>
            </w:r>
            <w:r w:rsidR="000D4EC8" w:rsidRPr="005758EE">
              <w:rPr>
                <w:rFonts w:ascii="Arial" w:hAnsi="Arial"/>
              </w:rPr>
              <w:lastRenderedPageBreak/>
              <w:t xml:space="preserve">computer program, or computer system, shall post a message with purpose to urge or incite another to commit a </w:t>
            </w:r>
            <w:r w:rsidRPr="005758EE">
              <w:rPr>
                <w:rFonts w:ascii="Arial" w:hAnsi="Arial"/>
              </w:rPr>
              <w:t>violation [</w:t>
            </w:r>
            <w:r w:rsidR="00293449" w:rsidRPr="005758EE">
              <w:rPr>
                <w:rFonts w:ascii="Arial" w:hAnsi="Arial"/>
              </w:rPr>
              <w:t>this law]</w:t>
            </w:r>
            <w:r w:rsidR="000D4EC8" w:rsidRPr="005758EE">
              <w:rPr>
                <w:rFonts w:ascii="Arial" w:hAnsi="Arial"/>
              </w:rPr>
              <w:t>.</w:t>
            </w:r>
          </w:p>
        </w:tc>
      </w:tr>
      <w:tr w:rsidR="006374B7" w:rsidRPr="005758EE" w:rsidTr="005758EE">
        <w:trPr>
          <w:trHeight w:val="144"/>
        </w:trPr>
        <w:tc>
          <w:tcPr>
            <w:tcW w:w="3060" w:type="dxa"/>
          </w:tcPr>
          <w:p w:rsidR="00A42206" w:rsidRPr="005758EE" w:rsidRDefault="00A42206" w:rsidP="00456C03">
            <w:pPr>
              <w:pBdr>
                <w:top w:val="single" w:sz="6" w:space="0" w:color="FFFFFF"/>
                <w:left w:val="single" w:sz="6" w:space="0" w:color="FFFFFF"/>
                <w:bottom w:val="single" w:sz="6" w:space="0" w:color="FFFFFF"/>
                <w:right w:val="single" w:sz="6" w:space="0" w:color="FFFFFF"/>
              </w:pBdr>
              <w:rPr>
                <w:rFonts w:ascii="Arial" w:hAnsi="Arial"/>
                <w:strike/>
                <w:szCs w:val="16"/>
              </w:rPr>
            </w:pPr>
          </w:p>
        </w:tc>
        <w:tc>
          <w:tcPr>
            <w:tcW w:w="7290" w:type="dxa"/>
          </w:tcPr>
          <w:p w:rsidR="00A42206" w:rsidRPr="005758EE" w:rsidRDefault="00A42206"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6374B7" w:rsidRPr="005758EE" w:rsidTr="005758EE">
        <w:trPr>
          <w:trHeight w:val="144"/>
        </w:trPr>
        <w:tc>
          <w:tcPr>
            <w:tcW w:w="3060" w:type="dxa"/>
          </w:tcPr>
          <w:p w:rsidR="001821D2"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b/>
                <w:szCs w:val="16"/>
              </w:rPr>
            </w:pPr>
            <w:r w:rsidRPr="005758EE">
              <w:rPr>
                <w:rFonts w:ascii="Arial" w:hAnsi="Arial"/>
                <w:b/>
                <w:szCs w:val="16"/>
              </w:rPr>
              <w:t>Pattern of Conduct</w:t>
            </w:r>
          </w:p>
          <w:p w:rsidR="00456C03"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szCs w:val="16"/>
              </w:rPr>
            </w:pPr>
            <w:r w:rsidRPr="005758EE">
              <w:rPr>
                <w:rFonts w:ascii="Arial" w:hAnsi="Arial"/>
                <w:szCs w:val="16"/>
              </w:rPr>
              <w:t>[R.C. 2903.211(D)(1)]</w:t>
            </w:r>
          </w:p>
        </w:tc>
        <w:tc>
          <w:tcPr>
            <w:tcW w:w="7290" w:type="dxa"/>
          </w:tcPr>
          <w:p w:rsidR="001821D2"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szCs w:val="16"/>
              </w:rPr>
            </w:pPr>
            <w:r w:rsidRPr="005758EE">
              <w:rPr>
                <w:rFonts w:ascii="Arial" w:hAnsi="Arial"/>
                <w:szCs w:val="16"/>
              </w:rPr>
              <w:t>Pattern of conduct means two or more actions or incidents closely related in time.</w:t>
            </w:r>
          </w:p>
        </w:tc>
      </w:tr>
      <w:tr w:rsidR="006374B7" w:rsidRPr="005758EE" w:rsidTr="005758EE">
        <w:trPr>
          <w:trHeight w:val="144"/>
        </w:trPr>
        <w:tc>
          <w:tcPr>
            <w:tcW w:w="3060" w:type="dxa"/>
          </w:tcPr>
          <w:p w:rsidR="001821D2" w:rsidRPr="005758EE" w:rsidRDefault="001821D2"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c>
          <w:tcPr>
            <w:tcW w:w="7290" w:type="dxa"/>
          </w:tcPr>
          <w:p w:rsidR="001821D2" w:rsidRPr="005758EE" w:rsidRDefault="001821D2"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6374B7" w:rsidRPr="005758EE" w:rsidTr="008D40DA">
        <w:trPr>
          <w:trHeight w:val="144"/>
        </w:trPr>
        <w:tc>
          <w:tcPr>
            <w:tcW w:w="3060" w:type="dxa"/>
            <w:shd w:val="clear" w:color="auto" w:fill="FFFFFF" w:themeFill="background1"/>
          </w:tcPr>
          <w:p w:rsidR="00293449" w:rsidRPr="005758EE" w:rsidRDefault="00FC66CB" w:rsidP="00FC66CB">
            <w:pPr>
              <w:pStyle w:val="Default"/>
              <w:rPr>
                <w:rFonts w:ascii="Arial" w:hAnsi="Arial" w:cs="Arial"/>
                <w:b/>
                <w:bCs/>
                <w:color w:val="auto"/>
                <w:sz w:val="20"/>
                <w:szCs w:val="20"/>
              </w:rPr>
            </w:pPr>
            <w:r w:rsidRPr="005758EE">
              <w:rPr>
                <w:rFonts w:ascii="Arial" w:hAnsi="Arial" w:cs="Arial"/>
                <w:b/>
                <w:bCs/>
                <w:color w:val="auto"/>
                <w:sz w:val="20"/>
                <w:szCs w:val="20"/>
              </w:rPr>
              <w:t>Mental Distress</w:t>
            </w:r>
          </w:p>
          <w:p w:rsidR="00456C03" w:rsidRPr="005758EE" w:rsidRDefault="00293449" w:rsidP="00293449">
            <w:pPr>
              <w:pStyle w:val="Default"/>
              <w:rPr>
                <w:rFonts w:ascii="Arial" w:hAnsi="Arial"/>
                <w:strike/>
                <w:color w:val="auto"/>
                <w:sz w:val="16"/>
                <w:szCs w:val="16"/>
              </w:rPr>
            </w:pPr>
            <w:r w:rsidRPr="005758EE">
              <w:rPr>
                <w:rFonts w:ascii="Arial" w:hAnsi="Arial" w:cs="Arial"/>
                <w:color w:val="auto"/>
                <w:sz w:val="20"/>
              </w:rPr>
              <w:t>[R.C. 2903.211(D)(2)]</w:t>
            </w:r>
            <w:r w:rsidRPr="005758EE">
              <w:rPr>
                <w:color w:val="auto"/>
                <w:sz w:val="20"/>
              </w:rPr>
              <w:t></w:t>
            </w:r>
            <w:r w:rsidR="00FC66CB" w:rsidRPr="005758EE">
              <w:rPr>
                <w:rFonts w:ascii="Arial" w:hAnsi="Arial" w:cs="Arial"/>
                <w:b/>
                <w:bCs/>
                <w:color w:val="auto"/>
                <w:sz w:val="16"/>
                <w:szCs w:val="20"/>
              </w:rPr>
              <w:t xml:space="preserve"> </w:t>
            </w:r>
          </w:p>
        </w:tc>
        <w:tc>
          <w:tcPr>
            <w:tcW w:w="7290" w:type="dxa"/>
            <w:shd w:val="clear" w:color="auto" w:fill="FFFFFF" w:themeFill="background1"/>
          </w:tcPr>
          <w:p w:rsidR="00FC66CB" w:rsidRPr="005758EE" w:rsidRDefault="00FC66CB" w:rsidP="00FC66CB">
            <w:pPr>
              <w:pStyle w:val="Default"/>
              <w:rPr>
                <w:rFonts w:ascii="Arial" w:hAnsi="Arial" w:cs="Arial"/>
                <w:color w:val="auto"/>
              </w:rPr>
            </w:pPr>
            <w:r w:rsidRPr="005758EE">
              <w:rPr>
                <w:rFonts w:ascii="Arial" w:hAnsi="Arial" w:cs="Arial"/>
                <w:color w:val="auto"/>
                <w:sz w:val="20"/>
                <w:szCs w:val="20"/>
              </w:rPr>
              <w:t xml:space="preserve">Mental distress means: (a) any mental illness or condition that involves some temporary substantial incapacity </w:t>
            </w:r>
            <w:r w:rsidRPr="005758EE">
              <w:rPr>
                <w:rFonts w:ascii="Arial" w:hAnsi="Arial" w:cs="Arial"/>
                <w:b/>
                <w:bCs/>
                <w:color w:val="auto"/>
                <w:sz w:val="20"/>
                <w:szCs w:val="20"/>
              </w:rPr>
              <w:t xml:space="preserve">OR </w:t>
            </w:r>
            <w:r w:rsidRPr="005758EE">
              <w:rPr>
                <w:rFonts w:ascii="Arial" w:hAnsi="Arial" w:cs="Arial"/>
                <w:color w:val="auto"/>
                <w:sz w:val="20"/>
                <w:szCs w:val="20"/>
              </w:rPr>
              <w:t xml:space="preserve">(b) any mental illness or condition that would normally require psychiatric treatment, psychological treatment, or other mental health services, regardless if psychiatric treatment, psychological treatment, or other mental health services was requested or received. </w:t>
            </w:r>
          </w:p>
          <w:p w:rsidR="00456C03"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6374B7" w:rsidRPr="005758EE" w:rsidTr="005758EE">
        <w:trPr>
          <w:trHeight w:val="144"/>
        </w:trPr>
        <w:tc>
          <w:tcPr>
            <w:tcW w:w="3060" w:type="dxa"/>
          </w:tcPr>
          <w:p w:rsidR="00456C03"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c>
          <w:tcPr>
            <w:tcW w:w="7290" w:type="dxa"/>
          </w:tcPr>
          <w:p w:rsidR="00456C03" w:rsidRPr="005758EE" w:rsidRDefault="00456C03" w:rsidP="00456C03">
            <w:pPr>
              <w:pBdr>
                <w:top w:val="single" w:sz="6" w:space="0" w:color="FFFFFF"/>
                <w:left w:val="single" w:sz="6" w:space="0" w:color="FFFFFF"/>
                <w:bottom w:val="single" w:sz="6" w:space="0" w:color="FFFFFF"/>
                <w:right w:val="single" w:sz="6" w:space="0" w:color="FFFFFF"/>
              </w:pBdr>
              <w:rPr>
                <w:rFonts w:ascii="Arial" w:hAnsi="Arial"/>
                <w:strike/>
                <w:sz w:val="16"/>
                <w:szCs w:val="16"/>
              </w:rPr>
            </w:pPr>
          </w:p>
        </w:tc>
      </w:tr>
      <w:tr w:rsidR="00A42206" w:rsidRPr="005758EE" w:rsidTr="005758EE">
        <w:trPr>
          <w:trHeight w:val="288"/>
        </w:trPr>
        <w:tc>
          <w:tcPr>
            <w:tcW w:w="3060" w:type="dxa"/>
            <w:shd w:val="clear" w:color="auto" w:fill="auto"/>
          </w:tcPr>
          <w:p w:rsidR="003246AB" w:rsidRDefault="00A42206" w:rsidP="00456C03">
            <w:pPr>
              <w:pBdr>
                <w:top w:val="single" w:sz="6" w:space="0" w:color="FFFFFF"/>
                <w:left w:val="single" w:sz="6" w:space="0" w:color="FFFFFF"/>
                <w:bottom w:val="single" w:sz="6" w:space="0" w:color="FFFFFF"/>
                <w:right w:val="single" w:sz="6" w:space="0" w:color="FFFFFF"/>
              </w:pBdr>
              <w:rPr>
                <w:rFonts w:ascii="Arial" w:hAnsi="Arial"/>
                <w:b/>
              </w:rPr>
            </w:pPr>
            <w:r w:rsidRPr="005758EE">
              <w:rPr>
                <w:rFonts w:ascii="Arial" w:hAnsi="Arial"/>
                <w:b/>
              </w:rPr>
              <w:t>Sexually Oriented Offense</w:t>
            </w:r>
          </w:p>
          <w:p w:rsidR="00A42206" w:rsidRPr="005758EE" w:rsidRDefault="00D57482" w:rsidP="00456C03">
            <w:pPr>
              <w:pBdr>
                <w:top w:val="single" w:sz="6" w:space="0" w:color="FFFFFF"/>
                <w:left w:val="single" w:sz="6" w:space="0" w:color="FFFFFF"/>
                <w:bottom w:val="single" w:sz="6" w:space="0" w:color="FFFFFF"/>
                <w:right w:val="single" w:sz="6" w:space="0" w:color="FFFFFF"/>
              </w:pBdr>
              <w:rPr>
                <w:rFonts w:ascii="Arial" w:hAnsi="Arial"/>
              </w:rPr>
            </w:pPr>
            <w:r w:rsidRPr="00A26E41">
              <w:rPr>
                <w:rFonts w:ascii="Arial" w:hAnsi="Arial"/>
              </w:rPr>
              <w:t>[</w:t>
            </w:r>
            <w:r w:rsidRPr="005758EE">
              <w:rPr>
                <w:rFonts w:ascii="Arial" w:hAnsi="Arial"/>
              </w:rPr>
              <w:t>R.C. 2950.01</w:t>
            </w:r>
            <w:r>
              <w:rPr>
                <w:rFonts w:ascii="Arial" w:hAnsi="Arial"/>
              </w:rPr>
              <w:t>]</w:t>
            </w:r>
          </w:p>
        </w:tc>
        <w:tc>
          <w:tcPr>
            <w:tcW w:w="7290" w:type="dxa"/>
            <w:shd w:val="clear" w:color="auto" w:fill="auto"/>
          </w:tcPr>
          <w:p w:rsidR="00A42206" w:rsidRPr="005758EE" w:rsidRDefault="00A42206" w:rsidP="00456C03">
            <w:pPr>
              <w:pBdr>
                <w:top w:val="single" w:sz="6" w:space="0" w:color="FFFFFF"/>
                <w:left w:val="single" w:sz="6" w:space="0" w:color="FFFFFF"/>
                <w:bottom w:val="single" w:sz="6" w:space="0" w:color="FFFFFF"/>
                <w:right w:val="single" w:sz="6" w:space="0" w:color="FFFFFF"/>
              </w:pBdr>
              <w:rPr>
                <w:rFonts w:ascii="Arial" w:hAnsi="Arial"/>
                <w:strike/>
              </w:rPr>
            </w:pPr>
            <w:r w:rsidRPr="005758EE">
              <w:rPr>
                <w:rFonts w:ascii="Arial" w:hAnsi="Arial"/>
              </w:rPr>
              <w:t xml:space="preserve">Sexually oriented offenses are </w:t>
            </w:r>
            <w:r w:rsidR="005758EE" w:rsidRPr="005758EE">
              <w:rPr>
                <w:rFonts w:ascii="Arial" w:hAnsi="Arial"/>
              </w:rPr>
              <w:t>defined at</w:t>
            </w:r>
            <w:r w:rsidR="001821D2" w:rsidRPr="005758EE">
              <w:rPr>
                <w:rFonts w:ascii="Arial" w:hAnsi="Arial"/>
              </w:rPr>
              <w:t xml:space="preserve"> </w:t>
            </w:r>
            <w:r w:rsidR="001A086E" w:rsidRPr="005758EE">
              <w:rPr>
                <w:rFonts w:ascii="Arial" w:hAnsi="Arial"/>
              </w:rPr>
              <w:t>R.C.</w:t>
            </w:r>
            <w:r w:rsidRPr="005758EE">
              <w:rPr>
                <w:rFonts w:ascii="Arial" w:hAnsi="Arial"/>
              </w:rPr>
              <w:t xml:space="preserve"> 2950.01.</w:t>
            </w:r>
          </w:p>
        </w:tc>
      </w:tr>
    </w:tbl>
    <w:p w:rsidR="00B41385" w:rsidRPr="005758EE" w:rsidRDefault="00B41385" w:rsidP="003A2807">
      <w:pPr>
        <w:rPr>
          <w:strike/>
        </w:rPr>
      </w:pPr>
    </w:p>
    <w:sectPr w:rsidR="00B41385" w:rsidRPr="005758EE" w:rsidSect="007904CB">
      <w:headerReference w:type="default" r:id="rId7"/>
      <w:footerReference w:type="default" r:id="rId8"/>
      <w:footerReference w:type="first" r:id="rId9"/>
      <w:pgSz w:w="12240" w:h="15840" w:code="1"/>
      <w:pgMar w:top="720" w:right="576" w:bottom="576" w:left="576"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289" w:rsidRDefault="00AB4289">
      <w:r>
        <w:separator/>
      </w:r>
    </w:p>
  </w:endnote>
  <w:endnote w:type="continuationSeparator" w:id="0">
    <w:p w:rsidR="00AB4289" w:rsidRDefault="00AB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B7" w:rsidRPr="00EE6E96" w:rsidRDefault="006374B7" w:rsidP="006374B7">
    <w:pPr>
      <w:pStyle w:val="Footer"/>
      <w:tabs>
        <w:tab w:val="clear" w:pos="4320"/>
        <w:tab w:val="clear" w:pos="8640"/>
      </w:tabs>
      <w:ind w:left="360" w:right="288"/>
      <w:rPr>
        <w:rFonts w:ascii="Arial" w:hAnsi="Arial"/>
        <w:b/>
        <w:sz w:val="16"/>
      </w:rPr>
    </w:pPr>
    <w:r w:rsidRPr="006374B7">
      <w:rPr>
        <w:rFonts w:ascii="Arial" w:hAnsi="Arial"/>
        <w:b/>
        <w:sz w:val="16"/>
      </w:rPr>
      <w:t xml:space="preserve">FORM 10.05-A:  </w:t>
    </w:r>
    <w:bookmarkStart w:id="1" w:name="_Hlk63343948"/>
    <w:bookmarkStart w:id="2" w:name="_Hlk63343949"/>
    <w:r w:rsidRPr="00EE6E96">
      <w:rPr>
        <w:rFonts w:ascii="Arial" w:hAnsi="Arial"/>
        <w:b/>
        <w:sz w:val="16"/>
      </w:rPr>
      <w:t>INFORMATION ABOUT FILING A JUVENILE CIVIL PROTECTION ORDER OR A JUVENILE DOMESTIC VIOLENCE CIVIL PROTECTION ORDER PETITION</w:t>
    </w:r>
    <w:r w:rsidRPr="00EE6E96">
      <w:rPr>
        <w:rFonts w:ascii="Arial" w:hAnsi="Arial"/>
        <w:b/>
        <w:sz w:val="16"/>
      </w:rPr>
      <w:tab/>
    </w:r>
    <w:r w:rsidRPr="00EE6E96">
      <w:rPr>
        <w:rFonts w:ascii="Arial" w:hAnsi="Arial"/>
        <w:b/>
        <w:sz w:val="16"/>
      </w:rPr>
      <w:tab/>
    </w:r>
    <w:r w:rsidRPr="00EE6E96">
      <w:rPr>
        <w:rFonts w:ascii="Arial" w:hAnsi="Arial"/>
        <w:b/>
        <w:sz w:val="16"/>
      </w:rPr>
      <w:tab/>
    </w:r>
    <w:r w:rsidRPr="00EE6E96">
      <w:rPr>
        <w:rFonts w:ascii="Arial" w:hAnsi="Arial"/>
        <w:b/>
        <w:sz w:val="16"/>
      </w:rPr>
      <w:tab/>
    </w:r>
    <w:r w:rsidRPr="00EE6E96">
      <w:rPr>
        <w:rFonts w:ascii="Arial" w:hAnsi="Arial"/>
        <w:b/>
        <w:sz w:val="16"/>
      </w:rPr>
      <w:tab/>
    </w:r>
  </w:p>
  <w:p w:rsidR="006374B7" w:rsidRPr="00EE6E96" w:rsidRDefault="006374B7" w:rsidP="006374B7">
    <w:pPr>
      <w:pStyle w:val="Footer"/>
      <w:tabs>
        <w:tab w:val="clear" w:pos="4320"/>
        <w:tab w:val="clear" w:pos="8640"/>
      </w:tabs>
      <w:ind w:left="360" w:right="288"/>
      <w:rPr>
        <w:rFonts w:ascii="Arial" w:hAnsi="Arial"/>
        <w:b/>
        <w:strike/>
        <w:sz w:val="16"/>
      </w:rPr>
    </w:pPr>
    <w:r w:rsidRPr="00EE6E96">
      <w:rPr>
        <w:rFonts w:ascii="Arial" w:hAnsi="Arial"/>
        <w:b/>
        <w:sz w:val="16"/>
      </w:rPr>
      <w:t>Amended:</w:t>
    </w:r>
    <w:r w:rsidR="00EE6E96" w:rsidRPr="00EE6E96">
      <w:rPr>
        <w:rFonts w:ascii="Arial" w:hAnsi="Arial"/>
        <w:b/>
        <w:sz w:val="16"/>
      </w:rPr>
      <w:t xml:space="preserve"> </w:t>
    </w:r>
    <w:r w:rsidRPr="00EE6E96">
      <w:rPr>
        <w:rFonts w:ascii="Arial" w:hAnsi="Arial"/>
        <w:b/>
        <w:sz w:val="16"/>
      </w:rPr>
      <w:t>April 15, 2021</w:t>
    </w:r>
    <w:r w:rsidRPr="00EE6E96">
      <w:rPr>
        <w:rFonts w:ascii="Arial" w:hAnsi="Arial"/>
        <w:b/>
        <w:sz w:val="16"/>
      </w:rPr>
      <w:tab/>
    </w:r>
  </w:p>
  <w:p w:rsidR="00D2292C" w:rsidRPr="00EE6E96" w:rsidRDefault="006374B7" w:rsidP="006374B7">
    <w:pPr>
      <w:pStyle w:val="Footer"/>
      <w:ind w:left="360" w:right="288"/>
    </w:pPr>
    <w:r w:rsidRPr="00EE6E96">
      <w:rPr>
        <w:rFonts w:ascii="Arial Bold" w:hAnsi="Arial Bold"/>
        <w:b/>
        <w:sz w:val="16"/>
      </w:rPr>
      <w:t>Discard all previous versions of this form</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E96" w:rsidRPr="00EE6E96" w:rsidRDefault="00EE6E96" w:rsidP="00EE6E96">
    <w:pPr>
      <w:pStyle w:val="Footer"/>
      <w:tabs>
        <w:tab w:val="clear" w:pos="4320"/>
        <w:tab w:val="clear" w:pos="8640"/>
      </w:tabs>
      <w:ind w:left="360" w:right="288"/>
      <w:rPr>
        <w:rFonts w:ascii="Arial" w:hAnsi="Arial"/>
        <w:b/>
        <w:sz w:val="16"/>
      </w:rPr>
    </w:pPr>
    <w:r w:rsidRPr="00EE6E96">
      <w:rPr>
        <w:rFonts w:ascii="Arial" w:hAnsi="Arial"/>
        <w:b/>
        <w:sz w:val="16"/>
      </w:rPr>
      <w:t>INFORMATION ABOUT FILING A JUVENILE CIVIL PROTECTION ORDER OR A JUVENILE DOMESTIC VIOLENCE CIVIL PROTECTION ORDER PETITION</w:t>
    </w:r>
    <w:r w:rsidRPr="00EE6E96">
      <w:rPr>
        <w:rFonts w:ascii="Arial" w:hAnsi="Arial"/>
        <w:b/>
        <w:sz w:val="16"/>
      </w:rPr>
      <w:tab/>
    </w:r>
    <w:r w:rsidRPr="00EE6E96">
      <w:rPr>
        <w:rFonts w:ascii="Arial" w:hAnsi="Arial"/>
        <w:b/>
        <w:sz w:val="16"/>
      </w:rPr>
      <w:tab/>
    </w:r>
    <w:r w:rsidRPr="00EE6E96">
      <w:rPr>
        <w:rFonts w:ascii="Arial" w:hAnsi="Arial"/>
        <w:b/>
        <w:sz w:val="16"/>
      </w:rPr>
      <w:tab/>
    </w:r>
    <w:r w:rsidRPr="00EE6E96">
      <w:rPr>
        <w:rFonts w:ascii="Arial" w:hAnsi="Arial"/>
        <w:b/>
        <w:sz w:val="16"/>
      </w:rPr>
      <w:tab/>
    </w:r>
    <w:r w:rsidRPr="00EE6E96">
      <w:rPr>
        <w:rFonts w:ascii="Arial" w:hAnsi="Arial"/>
        <w:b/>
        <w:sz w:val="16"/>
      </w:rPr>
      <w:tab/>
    </w:r>
  </w:p>
  <w:p w:rsidR="00EE6E96" w:rsidRPr="00EE6E96" w:rsidRDefault="00EE6E96" w:rsidP="00EE6E96">
    <w:pPr>
      <w:pStyle w:val="Footer"/>
      <w:tabs>
        <w:tab w:val="clear" w:pos="4320"/>
        <w:tab w:val="clear" w:pos="8640"/>
      </w:tabs>
      <w:ind w:left="360" w:right="288"/>
      <w:rPr>
        <w:rFonts w:ascii="Arial" w:hAnsi="Arial"/>
        <w:b/>
        <w:strike/>
        <w:sz w:val="16"/>
      </w:rPr>
    </w:pPr>
    <w:r w:rsidRPr="00EE6E96">
      <w:rPr>
        <w:rFonts w:ascii="Arial" w:hAnsi="Arial"/>
        <w:b/>
        <w:sz w:val="16"/>
      </w:rPr>
      <w:t>Amended: April 15, 2021</w:t>
    </w:r>
    <w:r w:rsidRPr="00EE6E96">
      <w:rPr>
        <w:rFonts w:ascii="Arial" w:hAnsi="Arial"/>
        <w:b/>
        <w:sz w:val="16"/>
      </w:rPr>
      <w:tab/>
    </w:r>
  </w:p>
  <w:p w:rsidR="00EE6E96" w:rsidRPr="00EE6E96" w:rsidRDefault="00EE6E96" w:rsidP="00EE6E96">
    <w:pPr>
      <w:pStyle w:val="Footer"/>
      <w:ind w:left="360" w:right="288"/>
    </w:pPr>
    <w:r w:rsidRPr="00EE6E96">
      <w:rPr>
        <w:rFonts w:ascii="Arial Bold" w:hAnsi="Arial Bold"/>
        <w:b/>
        <w:sz w:val="16"/>
      </w:rPr>
      <w:t>Discard all previous versions of this form</w:t>
    </w:r>
  </w:p>
  <w:p w:rsidR="00D2292C" w:rsidRDefault="00D2292C" w:rsidP="00B41277">
    <w:pPr>
      <w:pStyle w:val="Footer"/>
    </w:pPr>
    <w:r w:rsidRPr="00974618">
      <w:rPr>
        <w:rFonts w:ascii="Arial" w:hAnsi="Arial"/>
        <w:b/>
        <w:sz w:val="16"/>
      </w:rPr>
      <w:tab/>
    </w:r>
    <w:r>
      <w:rPr>
        <w:rFonts w:ascii="Arial" w:hAnsi="Arial"/>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289" w:rsidRDefault="00AB4289">
      <w:r>
        <w:separator/>
      </w:r>
    </w:p>
  </w:footnote>
  <w:footnote w:type="continuationSeparator" w:id="0">
    <w:p w:rsidR="00AB4289" w:rsidRDefault="00AB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92C" w:rsidRDefault="00D2292C" w:rsidP="007A2419">
    <w:pPr>
      <w:pStyle w:val="Header"/>
      <w:jc w:val="center"/>
      <w:rPr>
        <w:rFonts w:ascii="Arial" w:hAnsi="Arial"/>
        <w:b/>
        <w:sz w:val="16"/>
      </w:rPr>
    </w:pPr>
  </w:p>
  <w:p w:rsidR="00D2292C" w:rsidRPr="00EE6E96" w:rsidRDefault="00D2292C" w:rsidP="007A2419">
    <w:pPr>
      <w:pStyle w:val="Header"/>
      <w:jc w:val="center"/>
    </w:pPr>
    <w:r w:rsidRPr="00EE6E96">
      <w:rPr>
        <w:rFonts w:ascii="Arial" w:hAnsi="Arial"/>
        <w:b/>
        <w:sz w:val="16"/>
      </w:rPr>
      <w:t xml:space="preserve">[Page </w:t>
    </w:r>
    <w:r w:rsidR="00422A31" w:rsidRPr="00EE6E96">
      <w:rPr>
        <w:rFonts w:ascii="Arial" w:hAnsi="Arial"/>
        <w:b/>
        <w:sz w:val="16"/>
      </w:rPr>
      <w:fldChar w:fldCharType="begin"/>
    </w:r>
    <w:r w:rsidRPr="00EE6E96">
      <w:rPr>
        <w:rFonts w:ascii="Arial" w:hAnsi="Arial"/>
        <w:b/>
        <w:sz w:val="16"/>
      </w:rPr>
      <w:instrText xml:space="preserve"> PAGE   \* MERGEFORMAT </w:instrText>
    </w:r>
    <w:r w:rsidR="00422A31" w:rsidRPr="00EE6E96">
      <w:rPr>
        <w:rFonts w:ascii="Arial" w:hAnsi="Arial"/>
        <w:b/>
        <w:sz w:val="16"/>
      </w:rPr>
      <w:fldChar w:fldCharType="separate"/>
    </w:r>
    <w:r w:rsidR="00293449" w:rsidRPr="00EE6E96">
      <w:rPr>
        <w:rFonts w:ascii="Arial" w:hAnsi="Arial"/>
        <w:b/>
        <w:noProof/>
        <w:sz w:val="16"/>
      </w:rPr>
      <w:t>5</w:t>
    </w:r>
    <w:r w:rsidR="00422A31" w:rsidRPr="00EE6E96">
      <w:rPr>
        <w:rFonts w:ascii="Arial" w:hAnsi="Arial"/>
        <w:b/>
        <w:sz w:val="16"/>
      </w:rPr>
      <w:fldChar w:fldCharType="end"/>
    </w:r>
    <w:r w:rsidRPr="00EE6E96">
      <w:rPr>
        <w:rFonts w:ascii="Arial" w:hAnsi="Arial"/>
        <w:b/>
        <w:sz w:val="16"/>
      </w:rPr>
      <w:t xml:space="preserve"> of </w:t>
    </w:r>
    <w:r w:rsidR="00EE6E96" w:rsidRPr="00EE6E96">
      <w:rPr>
        <w:rFonts w:ascii="Arial" w:hAnsi="Arial"/>
        <w:b/>
        <w:sz w:val="16"/>
      </w:rPr>
      <w:t>3</w:t>
    </w:r>
    <w:r w:rsidRPr="00EE6E96">
      <w:rPr>
        <w:rFonts w:ascii="Arial" w:hAnsi="Arial"/>
        <w:b/>
        <w:sz w:val="16"/>
      </w:rPr>
      <w:t xml:space="preserve"> Form 10.05-A]</w:t>
    </w:r>
  </w:p>
  <w:p w:rsidR="00D2292C" w:rsidRDefault="00D2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C0DBF"/>
    <w:multiLevelType w:val="hybridMultilevel"/>
    <w:tmpl w:val="63145A18"/>
    <w:lvl w:ilvl="0" w:tplc="DD20C08A">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369E7"/>
    <w:multiLevelType w:val="hybridMultilevel"/>
    <w:tmpl w:val="53BEF5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64C06AA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B2"/>
    <w:rsid w:val="00003AEE"/>
    <w:rsid w:val="00005CC3"/>
    <w:rsid w:val="00012ECE"/>
    <w:rsid w:val="00021B3D"/>
    <w:rsid w:val="00021F2E"/>
    <w:rsid w:val="00023649"/>
    <w:rsid w:val="00041452"/>
    <w:rsid w:val="00051140"/>
    <w:rsid w:val="0005441B"/>
    <w:rsid w:val="00055C64"/>
    <w:rsid w:val="00061663"/>
    <w:rsid w:val="0006615F"/>
    <w:rsid w:val="00070A44"/>
    <w:rsid w:val="000837A7"/>
    <w:rsid w:val="000844F4"/>
    <w:rsid w:val="00090FFA"/>
    <w:rsid w:val="00095587"/>
    <w:rsid w:val="000A01CD"/>
    <w:rsid w:val="000A0D4E"/>
    <w:rsid w:val="000A358A"/>
    <w:rsid w:val="000A363A"/>
    <w:rsid w:val="000A5456"/>
    <w:rsid w:val="000B2954"/>
    <w:rsid w:val="000B3946"/>
    <w:rsid w:val="000C1477"/>
    <w:rsid w:val="000C1EB9"/>
    <w:rsid w:val="000C464F"/>
    <w:rsid w:val="000C544B"/>
    <w:rsid w:val="000D4EC8"/>
    <w:rsid w:val="000E4A50"/>
    <w:rsid w:val="000F1308"/>
    <w:rsid w:val="00101404"/>
    <w:rsid w:val="001136E6"/>
    <w:rsid w:val="00114D9C"/>
    <w:rsid w:val="00115EBE"/>
    <w:rsid w:val="00116536"/>
    <w:rsid w:val="001171A5"/>
    <w:rsid w:val="00135F7A"/>
    <w:rsid w:val="001360B3"/>
    <w:rsid w:val="00141000"/>
    <w:rsid w:val="001418BB"/>
    <w:rsid w:val="00142A8F"/>
    <w:rsid w:val="001574C0"/>
    <w:rsid w:val="001619F8"/>
    <w:rsid w:val="00166C92"/>
    <w:rsid w:val="00170B1D"/>
    <w:rsid w:val="00171D58"/>
    <w:rsid w:val="00175468"/>
    <w:rsid w:val="001821D2"/>
    <w:rsid w:val="00191772"/>
    <w:rsid w:val="001A086E"/>
    <w:rsid w:val="001A1422"/>
    <w:rsid w:val="001A6CA7"/>
    <w:rsid w:val="001B6BE4"/>
    <w:rsid w:val="001B6C67"/>
    <w:rsid w:val="001C6D01"/>
    <w:rsid w:val="001C7AD9"/>
    <w:rsid w:val="001C7CE1"/>
    <w:rsid w:val="001D2045"/>
    <w:rsid w:val="001D4071"/>
    <w:rsid w:val="001E4582"/>
    <w:rsid w:val="001F3256"/>
    <w:rsid w:val="001F51D0"/>
    <w:rsid w:val="001F7BEA"/>
    <w:rsid w:val="002029A2"/>
    <w:rsid w:val="002078B9"/>
    <w:rsid w:val="002203BA"/>
    <w:rsid w:val="00234151"/>
    <w:rsid w:val="0023458C"/>
    <w:rsid w:val="00235BF0"/>
    <w:rsid w:val="00237579"/>
    <w:rsid w:val="00254734"/>
    <w:rsid w:val="00255269"/>
    <w:rsid w:val="002567E1"/>
    <w:rsid w:val="00257F48"/>
    <w:rsid w:val="00263F02"/>
    <w:rsid w:val="00271BCC"/>
    <w:rsid w:val="002725E0"/>
    <w:rsid w:val="00272E7C"/>
    <w:rsid w:val="002822E6"/>
    <w:rsid w:val="0028494C"/>
    <w:rsid w:val="00293449"/>
    <w:rsid w:val="002A082E"/>
    <w:rsid w:val="002A3333"/>
    <w:rsid w:val="002B53C6"/>
    <w:rsid w:val="002C1B21"/>
    <w:rsid w:val="002C23A3"/>
    <w:rsid w:val="002C3F35"/>
    <w:rsid w:val="002C6F6D"/>
    <w:rsid w:val="002C7AB8"/>
    <w:rsid w:val="002D70C2"/>
    <w:rsid w:val="002E4F7F"/>
    <w:rsid w:val="002E602A"/>
    <w:rsid w:val="002E632D"/>
    <w:rsid w:val="002E752A"/>
    <w:rsid w:val="002E79C7"/>
    <w:rsid w:val="002F0676"/>
    <w:rsid w:val="002F15EF"/>
    <w:rsid w:val="002F45B0"/>
    <w:rsid w:val="00304DCE"/>
    <w:rsid w:val="00305803"/>
    <w:rsid w:val="00305823"/>
    <w:rsid w:val="003138FD"/>
    <w:rsid w:val="00316987"/>
    <w:rsid w:val="00320F80"/>
    <w:rsid w:val="003246AB"/>
    <w:rsid w:val="00325CD4"/>
    <w:rsid w:val="00333B92"/>
    <w:rsid w:val="00335D05"/>
    <w:rsid w:val="00335F1D"/>
    <w:rsid w:val="003475FB"/>
    <w:rsid w:val="003506C0"/>
    <w:rsid w:val="00352C75"/>
    <w:rsid w:val="003578DA"/>
    <w:rsid w:val="00357C99"/>
    <w:rsid w:val="00357E59"/>
    <w:rsid w:val="00361517"/>
    <w:rsid w:val="00364D31"/>
    <w:rsid w:val="003739FC"/>
    <w:rsid w:val="00375D79"/>
    <w:rsid w:val="00377BC8"/>
    <w:rsid w:val="00381605"/>
    <w:rsid w:val="00387839"/>
    <w:rsid w:val="00397426"/>
    <w:rsid w:val="003A0133"/>
    <w:rsid w:val="003A2807"/>
    <w:rsid w:val="003C02F1"/>
    <w:rsid w:val="003D4462"/>
    <w:rsid w:val="003D597B"/>
    <w:rsid w:val="003D7796"/>
    <w:rsid w:val="003F3373"/>
    <w:rsid w:val="003F343C"/>
    <w:rsid w:val="003F6BCA"/>
    <w:rsid w:val="00403DAF"/>
    <w:rsid w:val="004046ED"/>
    <w:rsid w:val="0040565B"/>
    <w:rsid w:val="00413481"/>
    <w:rsid w:val="004220A8"/>
    <w:rsid w:val="00422A31"/>
    <w:rsid w:val="00422DAD"/>
    <w:rsid w:val="004376A5"/>
    <w:rsid w:val="00437FB9"/>
    <w:rsid w:val="004532D5"/>
    <w:rsid w:val="00456C03"/>
    <w:rsid w:val="00470B3D"/>
    <w:rsid w:val="00472F20"/>
    <w:rsid w:val="004945AB"/>
    <w:rsid w:val="00494EDF"/>
    <w:rsid w:val="004B693B"/>
    <w:rsid w:val="004C02F6"/>
    <w:rsid w:val="004C6626"/>
    <w:rsid w:val="004D4F59"/>
    <w:rsid w:val="004E07D1"/>
    <w:rsid w:val="004E4B21"/>
    <w:rsid w:val="00510521"/>
    <w:rsid w:val="00511E09"/>
    <w:rsid w:val="00523CF0"/>
    <w:rsid w:val="00523D38"/>
    <w:rsid w:val="005318A3"/>
    <w:rsid w:val="005551C6"/>
    <w:rsid w:val="005746CC"/>
    <w:rsid w:val="005758EE"/>
    <w:rsid w:val="00577949"/>
    <w:rsid w:val="00583B9B"/>
    <w:rsid w:val="00596BD0"/>
    <w:rsid w:val="00597042"/>
    <w:rsid w:val="00597A65"/>
    <w:rsid w:val="005A17CB"/>
    <w:rsid w:val="005A3F9A"/>
    <w:rsid w:val="005A41A8"/>
    <w:rsid w:val="005B17C1"/>
    <w:rsid w:val="005C29C0"/>
    <w:rsid w:val="005D02A4"/>
    <w:rsid w:val="005D1962"/>
    <w:rsid w:val="005D3AC9"/>
    <w:rsid w:val="005D7FA5"/>
    <w:rsid w:val="005E3D09"/>
    <w:rsid w:val="005F0E8B"/>
    <w:rsid w:val="005F24D0"/>
    <w:rsid w:val="0060271F"/>
    <w:rsid w:val="00603825"/>
    <w:rsid w:val="006065E8"/>
    <w:rsid w:val="00606A62"/>
    <w:rsid w:val="00607ED7"/>
    <w:rsid w:val="00611F82"/>
    <w:rsid w:val="00614084"/>
    <w:rsid w:val="00620EDE"/>
    <w:rsid w:val="00621CA7"/>
    <w:rsid w:val="00631DDD"/>
    <w:rsid w:val="00633FE9"/>
    <w:rsid w:val="006374B7"/>
    <w:rsid w:val="006406E4"/>
    <w:rsid w:val="0065055E"/>
    <w:rsid w:val="00661B18"/>
    <w:rsid w:val="00665295"/>
    <w:rsid w:val="0066572A"/>
    <w:rsid w:val="00674AAA"/>
    <w:rsid w:val="00683E95"/>
    <w:rsid w:val="006936B9"/>
    <w:rsid w:val="00694DDD"/>
    <w:rsid w:val="00695910"/>
    <w:rsid w:val="006A75B0"/>
    <w:rsid w:val="006D34DF"/>
    <w:rsid w:val="006D7873"/>
    <w:rsid w:val="006D791E"/>
    <w:rsid w:val="006E01AD"/>
    <w:rsid w:val="006E3BC1"/>
    <w:rsid w:val="006E6DBB"/>
    <w:rsid w:val="006F1463"/>
    <w:rsid w:val="006F39F7"/>
    <w:rsid w:val="006F3F66"/>
    <w:rsid w:val="006F42B8"/>
    <w:rsid w:val="006F5909"/>
    <w:rsid w:val="0070037B"/>
    <w:rsid w:val="007077C0"/>
    <w:rsid w:val="00730918"/>
    <w:rsid w:val="00731D8D"/>
    <w:rsid w:val="00733229"/>
    <w:rsid w:val="00752013"/>
    <w:rsid w:val="0076148B"/>
    <w:rsid w:val="007642A3"/>
    <w:rsid w:val="00764E28"/>
    <w:rsid w:val="00766F48"/>
    <w:rsid w:val="007674A2"/>
    <w:rsid w:val="0077293F"/>
    <w:rsid w:val="00776F74"/>
    <w:rsid w:val="00782CD6"/>
    <w:rsid w:val="007904CB"/>
    <w:rsid w:val="00794B5B"/>
    <w:rsid w:val="0079672E"/>
    <w:rsid w:val="0079714B"/>
    <w:rsid w:val="007A2419"/>
    <w:rsid w:val="007A6267"/>
    <w:rsid w:val="007B04A5"/>
    <w:rsid w:val="007B095A"/>
    <w:rsid w:val="007C276E"/>
    <w:rsid w:val="007D0574"/>
    <w:rsid w:val="007D3DAD"/>
    <w:rsid w:val="007D51C6"/>
    <w:rsid w:val="007D5F30"/>
    <w:rsid w:val="007E3B58"/>
    <w:rsid w:val="007E451B"/>
    <w:rsid w:val="00810A1A"/>
    <w:rsid w:val="00816B50"/>
    <w:rsid w:val="00817090"/>
    <w:rsid w:val="00820717"/>
    <w:rsid w:val="00820BC9"/>
    <w:rsid w:val="00823479"/>
    <w:rsid w:val="00825BE9"/>
    <w:rsid w:val="00830328"/>
    <w:rsid w:val="00830975"/>
    <w:rsid w:val="00831335"/>
    <w:rsid w:val="0083450F"/>
    <w:rsid w:val="00834E4B"/>
    <w:rsid w:val="008411F0"/>
    <w:rsid w:val="00852D75"/>
    <w:rsid w:val="008530DE"/>
    <w:rsid w:val="00857023"/>
    <w:rsid w:val="00876906"/>
    <w:rsid w:val="0088342F"/>
    <w:rsid w:val="008A5896"/>
    <w:rsid w:val="008A63DA"/>
    <w:rsid w:val="008C5CD8"/>
    <w:rsid w:val="008D40DA"/>
    <w:rsid w:val="008D4166"/>
    <w:rsid w:val="008E260F"/>
    <w:rsid w:val="008E3135"/>
    <w:rsid w:val="008E4F6A"/>
    <w:rsid w:val="008F180D"/>
    <w:rsid w:val="008F73CE"/>
    <w:rsid w:val="009017F4"/>
    <w:rsid w:val="00901BFC"/>
    <w:rsid w:val="00901C52"/>
    <w:rsid w:val="009104A4"/>
    <w:rsid w:val="00910EB2"/>
    <w:rsid w:val="00932428"/>
    <w:rsid w:val="00934978"/>
    <w:rsid w:val="00934C01"/>
    <w:rsid w:val="00934C53"/>
    <w:rsid w:val="00945AE3"/>
    <w:rsid w:val="00952CF9"/>
    <w:rsid w:val="00954049"/>
    <w:rsid w:val="00956DF4"/>
    <w:rsid w:val="00963299"/>
    <w:rsid w:val="00964001"/>
    <w:rsid w:val="00966BF0"/>
    <w:rsid w:val="00967E8E"/>
    <w:rsid w:val="00974618"/>
    <w:rsid w:val="00974DF2"/>
    <w:rsid w:val="00975E94"/>
    <w:rsid w:val="0097628E"/>
    <w:rsid w:val="00983342"/>
    <w:rsid w:val="0099374A"/>
    <w:rsid w:val="009A5E6F"/>
    <w:rsid w:val="009B6EA0"/>
    <w:rsid w:val="009B7517"/>
    <w:rsid w:val="009C2A02"/>
    <w:rsid w:val="009C3ED3"/>
    <w:rsid w:val="009D4416"/>
    <w:rsid w:val="009D6B74"/>
    <w:rsid w:val="009F2CD6"/>
    <w:rsid w:val="009F66EC"/>
    <w:rsid w:val="00A1073F"/>
    <w:rsid w:val="00A2056D"/>
    <w:rsid w:val="00A2533F"/>
    <w:rsid w:val="00A26E41"/>
    <w:rsid w:val="00A32E33"/>
    <w:rsid w:val="00A35B9E"/>
    <w:rsid w:val="00A42206"/>
    <w:rsid w:val="00A57634"/>
    <w:rsid w:val="00A602DC"/>
    <w:rsid w:val="00A63353"/>
    <w:rsid w:val="00A642A2"/>
    <w:rsid w:val="00A64544"/>
    <w:rsid w:val="00A66D95"/>
    <w:rsid w:val="00A67624"/>
    <w:rsid w:val="00A71786"/>
    <w:rsid w:val="00A7470F"/>
    <w:rsid w:val="00A87DE2"/>
    <w:rsid w:val="00A91A9A"/>
    <w:rsid w:val="00A96002"/>
    <w:rsid w:val="00AA0713"/>
    <w:rsid w:val="00AA07A5"/>
    <w:rsid w:val="00AA12FA"/>
    <w:rsid w:val="00AA21D5"/>
    <w:rsid w:val="00AA2F48"/>
    <w:rsid w:val="00AB4289"/>
    <w:rsid w:val="00AB6DE5"/>
    <w:rsid w:val="00AC0F29"/>
    <w:rsid w:val="00AC1B80"/>
    <w:rsid w:val="00AD1F85"/>
    <w:rsid w:val="00AE2868"/>
    <w:rsid w:val="00AE3BD3"/>
    <w:rsid w:val="00AE53D5"/>
    <w:rsid w:val="00AF7598"/>
    <w:rsid w:val="00B0066C"/>
    <w:rsid w:val="00B050EB"/>
    <w:rsid w:val="00B06064"/>
    <w:rsid w:val="00B108E1"/>
    <w:rsid w:val="00B1190B"/>
    <w:rsid w:val="00B169D7"/>
    <w:rsid w:val="00B31686"/>
    <w:rsid w:val="00B31E62"/>
    <w:rsid w:val="00B355DB"/>
    <w:rsid w:val="00B379B3"/>
    <w:rsid w:val="00B41277"/>
    <w:rsid w:val="00B41385"/>
    <w:rsid w:val="00B432F3"/>
    <w:rsid w:val="00B45E29"/>
    <w:rsid w:val="00B567F1"/>
    <w:rsid w:val="00B568EC"/>
    <w:rsid w:val="00B608DD"/>
    <w:rsid w:val="00B63926"/>
    <w:rsid w:val="00B63C8B"/>
    <w:rsid w:val="00B63EA1"/>
    <w:rsid w:val="00B67F21"/>
    <w:rsid w:val="00B748B2"/>
    <w:rsid w:val="00B86A01"/>
    <w:rsid w:val="00B94926"/>
    <w:rsid w:val="00B9778D"/>
    <w:rsid w:val="00BA5018"/>
    <w:rsid w:val="00BA531F"/>
    <w:rsid w:val="00BA7E42"/>
    <w:rsid w:val="00BB24C5"/>
    <w:rsid w:val="00BB4D4F"/>
    <w:rsid w:val="00BC43E8"/>
    <w:rsid w:val="00BE0085"/>
    <w:rsid w:val="00BE5D22"/>
    <w:rsid w:val="00C039C0"/>
    <w:rsid w:val="00C06B3F"/>
    <w:rsid w:val="00C06E42"/>
    <w:rsid w:val="00C1488B"/>
    <w:rsid w:val="00C1621B"/>
    <w:rsid w:val="00C20BDB"/>
    <w:rsid w:val="00C22177"/>
    <w:rsid w:val="00C43833"/>
    <w:rsid w:val="00C45122"/>
    <w:rsid w:val="00C507A3"/>
    <w:rsid w:val="00C52E64"/>
    <w:rsid w:val="00C53523"/>
    <w:rsid w:val="00C53DCE"/>
    <w:rsid w:val="00C55AC5"/>
    <w:rsid w:val="00C60DC4"/>
    <w:rsid w:val="00C6394D"/>
    <w:rsid w:val="00C700A5"/>
    <w:rsid w:val="00C722AF"/>
    <w:rsid w:val="00C73BD0"/>
    <w:rsid w:val="00C80FE4"/>
    <w:rsid w:val="00C84B8A"/>
    <w:rsid w:val="00C86F49"/>
    <w:rsid w:val="00C94F91"/>
    <w:rsid w:val="00C957D0"/>
    <w:rsid w:val="00C963E7"/>
    <w:rsid w:val="00C972FF"/>
    <w:rsid w:val="00CA03CE"/>
    <w:rsid w:val="00CA339D"/>
    <w:rsid w:val="00CA72EF"/>
    <w:rsid w:val="00CB0557"/>
    <w:rsid w:val="00CB14FA"/>
    <w:rsid w:val="00CB4C28"/>
    <w:rsid w:val="00CD007B"/>
    <w:rsid w:val="00CD0FB3"/>
    <w:rsid w:val="00CD657A"/>
    <w:rsid w:val="00CE6795"/>
    <w:rsid w:val="00CE6A7A"/>
    <w:rsid w:val="00CF14CE"/>
    <w:rsid w:val="00CF57B8"/>
    <w:rsid w:val="00D058D7"/>
    <w:rsid w:val="00D076AE"/>
    <w:rsid w:val="00D12093"/>
    <w:rsid w:val="00D13D3F"/>
    <w:rsid w:val="00D14C19"/>
    <w:rsid w:val="00D20127"/>
    <w:rsid w:val="00D21479"/>
    <w:rsid w:val="00D2292C"/>
    <w:rsid w:val="00D238A9"/>
    <w:rsid w:val="00D24245"/>
    <w:rsid w:val="00D24C0D"/>
    <w:rsid w:val="00D36572"/>
    <w:rsid w:val="00D37E9D"/>
    <w:rsid w:val="00D40584"/>
    <w:rsid w:val="00D45E47"/>
    <w:rsid w:val="00D57482"/>
    <w:rsid w:val="00D61606"/>
    <w:rsid w:val="00D6252D"/>
    <w:rsid w:val="00D67595"/>
    <w:rsid w:val="00D73BE4"/>
    <w:rsid w:val="00D830CB"/>
    <w:rsid w:val="00D90363"/>
    <w:rsid w:val="00D9323D"/>
    <w:rsid w:val="00D97CE8"/>
    <w:rsid w:val="00DA1986"/>
    <w:rsid w:val="00DB0E60"/>
    <w:rsid w:val="00DC6EA8"/>
    <w:rsid w:val="00DE0E46"/>
    <w:rsid w:val="00DE1E4F"/>
    <w:rsid w:val="00DE7A88"/>
    <w:rsid w:val="00DF0023"/>
    <w:rsid w:val="00DF0BB7"/>
    <w:rsid w:val="00DF2209"/>
    <w:rsid w:val="00DF6969"/>
    <w:rsid w:val="00E05B11"/>
    <w:rsid w:val="00E07F1E"/>
    <w:rsid w:val="00E122BB"/>
    <w:rsid w:val="00E13B09"/>
    <w:rsid w:val="00E255C6"/>
    <w:rsid w:val="00E26C6C"/>
    <w:rsid w:val="00E31B25"/>
    <w:rsid w:val="00E4552E"/>
    <w:rsid w:val="00E46476"/>
    <w:rsid w:val="00E54701"/>
    <w:rsid w:val="00E558E5"/>
    <w:rsid w:val="00E637F9"/>
    <w:rsid w:val="00E84235"/>
    <w:rsid w:val="00E938B4"/>
    <w:rsid w:val="00E95711"/>
    <w:rsid w:val="00E96AC1"/>
    <w:rsid w:val="00E97F02"/>
    <w:rsid w:val="00EA6C7D"/>
    <w:rsid w:val="00EB2064"/>
    <w:rsid w:val="00EB28DA"/>
    <w:rsid w:val="00EC4EC6"/>
    <w:rsid w:val="00EE1ACE"/>
    <w:rsid w:val="00EE445E"/>
    <w:rsid w:val="00EE6BE6"/>
    <w:rsid w:val="00EE6E96"/>
    <w:rsid w:val="00EF4BAB"/>
    <w:rsid w:val="00EF4CF9"/>
    <w:rsid w:val="00EF6CE4"/>
    <w:rsid w:val="00F154BB"/>
    <w:rsid w:val="00F27D57"/>
    <w:rsid w:val="00F301E1"/>
    <w:rsid w:val="00F32B43"/>
    <w:rsid w:val="00F332A6"/>
    <w:rsid w:val="00F36577"/>
    <w:rsid w:val="00F51EF9"/>
    <w:rsid w:val="00F52418"/>
    <w:rsid w:val="00F610C7"/>
    <w:rsid w:val="00F62529"/>
    <w:rsid w:val="00F67712"/>
    <w:rsid w:val="00FA0444"/>
    <w:rsid w:val="00FB13B4"/>
    <w:rsid w:val="00FC66CB"/>
    <w:rsid w:val="00FD60CD"/>
    <w:rsid w:val="00FD646B"/>
    <w:rsid w:val="00FE14D2"/>
    <w:rsid w:val="00FF27D5"/>
    <w:rsid w:val="00FF2EA8"/>
    <w:rsid w:val="00FF428E"/>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FFA"/>
  </w:style>
  <w:style w:type="paragraph" w:styleId="Heading1">
    <w:name w:val="heading 1"/>
    <w:basedOn w:val="Normal"/>
    <w:next w:val="Normal"/>
    <w:qFormat/>
    <w:rsid w:val="00090FFA"/>
    <w:pPr>
      <w:keepNext/>
      <w:widowControl w:val="0"/>
      <w:tabs>
        <w:tab w:val="center" w:pos="5400"/>
      </w:tabs>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839"/>
    <w:rPr>
      <w:color w:val="00008B"/>
      <w:u w:val="single"/>
    </w:rPr>
  </w:style>
  <w:style w:type="paragraph" w:styleId="Header">
    <w:name w:val="header"/>
    <w:basedOn w:val="Normal"/>
    <w:rsid w:val="00090FFA"/>
    <w:pPr>
      <w:tabs>
        <w:tab w:val="center" w:pos="4320"/>
        <w:tab w:val="right" w:pos="8640"/>
      </w:tabs>
    </w:pPr>
  </w:style>
  <w:style w:type="paragraph" w:styleId="Footer">
    <w:name w:val="footer"/>
    <w:basedOn w:val="Normal"/>
    <w:link w:val="FooterChar"/>
    <w:rsid w:val="00090FFA"/>
    <w:pPr>
      <w:tabs>
        <w:tab w:val="center" w:pos="4320"/>
        <w:tab w:val="right" w:pos="8640"/>
      </w:tabs>
    </w:pPr>
  </w:style>
  <w:style w:type="paragraph" w:styleId="BalloonText">
    <w:name w:val="Balloon Text"/>
    <w:basedOn w:val="Normal"/>
    <w:semiHidden/>
    <w:rsid w:val="00090FFA"/>
    <w:rPr>
      <w:rFonts w:ascii="Tahoma" w:hAnsi="Tahoma" w:cs="Tahoma"/>
      <w:sz w:val="16"/>
      <w:szCs w:val="16"/>
    </w:rPr>
  </w:style>
  <w:style w:type="paragraph" w:styleId="NormalWeb">
    <w:name w:val="Normal (Web)"/>
    <w:basedOn w:val="Normal"/>
    <w:uiPriority w:val="99"/>
    <w:unhideWhenUsed/>
    <w:rsid w:val="00AA21D5"/>
    <w:pPr>
      <w:spacing w:before="100" w:beforeAutospacing="1" w:after="100" w:afterAutospacing="1"/>
    </w:pPr>
    <w:rPr>
      <w:sz w:val="24"/>
      <w:szCs w:val="24"/>
    </w:rPr>
  </w:style>
  <w:style w:type="paragraph" w:styleId="ListParagraph">
    <w:name w:val="List Paragraph"/>
    <w:basedOn w:val="Normal"/>
    <w:uiPriority w:val="34"/>
    <w:qFormat/>
    <w:rsid w:val="00C94F91"/>
    <w:pPr>
      <w:ind w:left="720"/>
      <w:contextualSpacing/>
    </w:pPr>
  </w:style>
  <w:style w:type="character" w:customStyle="1" w:styleId="FooterChar">
    <w:name w:val="Footer Char"/>
    <w:basedOn w:val="DefaultParagraphFont"/>
    <w:link w:val="Footer"/>
    <w:rsid w:val="00825BE9"/>
  </w:style>
  <w:style w:type="paragraph" w:customStyle="1" w:styleId="Default">
    <w:name w:val="Default"/>
    <w:rsid w:val="00171D58"/>
    <w:pPr>
      <w:autoSpaceDE w:val="0"/>
      <w:autoSpaceDN w:val="0"/>
      <w:adjustRightInd w:val="0"/>
    </w:pPr>
    <w:rPr>
      <w:rFonts w:ascii="Symbol" w:hAnsi="Symbol" w:cs="Symbol"/>
      <w:color w:val="000000"/>
      <w:sz w:val="24"/>
      <w:szCs w:val="24"/>
    </w:rPr>
  </w:style>
  <w:style w:type="paragraph" w:styleId="BodyText">
    <w:name w:val="Body Text"/>
    <w:basedOn w:val="Normal"/>
    <w:link w:val="BodyTextChar"/>
    <w:uiPriority w:val="1"/>
    <w:qFormat/>
    <w:rsid w:val="00CE6A7A"/>
    <w:pPr>
      <w:autoSpaceDE w:val="0"/>
      <w:autoSpaceDN w:val="0"/>
      <w:adjustRightInd w:val="0"/>
      <w:ind w:left="39"/>
    </w:pPr>
    <w:rPr>
      <w:rFonts w:ascii="Arial" w:hAnsi="Arial" w:cs="Arial"/>
      <w:u w:val="single"/>
    </w:rPr>
  </w:style>
  <w:style w:type="character" w:customStyle="1" w:styleId="BodyTextChar">
    <w:name w:val="Body Text Char"/>
    <w:basedOn w:val="DefaultParagraphFont"/>
    <w:link w:val="BodyText"/>
    <w:uiPriority w:val="1"/>
    <w:rsid w:val="00CE6A7A"/>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039">
      <w:bodyDiv w:val="1"/>
      <w:marLeft w:val="0"/>
      <w:marRight w:val="0"/>
      <w:marTop w:val="0"/>
      <w:marBottom w:val="0"/>
      <w:divBdr>
        <w:top w:val="none" w:sz="0" w:space="0" w:color="auto"/>
        <w:left w:val="none" w:sz="0" w:space="0" w:color="auto"/>
        <w:bottom w:val="none" w:sz="0" w:space="0" w:color="auto"/>
        <w:right w:val="none" w:sz="0" w:space="0" w:color="auto"/>
      </w:divBdr>
      <w:divsChild>
        <w:div w:id="735906660">
          <w:marLeft w:val="0"/>
          <w:marRight w:val="-5040"/>
          <w:marTop w:val="0"/>
          <w:marBottom w:val="0"/>
          <w:divBdr>
            <w:top w:val="none" w:sz="0" w:space="0" w:color="auto"/>
            <w:left w:val="none" w:sz="0" w:space="0" w:color="auto"/>
            <w:bottom w:val="none" w:sz="0" w:space="0" w:color="auto"/>
            <w:right w:val="none" w:sz="0" w:space="0" w:color="auto"/>
          </w:divBdr>
          <w:divsChild>
            <w:div w:id="1836415035">
              <w:marLeft w:val="0"/>
              <w:marRight w:val="5040"/>
              <w:marTop w:val="0"/>
              <w:marBottom w:val="0"/>
              <w:divBdr>
                <w:top w:val="none" w:sz="0" w:space="0" w:color="auto"/>
                <w:left w:val="none" w:sz="0" w:space="0" w:color="auto"/>
                <w:bottom w:val="none" w:sz="0" w:space="0" w:color="auto"/>
                <w:right w:val="none" w:sz="0" w:space="0" w:color="auto"/>
              </w:divBdr>
              <w:divsChild>
                <w:div w:id="12691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6113">
      <w:bodyDiv w:val="1"/>
      <w:marLeft w:val="0"/>
      <w:marRight w:val="0"/>
      <w:marTop w:val="0"/>
      <w:marBottom w:val="0"/>
      <w:divBdr>
        <w:top w:val="none" w:sz="0" w:space="0" w:color="auto"/>
        <w:left w:val="none" w:sz="0" w:space="0" w:color="auto"/>
        <w:bottom w:val="none" w:sz="0" w:space="0" w:color="auto"/>
        <w:right w:val="none" w:sz="0" w:space="0" w:color="auto"/>
      </w:divBdr>
    </w:div>
    <w:div w:id="149828849">
      <w:bodyDiv w:val="1"/>
      <w:marLeft w:val="0"/>
      <w:marRight w:val="0"/>
      <w:marTop w:val="0"/>
      <w:marBottom w:val="0"/>
      <w:divBdr>
        <w:top w:val="none" w:sz="0" w:space="0" w:color="auto"/>
        <w:left w:val="none" w:sz="0" w:space="0" w:color="auto"/>
        <w:bottom w:val="none" w:sz="0" w:space="0" w:color="auto"/>
        <w:right w:val="none" w:sz="0" w:space="0" w:color="auto"/>
      </w:divBdr>
      <w:divsChild>
        <w:div w:id="1837844418">
          <w:marLeft w:val="0"/>
          <w:marRight w:val="-5040"/>
          <w:marTop w:val="0"/>
          <w:marBottom w:val="0"/>
          <w:divBdr>
            <w:top w:val="none" w:sz="0" w:space="0" w:color="auto"/>
            <w:left w:val="none" w:sz="0" w:space="0" w:color="auto"/>
            <w:bottom w:val="none" w:sz="0" w:space="0" w:color="auto"/>
            <w:right w:val="none" w:sz="0" w:space="0" w:color="auto"/>
          </w:divBdr>
          <w:divsChild>
            <w:div w:id="731120750">
              <w:marLeft w:val="0"/>
              <w:marRight w:val="5040"/>
              <w:marTop w:val="0"/>
              <w:marBottom w:val="0"/>
              <w:divBdr>
                <w:top w:val="none" w:sz="0" w:space="0" w:color="auto"/>
                <w:left w:val="none" w:sz="0" w:space="0" w:color="auto"/>
                <w:bottom w:val="none" w:sz="0" w:space="0" w:color="auto"/>
                <w:right w:val="none" w:sz="0" w:space="0" w:color="auto"/>
              </w:divBdr>
              <w:divsChild>
                <w:div w:id="20976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1062">
      <w:bodyDiv w:val="1"/>
      <w:marLeft w:val="0"/>
      <w:marRight w:val="0"/>
      <w:marTop w:val="0"/>
      <w:marBottom w:val="0"/>
      <w:divBdr>
        <w:top w:val="none" w:sz="0" w:space="0" w:color="auto"/>
        <w:left w:val="none" w:sz="0" w:space="0" w:color="auto"/>
        <w:bottom w:val="none" w:sz="0" w:space="0" w:color="auto"/>
        <w:right w:val="none" w:sz="0" w:space="0" w:color="auto"/>
      </w:divBdr>
      <w:divsChild>
        <w:div w:id="12732363">
          <w:marLeft w:val="0"/>
          <w:marRight w:val="-5040"/>
          <w:marTop w:val="0"/>
          <w:marBottom w:val="0"/>
          <w:divBdr>
            <w:top w:val="none" w:sz="0" w:space="0" w:color="auto"/>
            <w:left w:val="none" w:sz="0" w:space="0" w:color="auto"/>
            <w:bottom w:val="none" w:sz="0" w:space="0" w:color="auto"/>
            <w:right w:val="none" w:sz="0" w:space="0" w:color="auto"/>
          </w:divBdr>
          <w:divsChild>
            <w:div w:id="1118724453">
              <w:marLeft w:val="0"/>
              <w:marRight w:val="5040"/>
              <w:marTop w:val="0"/>
              <w:marBottom w:val="0"/>
              <w:divBdr>
                <w:top w:val="none" w:sz="0" w:space="0" w:color="auto"/>
                <w:left w:val="none" w:sz="0" w:space="0" w:color="auto"/>
                <w:bottom w:val="none" w:sz="0" w:space="0" w:color="auto"/>
                <w:right w:val="none" w:sz="0" w:space="0" w:color="auto"/>
              </w:divBdr>
              <w:divsChild>
                <w:div w:id="15486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8098">
      <w:bodyDiv w:val="1"/>
      <w:marLeft w:val="0"/>
      <w:marRight w:val="0"/>
      <w:marTop w:val="0"/>
      <w:marBottom w:val="0"/>
      <w:divBdr>
        <w:top w:val="none" w:sz="0" w:space="0" w:color="auto"/>
        <w:left w:val="none" w:sz="0" w:space="0" w:color="auto"/>
        <w:bottom w:val="none" w:sz="0" w:space="0" w:color="auto"/>
        <w:right w:val="none" w:sz="0" w:space="0" w:color="auto"/>
      </w:divBdr>
      <w:divsChild>
        <w:div w:id="1294603665">
          <w:marLeft w:val="0"/>
          <w:marRight w:val="-5040"/>
          <w:marTop w:val="0"/>
          <w:marBottom w:val="0"/>
          <w:divBdr>
            <w:top w:val="none" w:sz="0" w:space="0" w:color="auto"/>
            <w:left w:val="none" w:sz="0" w:space="0" w:color="auto"/>
            <w:bottom w:val="none" w:sz="0" w:space="0" w:color="auto"/>
            <w:right w:val="none" w:sz="0" w:space="0" w:color="auto"/>
          </w:divBdr>
          <w:divsChild>
            <w:div w:id="1676111338">
              <w:marLeft w:val="0"/>
              <w:marRight w:val="5040"/>
              <w:marTop w:val="0"/>
              <w:marBottom w:val="0"/>
              <w:divBdr>
                <w:top w:val="none" w:sz="0" w:space="0" w:color="auto"/>
                <w:left w:val="none" w:sz="0" w:space="0" w:color="auto"/>
                <w:bottom w:val="none" w:sz="0" w:space="0" w:color="auto"/>
                <w:right w:val="none" w:sz="0" w:space="0" w:color="auto"/>
              </w:divBdr>
              <w:divsChild>
                <w:div w:id="7833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08778">
      <w:bodyDiv w:val="1"/>
      <w:marLeft w:val="0"/>
      <w:marRight w:val="0"/>
      <w:marTop w:val="0"/>
      <w:marBottom w:val="0"/>
      <w:divBdr>
        <w:top w:val="none" w:sz="0" w:space="0" w:color="auto"/>
        <w:left w:val="none" w:sz="0" w:space="0" w:color="auto"/>
        <w:bottom w:val="none" w:sz="0" w:space="0" w:color="auto"/>
        <w:right w:val="none" w:sz="0" w:space="0" w:color="auto"/>
      </w:divBdr>
      <w:divsChild>
        <w:div w:id="2107537857">
          <w:marLeft w:val="0"/>
          <w:marRight w:val="-5040"/>
          <w:marTop w:val="0"/>
          <w:marBottom w:val="0"/>
          <w:divBdr>
            <w:top w:val="none" w:sz="0" w:space="0" w:color="auto"/>
            <w:left w:val="none" w:sz="0" w:space="0" w:color="auto"/>
            <w:bottom w:val="none" w:sz="0" w:space="0" w:color="auto"/>
            <w:right w:val="none" w:sz="0" w:space="0" w:color="auto"/>
          </w:divBdr>
          <w:divsChild>
            <w:div w:id="841970215">
              <w:marLeft w:val="0"/>
              <w:marRight w:val="5040"/>
              <w:marTop w:val="0"/>
              <w:marBottom w:val="0"/>
              <w:divBdr>
                <w:top w:val="none" w:sz="0" w:space="0" w:color="auto"/>
                <w:left w:val="none" w:sz="0" w:space="0" w:color="auto"/>
                <w:bottom w:val="none" w:sz="0" w:space="0" w:color="auto"/>
                <w:right w:val="none" w:sz="0" w:space="0" w:color="auto"/>
              </w:divBdr>
              <w:divsChild>
                <w:div w:id="17244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7407</CharactersWithSpaces>
  <SharedDoc>false</SharedDoc>
  <HLinks>
    <vt:vector size="6" baseType="variant">
      <vt:variant>
        <vt:i4>5308441</vt:i4>
      </vt:variant>
      <vt:variant>
        <vt:i4>0</vt:i4>
      </vt:variant>
      <vt:variant>
        <vt:i4>0</vt:i4>
      </vt:variant>
      <vt:variant>
        <vt:i4>5</vt:i4>
      </vt:variant>
      <vt:variant>
        <vt:lpwstr>http://codes.ohio.gov/orc/2923.11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2021-02-09T18:08:00Z</dcterms:created>
  <dcterms:modified xsi:type="dcterms:W3CDTF">2021-03-03T15:47:00Z</dcterms:modified>
</cp:coreProperties>
</file>