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5D16FC" w:rsidRDefault="005D16FC" w:rsidP="0036183E">
      <w:pPr>
        <w:rPr>
          <w:b w:val="0"/>
        </w:rPr>
      </w:pPr>
    </w:p>
    <w:p w:rsidR="005D16FC" w:rsidRPr="00017A90" w:rsidRDefault="00D86AEB" w:rsidP="005D16FC">
      <w:pPr>
        <w:jc w:val="center"/>
        <w:rPr>
          <w:b w:val="0"/>
          <w:sz w:val="44"/>
          <w:szCs w:val="44"/>
        </w:rPr>
      </w:pPr>
      <w:r>
        <w:rPr>
          <w:sz w:val="44"/>
          <w:szCs w:val="44"/>
        </w:rPr>
        <w:t>HANCOCK COUNTY COMMON PLEAS</w:t>
      </w:r>
    </w:p>
    <w:p w:rsidR="005D16FC" w:rsidRPr="00017A90" w:rsidRDefault="00D570AE" w:rsidP="005D16FC">
      <w:pPr>
        <w:jc w:val="center"/>
        <w:rPr>
          <w:b w:val="0"/>
          <w:sz w:val="36"/>
          <w:szCs w:val="36"/>
        </w:rPr>
      </w:pPr>
      <w:r>
        <w:rPr>
          <w:noProof/>
          <w:snapToGrid/>
        </w:rPr>
        <mc:AlternateContent>
          <mc:Choice Requires="wps">
            <w:drawing>
              <wp:anchor distT="4294967295" distB="4294967295" distL="114300" distR="114300" simplePos="0" relativeHeight="251657728" behindDoc="0" locked="0" layoutInCell="1" allowOverlap="1" wp14:anchorId="22FA48E7" wp14:editId="76CB8348">
                <wp:simplePos x="0" y="0"/>
                <wp:positionH relativeFrom="column">
                  <wp:posOffset>13970</wp:posOffset>
                </wp:positionH>
                <wp:positionV relativeFrom="paragraph">
                  <wp:posOffset>-1271</wp:posOffset>
                </wp:positionV>
                <wp:extent cx="6882130" cy="0"/>
                <wp:effectExtent l="0" t="0" r="139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1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2959B4"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pt" to="5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" strokecolor="#4a7ebb">
                <o:lock v:ext="edit" shapetype="f"/>
              </v:line>
            </w:pict>
          </mc:Fallback>
        </mc:AlternateContent>
      </w:r>
      <w:r w:rsidR="005D16FC" w:rsidRPr="00017A90">
        <w:rPr>
          <w:sz w:val="36"/>
          <w:szCs w:val="36"/>
        </w:rPr>
        <w:t>GENERAL DIVISION</w:t>
      </w:r>
    </w:p>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36183E" w:rsidRDefault="0036183E" w:rsidP="005D16FC">
      <w:pPr>
        <w:jc w:val="center"/>
        <w:rPr>
          <w:i/>
          <w:sz w:val="48"/>
          <w:szCs w:val="48"/>
        </w:rPr>
      </w:pPr>
    </w:p>
    <w:p w:rsidR="005D16FC" w:rsidRPr="00275485" w:rsidRDefault="00A4540A" w:rsidP="00275485">
      <w:pPr>
        <w:jc w:val="center"/>
        <w:rPr>
          <w:i/>
          <w:sz w:val="48"/>
          <w:szCs w:val="48"/>
        </w:rPr>
      </w:pPr>
      <w:r>
        <w:rPr>
          <w:i/>
          <w:sz w:val="48"/>
          <w:szCs w:val="48"/>
        </w:rPr>
        <w:t>DRUG</w:t>
      </w:r>
      <w:r w:rsidR="007C5056">
        <w:rPr>
          <w:i/>
          <w:sz w:val="48"/>
          <w:szCs w:val="48"/>
        </w:rPr>
        <w:t xml:space="preserve"> COURT</w:t>
      </w:r>
      <w:r w:rsidR="00415A56">
        <w:rPr>
          <w:i/>
          <w:sz w:val="48"/>
          <w:szCs w:val="48"/>
        </w:rPr>
        <w:t xml:space="preserve"> </w:t>
      </w:r>
    </w:p>
    <w:p w:rsidR="005D16FC" w:rsidRDefault="00C51F13" w:rsidP="005D16FC">
      <w:pPr>
        <w:jc w:val="center"/>
        <w:rPr>
          <w:b w:val="0"/>
          <w:sz w:val="48"/>
          <w:szCs w:val="48"/>
        </w:rPr>
      </w:pPr>
      <w:r w:rsidRPr="00FA1EB0">
        <w:rPr>
          <w:b w:val="0"/>
          <w:sz w:val="48"/>
          <w:szCs w:val="48"/>
        </w:rPr>
        <w:t>Participant Han</w:t>
      </w:r>
      <w:r w:rsidR="00686E7F">
        <w:rPr>
          <w:b w:val="0"/>
          <w:sz w:val="48"/>
          <w:szCs w:val="48"/>
        </w:rPr>
        <w:t>d</w:t>
      </w:r>
      <w:r w:rsidRPr="00FA1EB0">
        <w:rPr>
          <w:b w:val="0"/>
          <w:sz w:val="48"/>
          <w:szCs w:val="48"/>
        </w:rPr>
        <w:t>book</w:t>
      </w:r>
    </w:p>
    <w:p w:rsidR="00275485" w:rsidRDefault="00275485" w:rsidP="005D16FC">
      <w:pPr>
        <w:jc w:val="center"/>
        <w:rPr>
          <w:b w:val="0"/>
          <w:sz w:val="48"/>
          <w:szCs w:val="48"/>
        </w:rPr>
      </w:pPr>
    </w:p>
    <w:p w:rsidR="00275485" w:rsidRPr="00275485" w:rsidRDefault="00275485" w:rsidP="005D16FC">
      <w:pPr>
        <w:jc w:val="center"/>
        <w:rPr>
          <w:sz w:val="48"/>
          <w:szCs w:val="48"/>
        </w:rPr>
      </w:pPr>
      <w:r w:rsidRPr="00275485">
        <w:rPr>
          <w:sz w:val="48"/>
          <w:szCs w:val="48"/>
        </w:rPr>
        <w:t>#NEWBEGINNINGS</w:t>
      </w:r>
    </w:p>
    <w:p w:rsidR="005D16FC" w:rsidRDefault="005D16FC" w:rsidP="005D16FC">
      <w:pPr>
        <w:jc w:val="center"/>
        <w:rPr>
          <w:b w:val="0"/>
        </w:rPr>
      </w:pPr>
    </w:p>
    <w:p w:rsidR="00E66B1F" w:rsidRDefault="00E66B1F" w:rsidP="005D16FC">
      <w:pPr>
        <w:jc w:val="center"/>
        <w:rPr>
          <w:b w:val="0"/>
        </w:rPr>
      </w:pPr>
    </w:p>
    <w:p w:rsidR="00E66B1F" w:rsidRDefault="00E66B1F" w:rsidP="005D16FC">
      <w:pPr>
        <w:jc w:val="center"/>
        <w:rPr>
          <w:b w:val="0"/>
        </w:rPr>
      </w:pPr>
    </w:p>
    <w:p w:rsidR="00E66B1F" w:rsidRDefault="00E66B1F" w:rsidP="005D16FC">
      <w:pPr>
        <w:jc w:val="center"/>
        <w:rPr>
          <w:b w:val="0"/>
        </w:rPr>
      </w:pPr>
    </w:p>
    <w:p w:rsidR="00E66B1F" w:rsidRDefault="00E66B1F" w:rsidP="005D16FC">
      <w:pPr>
        <w:jc w:val="center"/>
        <w:rPr>
          <w:b w:val="0"/>
        </w:rPr>
      </w:pPr>
    </w:p>
    <w:p w:rsidR="0036183E" w:rsidRDefault="0036183E" w:rsidP="005D16FC">
      <w:pPr>
        <w:jc w:val="center"/>
        <w:rPr>
          <w:b w:val="0"/>
        </w:rPr>
      </w:pPr>
    </w:p>
    <w:p w:rsidR="0036183E" w:rsidRDefault="0036183E" w:rsidP="005D16FC">
      <w:pPr>
        <w:jc w:val="center"/>
        <w:rPr>
          <w:b w:val="0"/>
        </w:rPr>
      </w:pPr>
    </w:p>
    <w:p w:rsidR="0036183E" w:rsidRDefault="0036183E" w:rsidP="005D16FC">
      <w:pPr>
        <w:jc w:val="center"/>
        <w:rPr>
          <w:b w:val="0"/>
        </w:rPr>
      </w:pPr>
    </w:p>
    <w:p w:rsidR="0036183E" w:rsidRDefault="0036183E" w:rsidP="005D16FC">
      <w:pPr>
        <w:jc w:val="center"/>
        <w:rPr>
          <w:b w:val="0"/>
        </w:rPr>
      </w:pPr>
    </w:p>
    <w:p w:rsidR="0036183E" w:rsidRDefault="0036183E" w:rsidP="005D16FC">
      <w:pPr>
        <w:jc w:val="center"/>
        <w:rPr>
          <w:b w:val="0"/>
        </w:rPr>
      </w:pPr>
    </w:p>
    <w:p w:rsidR="0036183E" w:rsidRDefault="0036183E" w:rsidP="005D16FC">
      <w:pPr>
        <w:jc w:val="center"/>
        <w:rPr>
          <w:b w:val="0"/>
        </w:rPr>
      </w:pPr>
    </w:p>
    <w:p w:rsidR="00E66B1F" w:rsidRDefault="00E66B1F" w:rsidP="005D16FC">
      <w:pPr>
        <w:jc w:val="center"/>
        <w:rPr>
          <w:b w:val="0"/>
        </w:rPr>
      </w:pPr>
    </w:p>
    <w:p w:rsidR="00E66B1F" w:rsidRDefault="00D03597" w:rsidP="005D16FC">
      <w:pPr>
        <w:jc w:val="center"/>
        <w:rPr>
          <w:b w:val="0"/>
        </w:rPr>
      </w:pPr>
      <w:r>
        <w:rPr>
          <w:b w:val="0"/>
        </w:rPr>
        <w:t xml:space="preserve">In collaboration with </w:t>
      </w:r>
      <w:r w:rsidR="00E7394F">
        <w:rPr>
          <w:b w:val="0"/>
        </w:rPr>
        <w:t>Family Resource Center</w:t>
      </w:r>
    </w:p>
    <w:p w:rsidR="005D16FC" w:rsidRDefault="005D16FC" w:rsidP="005D16FC">
      <w:pPr>
        <w:jc w:val="center"/>
        <w:rPr>
          <w:b w:val="0"/>
        </w:rPr>
      </w:pPr>
    </w:p>
    <w:p w:rsidR="005D16FC" w:rsidRDefault="005D16FC" w:rsidP="005D16FC">
      <w:pPr>
        <w:jc w:val="center"/>
        <w:rPr>
          <w:b w:val="0"/>
        </w:rPr>
      </w:pPr>
    </w:p>
    <w:p w:rsidR="00E66B1F" w:rsidRPr="00FF510E" w:rsidRDefault="00E66B1F" w:rsidP="00E66B1F">
      <w:pPr>
        <w:jc w:val="center"/>
        <w:rPr>
          <w:sz w:val="32"/>
          <w:szCs w:val="32"/>
        </w:rPr>
      </w:pPr>
      <w:r w:rsidRPr="00FF510E">
        <w:rPr>
          <w:sz w:val="32"/>
          <w:szCs w:val="32"/>
        </w:rPr>
        <w:t>Adult Probation Department</w:t>
      </w:r>
    </w:p>
    <w:p w:rsidR="00E66B1F" w:rsidRDefault="00E66B1F" w:rsidP="00E66B1F">
      <w:pPr>
        <w:jc w:val="center"/>
        <w:rPr>
          <w:b w:val="0"/>
        </w:rPr>
      </w:pPr>
      <w:r>
        <w:rPr>
          <w:b w:val="0"/>
        </w:rPr>
        <w:t xml:space="preserve"> 514 South Main Street</w:t>
      </w:r>
    </w:p>
    <w:p w:rsidR="00E66B1F" w:rsidRDefault="00E66B1F" w:rsidP="00E66B1F">
      <w:pPr>
        <w:jc w:val="center"/>
        <w:rPr>
          <w:b w:val="0"/>
        </w:rPr>
      </w:pPr>
      <w:r>
        <w:rPr>
          <w:b w:val="0"/>
        </w:rPr>
        <w:t>Findlay, Ohio 45840</w:t>
      </w:r>
    </w:p>
    <w:p w:rsidR="00E66B1F" w:rsidRPr="00A45B4A" w:rsidRDefault="00E66B1F" w:rsidP="00595C06">
      <w:pPr>
        <w:jc w:val="center"/>
        <w:rPr>
          <w:rStyle w:val="BookTitle"/>
          <w:rFonts w:cs="Calibri"/>
          <w:b/>
          <w:sz w:val="28"/>
          <w:szCs w:val="28"/>
        </w:rPr>
      </w:pPr>
      <w:r w:rsidRPr="00A45B4A">
        <w:rPr>
          <w:rFonts w:cs="Calibri"/>
          <w:b w:val="0"/>
          <w:szCs w:val="24"/>
        </w:rPr>
        <w:t xml:space="preserve"> </w:t>
      </w:r>
      <w:r w:rsidR="00A45B4A" w:rsidRPr="00A45B4A">
        <w:rPr>
          <w:rFonts w:cs="Calibri"/>
          <w:b w:val="0"/>
          <w:szCs w:val="24"/>
        </w:rPr>
        <w:t>419-424-7085</w:t>
      </w:r>
      <w:r w:rsidRPr="00A45B4A">
        <w:rPr>
          <w:rStyle w:val="BookTitle"/>
          <w:rFonts w:cs="Calibri"/>
          <w:b/>
          <w:sz w:val="28"/>
          <w:szCs w:val="28"/>
        </w:rPr>
        <w:t xml:space="preserve">                    </w:t>
      </w:r>
      <w:r w:rsidR="00595C06" w:rsidRPr="00A45B4A">
        <w:rPr>
          <w:rStyle w:val="BookTitle"/>
          <w:rFonts w:cs="Calibri"/>
          <w:b/>
          <w:sz w:val="28"/>
          <w:szCs w:val="28"/>
        </w:rPr>
        <w:t xml:space="preserve"> </w:t>
      </w:r>
    </w:p>
    <w:p w:rsidR="005D16FC" w:rsidRDefault="005D16FC" w:rsidP="005D16FC">
      <w:pPr>
        <w:jc w:val="center"/>
        <w:rPr>
          <w:b w:val="0"/>
        </w:rPr>
      </w:pPr>
    </w:p>
    <w:p w:rsidR="005D16FC" w:rsidRDefault="005D16FC" w:rsidP="005D16FC">
      <w:pPr>
        <w:jc w:val="center"/>
        <w:rPr>
          <w:b w:val="0"/>
        </w:rPr>
      </w:pPr>
    </w:p>
    <w:p w:rsidR="002519EF" w:rsidRPr="008A58BA" w:rsidRDefault="002519EF" w:rsidP="004A15AE">
      <w:pPr>
        <w:rPr>
          <w:rFonts w:cs="Calibri"/>
          <w:sz w:val="20"/>
          <w:szCs w:val="20"/>
        </w:rPr>
      </w:pPr>
    </w:p>
    <w:p w:rsidR="00C06B48" w:rsidRDefault="00C06B48" w:rsidP="00C06B48">
      <w:pPr>
        <w:jc w:val="center"/>
        <w:rPr>
          <w:rFonts w:cs="Calibri"/>
          <w:szCs w:val="24"/>
        </w:rPr>
      </w:pPr>
      <w:r>
        <w:rPr>
          <w:rFonts w:cs="Calibri"/>
          <w:szCs w:val="24"/>
        </w:rPr>
        <w:lastRenderedPageBreak/>
        <w:t>TABLE OF CONTENTS</w:t>
      </w:r>
    </w:p>
    <w:p w:rsidR="00C06B48" w:rsidRPr="008A58BA" w:rsidRDefault="00C06B48" w:rsidP="00C06B48">
      <w:pPr>
        <w:jc w:val="center"/>
        <w:rPr>
          <w:rFonts w:cs="Calibri"/>
          <w:sz w:val="16"/>
          <w:szCs w:val="16"/>
        </w:rPr>
      </w:pPr>
    </w:p>
    <w:p w:rsidR="00FC0EE9" w:rsidRPr="003B6DD4" w:rsidRDefault="005D16FC" w:rsidP="003B6DD4">
      <w:pPr>
        <w:pStyle w:val="TOC1"/>
        <w:tabs>
          <w:tab w:val="right" w:leader="dot" w:pos="10790"/>
        </w:tabs>
        <w:rPr>
          <w:b w:val="0"/>
          <w:noProof/>
          <w:snapToGrid/>
          <w:szCs w:val="24"/>
        </w:rPr>
      </w:pPr>
      <w:r w:rsidRPr="00906836">
        <w:rPr>
          <w:rFonts w:cs="Calibri"/>
          <w:szCs w:val="24"/>
        </w:rPr>
        <w:fldChar w:fldCharType="begin"/>
      </w:r>
      <w:r w:rsidRPr="00906836">
        <w:rPr>
          <w:rFonts w:cs="Calibri"/>
          <w:szCs w:val="24"/>
        </w:rPr>
        <w:instrText xml:space="preserve"> TOC \o "1-3" \h \z \u </w:instrText>
      </w:r>
      <w:r w:rsidRPr="00906836">
        <w:rPr>
          <w:rFonts w:cs="Calibri"/>
          <w:szCs w:val="24"/>
        </w:rPr>
        <w:fldChar w:fldCharType="separate"/>
      </w:r>
      <w:hyperlink w:anchor="_Toc358784400" w:history="1">
        <w:r w:rsidR="008B0C45" w:rsidRPr="00EF0C24">
          <w:rPr>
            <w:rStyle w:val="Hyperlink"/>
            <w:noProof/>
            <w:szCs w:val="24"/>
          </w:rPr>
          <w:t>CHAPTER 1:  WELCOME AND PROGRAM INTRODUCTION</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_Toc358784400 \h </w:instrText>
        </w:r>
        <w:r w:rsidR="008B0C45" w:rsidRPr="00EF0C24">
          <w:rPr>
            <w:noProof/>
            <w:webHidden/>
            <w:szCs w:val="24"/>
          </w:rPr>
        </w:r>
        <w:r w:rsidR="008B0C45" w:rsidRPr="00EF0C24">
          <w:rPr>
            <w:noProof/>
            <w:webHidden/>
            <w:szCs w:val="24"/>
          </w:rPr>
          <w:fldChar w:fldCharType="separate"/>
        </w:r>
        <w:r w:rsidR="00E7394F">
          <w:rPr>
            <w:noProof/>
            <w:webHidden/>
            <w:szCs w:val="24"/>
          </w:rPr>
          <w:t>3</w:t>
        </w:r>
        <w:r w:rsidR="008B0C45" w:rsidRPr="00EF0C24">
          <w:rPr>
            <w:noProof/>
            <w:webHidden/>
            <w:szCs w:val="24"/>
          </w:rPr>
          <w:fldChar w:fldCharType="end"/>
        </w:r>
      </w:hyperlink>
    </w:p>
    <w:p w:rsidR="00FC0EE9" w:rsidRPr="00EF0C24" w:rsidRDefault="00F81A55" w:rsidP="008E42B0">
      <w:pPr>
        <w:pStyle w:val="TOC2"/>
        <w:ind w:left="0"/>
        <w:rPr>
          <w:noProof/>
          <w:szCs w:val="24"/>
        </w:rPr>
      </w:pPr>
      <w:hyperlink w:anchor="_Toc358784403" w:history="1">
        <w:r w:rsidR="008B0C45" w:rsidRPr="00EF0C24">
          <w:rPr>
            <w:rStyle w:val="Hyperlink"/>
            <w:noProof/>
            <w:szCs w:val="24"/>
          </w:rPr>
          <w:t>CHAPTER 2:  LEGAL AND CLINICAL ELIGIBILITY CRITERIA</w:t>
        </w:r>
        <w:r w:rsidR="008B0C45" w:rsidRPr="00EF0C24">
          <w:rPr>
            <w:noProof/>
            <w:webHidden/>
            <w:szCs w:val="24"/>
          </w:rPr>
          <w:tab/>
        </w:r>
      </w:hyperlink>
      <w:r w:rsidR="003B6DD4">
        <w:rPr>
          <w:noProof/>
          <w:szCs w:val="24"/>
        </w:rPr>
        <w:t>4</w:t>
      </w:r>
    </w:p>
    <w:p w:rsidR="008B0C45" w:rsidRPr="00EF0C24" w:rsidRDefault="00F81A55" w:rsidP="00FA6A61">
      <w:pPr>
        <w:pStyle w:val="TOC1"/>
        <w:tabs>
          <w:tab w:val="right" w:leader="dot" w:pos="10790"/>
        </w:tabs>
        <w:rPr>
          <w:b w:val="0"/>
          <w:noProof/>
          <w:snapToGrid/>
          <w:szCs w:val="24"/>
        </w:rPr>
      </w:pPr>
      <w:hyperlink w:anchor="_Toc358784410" w:history="1">
        <w:r w:rsidR="008B0C45" w:rsidRPr="00EF0C24">
          <w:rPr>
            <w:rStyle w:val="Hyperlink"/>
            <w:noProof/>
            <w:szCs w:val="24"/>
          </w:rPr>
          <w:t>CHAPTER 3:  PROGRAM ENTRY AND CASE FLOW</w:t>
        </w:r>
        <w:r w:rsidR="008B0C45" w:rsidRPr="00EF0C24">
          <w:rPr>
            <w:noProof/>
            <w:webHidden/>
            <w:szCs w:val="24"/>
          </w:rPr>
          <w:tab/>
        </w:r>
      </w:hyperlink>
      <w:r w:rsidR="003B6DD4">
        <w:rPr>
          <w:noProof/>
          <w:szCs w:val="24"/>
        </w:rPr>
        <w:t>4</w:t>
      </w:r>
    </w:p>
    <w:p w:rsidR="00E1454D" w:rsidRPr="00EF0C24" w:rsidRDefault="00F81A55" w:rsidP="00FA6A61">
      <w:pPr>
        <w:pStyle w:val="TOC1"/>
        <w:tabs>
          <w:tab w:val="right" w:leader="dot" w:pos="10790"/>
        </w:tabs>
        <w:rPr>
          <w:b w:val="0"/>
          <w:noProof/>
          <w:snapToGrid/>
          <w:szCs w:val="24"/>
        </w:rPr>
      </w:pPr>
      <w:hyperlink w:anchor="_Toc358784427" w:history="1">
        <w:r w:rsidR="00E1454D" w:rsidRPr="00EF0C24">
          <w:rPr>
            <w:rStyle w:val="Hyperlink"/>
            <w:noProof/>
            <w:szCs w:val="24"/>
          </w:rPr>
          <w:t>CHAPTER 4:  PHASES</w:t>
        </w:r>
        <w:r w:rsidR="00E1454D" w:rsidRPr="00EF0C24">
          <w:rPr>
            <w:noProof/>
            <w:webHidden/>
            <w:szCs w:val="24"/>
          </w:rPr>
          <w:tab/>
        </w:r>
      </w:hyperlink>
      <w:r w:rsidR="003B6DD4">
        <w:rPr>
          <w:noProof/>
          <w:szCs w:val="24"/>
        </w:rPr>
        <w:t>4</w:t>
      </w:r>
    </w:p>
    <w:p w:rsidR="00E1454D" w:rsidRPr="00EF0C24" w:rsidRDefault="00F81A55" w:rsidP="009D096B">
      <w:pPr>
        <w:pStyle w:val="TOC2"/>
        <w:rPr>
          <w:noProof/>
          <w:snapToGrid/>
          <w:szCs w:val="24"/>
        </w:rPr>
      </w:pPr>
      <w:hyperlink w:anchor="_Toc358784428" w:history="1">
        <w:r w:rsidR="00E1454D" w:rsidRPr="00EF0C24">
          <w:rPr>
            <w:rStyle w:val="Hyperlink"/>
            <w:noProof/>
            <w:szCs w:val="24"/>
          </w:rPr>
          <w:t>Phase 1</w:t>
        </w:r>
        <w:r w:rsidR="00E1454D" w:rsidRPr="00EF0C24">
          <w:rPr>
            <w:noProof/>
            <w:webHidden/>
            <w:szCs w:val="24"/>
          </w:rPr>
          <w:tab/>
        </w:r>
      </w:hyperlink>
      <w:r w:rsidR="003B6DD4">
        <w:rPr>
          <w:noProof/>
          <w:szCs w:val="24"/>
        </w:rPr>
        <w:t>5</w:t>
      </w:r>
    </w:p>
    <w:p w:rsidR="00E1454D" w:rsidRPr="00EF0C24" w:rsidRDefault="00F81A55" w:rsidP="009D096B">
      <w:pPr>
        <w:pStyle w:val="TOC3"/>
        <w:rPr>
          <w:noProof/>
          <w:snapToGrid/>
          <w:szCs w:val="24"/>
        </w:rPr>
      </w:pPr>
      <w:hyperlink w:anchor="_Toc358784429" w:history="1">
        <w:r w:rsidR="00E1454D" w:rsidRPr="00EF0C24">
          <w:rPr>
            <w:rStyle w:val="Hyperlink"/>
            <w:noProof/>
            <w:szCs w:val="24"/>
          </w:rPr>
          <w:t>Phase 2</w:t>
        </w:r>
        <w:r w:rsidR="00E1454D" w:rsidRPr="00EF0C24">
          <w:rPr>
            <w:noProof/>
            <w:webHidden/>
            <w:szCs w:val="24"/>
          </w:rPr>
          <w:tab/>
        </w:r>
      </w:hyperlink>
      <w:r w:rsidR="003B6DD4">
        <w:rPr>
          <w:noProof/>
          <w:szCs w:val="24"/>
        </w:rPr>
        <w:t>5</w:t>
      </w:r>
    </w:p>
    <w:p w:rsidR="00E1454D" w:rsidRPr="00EF0C24" w:rsidRDefault="00F81A55" w:rsidP="009D096B">
      <w:pPr>
        <w:pStyle w:val="TOC3"/>
        <w:rPr>
          <w:noProof/>
          <w:snapToGrid/>
          <w:szCs w:val="24"/>
        </w:rPr>
      </w:pPr>
      <w:hyperlink w:anchor="_Toc358784430" w:history="1">
        <w:r w:rsidR="00E1454D" w:rsidRPr="00EF0C24">
          <w:rPr>
            <w:rStyle w:val="Hyperlink"/>
            <w:noProof/>
            <w:szCs w:val="24"/>
          </w:rPr>
          <w:t>Phase 3</w:t>
        </w:r>
        <w:r w:rsidR="00E1454D" w:rsidRPr="00EF0C24">
          <w:rPr>
            <w:noProof/>
            <w:webHidden/>
            <w:szCs w:val="24"/>
          </w:rPr>
          <w:tab/>
        </w:r>
      </w:hyperlink>
      <w:r w:rsidR="003B6DD4">
        <w:rPr>
          <w:noProof/>
          <w:szCs w:val="24"/>
        </w:rPr>
        <w:t>5</w:t>
      </w:r>
    </w:p>
    <w:p w:rsidR="00E1454D" w:rsidRPr="00EF0C24" w:rsidRDefault="00F81A55" w:rsidP="009D096B">
      <w:pPr>
        <w:pStyle w:val="TOC3"/>
        <w:rPr>
          <w:noProof/>
          <w:snapToGrid/>
          <w:szCs w:val="24"/>
        </w:rPr>
      </w:pPr>
      <w:hyperlink w:anchor="_Toc358784431" w:history="1">
        <w:r w:rsidR="00E1454D" w:rsidRPr="00EF0C24">
          <w:rPr>
            <w:rStyle w:val="Hyperlink"/>
            <w:noProof/>
            <w:szCs w:val="24"/>
          </w:rPr>
          <w:t>Phase 4</w:t>
        </w:r>
        <w:r w:rsidR="00E1454D" w:rsidRPr="00EF0C24">
          <w:rPr>
            <w:noProof/>
            <w:webHidden/>
            <w:szCs w:val="24"/>
          </w:rPr>
          <w:tab/>
        </w:r>
      </w:hyperlink>
      <w:r w:rsidR="003B6DD4">
        <w:rPr>
          <w:noProof/>
          <w:szCs w:val="24"/>
        </w:rPr>
        <w:t>5</w:t>
      </w:r>
    </w:p>
    <w:p w:rsidR="008B0C45" w:rsidRDefault="00F81A55" w:rsidP="00FA6A61">
      <w:pPr>
        <w:pStyle w:val="TOC1"/>
        <w:tabs>
          <w:tab w:val="right" w:leader="dot" w:pos="10790"/>
        </w:tabs>
        <w:rPr>
          <w:noProof/>
          <w:szCs w:val="24"/>
        </w:rPr>
      </w:pPr>
      <w:hyperlink w:anchor="_Toc358784416" w:history="1">
        <w:r w:rsidR="00E1454D" w:rsidRPr="00EF0C24">
          <w:rPr>
            <w:rStyle w:val="Hyperlink"/>
            <w:noProof/>
            <w:szCs w:val="24"/>
          </w:rPr>
          <w:t>CHAPTER 5</w:t>
        </w:r>
        <w:r w:rsidR="003B6DD4">
          <w:rPr>
            <w:rStyle w:val="Hyperlink"/>
            <w:noProof/>
            <w:szCs w:val="24"/>
          </w:rPr>
          <w:t>:  Drug Testing</w:t>
        </w:r>
        <w:r w:rsidR="008B0C45" w:rsidRPr="00EF0C24">
          <w:rPr>
            <w:noProof/>
            <w:webHidden/>
            <w:szCs w:val="24"/>
          </w:rPr>
          <w:tab/>
        </w:r>
      </w:hyperlink>
      <w:r w:rsidR="003B6DD4">
        <w:rPr>
          <w:noProof/>
          <w:szCs w:val="24"/>
        </w:rPr>
        <w:t>5</w:t>
      </w:r>
    </w:p>
    <w:p w:rsidR="003B6DD4" w:rsidRPr="00EF0C24" w:rsidRDefault="003B6DD4" w:rsidP="003B6DD4">
      <w:pPr>
        <w:pStyle w:val="TOC2"/>
        <w:rPr>
          <w:noProof/>
          <w:snapToGrid/>
          <w:szCs w:val="24"/>
        </w:rPr>
      </w:pPr>
      <w:hyperlink w:anchor="_Toc358784401" w:history="1">
        <w:r w:rsidRPr="00EF0C24">
          <w:rPr>
            <w:rStyle w:val="Hyperlink"/>
            <w:noProof/>
            <w:szCs w:val="24"/>
          </w:rPr>
          <w:t>Substance Abuse Monitoring</w:t>
        </w:r>
        <w:r w:rsidRPr="00EF0C24">
          <w:rPr>
            <w:noProof/>
            <w:webHidden/>
            <w:szCs w:val="24"/>
          </w:rPr>
          <w:tab/>
        </w:r>
      </w:hyperlink>
      <w:r>
        <w:rPr>
          <w:noProof/>
          <w:szCs w:val="24"/>
        </w:rPr>
        <w:t>5</w:t>
      </w:r>
      <w:hyperlink w:anchor="_Toc358784401" w:history="1">
        <w:r w:rsidRPr="00EF0C24">
          <w:rPr>
            <w:rStyle w:val="Hyperlink"/>
            <w:noProof/>
            <w:szCs w:val="24"/>
          </w:rPr>
          <w:t xml:space="preserve">          </w:t>
        </w:r>
      </w:hyperlink>
    </w:p>
    <w:p w:rsidR="003B6DD4" w:rsidRPr="00EF0C24" w:rsidRDefault="003B6DD4" w:rsidP="003B6DD4">
      <w:pPr>
        <w:pStyle w:val="TOC2"/>
        <w:rPr>
          <w:noProof/>
          <w:snapToGrid/>
          <w:szCs w:val="24"/>
        </w:rPr>
      </w:pPr>
      <w:hyperlink w:anchor="_Toc358784401" w:history="1">
        <w:r>
          <w:rPr>
            <w:rStyle w:val="Hyperlink"/>
            <w:noProof/>
            <w:szCs w:val="24"/>
          </w:rPr>
          <w:t>Drug Tes</w:t>
        </w:r>
        <w:r w:rsidRPr="00EF0C24">
          <w:rPr>
            <w:rStyle w:val="Hyperlink"/>
            <w:noProof/>
            <w:szCs w:val="24"/>
          </w:rPr>
          <w:t>ting Procedure</w:t>
        </w:r>
        <w:r w:rsidRPr="00EF0C24">
          <w:rPr>
            <w:noProof/>
            <w:webHidden/>
            <w:szCs w:val="24"/>
          </w:rPr>
          <w:tab/>
        </w:r>
      </w:hyperlink>
      <w:r>
        <w:rPr>
          <w:noProof/>
          <w:szCs w:val="24"/>
        </w:rPr>
        <w:t>6</w:t>
      </w:r>
    </w:p>
    <w:p w:rsidR="003B6DD4" w:rsidRPr="003B6DD4" w:rsidRDefault="00222A0D" w:rsidP="003B6DD4">
      <w:r w:rsidRPr="00222A0D">
        <w:t>CHAPTER 6: TREATMENT TEAM MEETINGS AND STATUS REVIEW HEARINGS</w:t>
      </w:r>
      <w:r>
        <w:tab/>
      </w:r>
      <w:r>
        <w:tab/>
      </w:r>
      <w:r>
        <w:tab/>
      </w:r>
      <w:r>
        <w:tab/>
        <w:t xml:space="preserve">           6</w:t>
      </w:r>
    </w:p>
    <w:p w:rsidR="008B0C45" w:rsidRPr="00EF0C24" w:rsidRDefault="00F81A55" w:rsidP="009D096B">
      <w:pPr>
        <w:pStyle w:val="TOC2"/>
        <w:rPr>
          <w:noProof/>
          <w:snapToGrid/>
          <w:szCs w:val="24"/>
        </w:rPr>
      </w:pPr>
      <w:hyperlink w:anchor="_Toc358784417" w:history="1">
        <w:r w:rsidR="008B0C45" w:rsidRPr="00EF0C24">
          <w:rPr>
            <w:rStyle w:val="Hyperlink"/>
            <w:noProof/>
            <w:szCs w:val="24"/>
          </w:rPr>
          <w:t>Specific Roles and Responsibilities of Treatment Members</w:t>
        </w:r>
        <w:r w:rsidR="008B0C45" w:rsidRPr="00EF0C24">
          <w:rPr>
            <w:noProof/>
            <w:webHidden/>
            <w:szCs w:val="24"/>
          </w:rPr>
          <w:tab/>
        </w:r>
      </w:hyperlink>
      <w:r w:rsidR="00A21BD0">
        <w:rPr>
          <w:noProof/>
          <w:szCs w:val="24"/>
        </w:rPr>
        <w:t>6</w:t>
      </w:r>
    </w:p>
    <w:p w:rsidR="008B0C45" w:rsidRPr="00EF0C24" w:rsidRDefault="00F81A55" w:rsidP="009D096B">
      <w:pPr>
        <w:pStyle w:val="TOC3"/>
        <w:rPr>
          <w:noProof/>
          <w:snapToGrid/>
          <w:szCs w:val="24"/>
        </w:rPr>
      </w:pPr>
      <w:hyperlink w:anchor="_Toc358784424" w:history="1">
        <w:r w:rsidR="008B0C45" w:rsidRPr="00EF0C24">
          <w:rPr>
            <w:rStyle w:val="Hyperlink"/>
            <w:noProof/>
            <w:szCs w:val="24"/>
          </w:rPr>
          <w:t>Status Review Hearings</w:t>
        </w:r>
        <w:r w:rsidR="008B0C45" w:rsidRPr="00EF0C24">
          <w:rPr>
            <w:noProof/>
            <w:webHidden/>
            <w:szCs w:val="24"/>
          </w:rPr>
          <w:tab/>
        </w:r>
        <w:r w:rsidR="00A21BD0">
          <w:rPr>
            <w:noProof/>
            <w:webHidden/>
            <w:szCs w:val="24"/>
          </w:rPr>
          <w:t>6</w:t>
        </w:r>
      </w:hyperlink>
    </w:p>
    <w:p w:rsidR="008B0C45" w:rsidRPr="00EF0C24" w:rsidRDefault="00F81A55" w:rsidP="00FA6A61">
      <w:pPr>
        <w:pStyle w:val="TOC1"/>
        <w:tabs>
          <w:tab w:val="right" w:leader="dot" w:pos="10790"/>
        </w:tabs>
        <w:rPr>
          <w:b w:val="0"/>
          <w:noProof/>
          <w:snapToGrid/>
          <w:szCs w:val="24"/>
        </w:rPr>
      </w:pPr>
      <w:hyperlink w:anchor="_Toc358784433" w:history="1">
        <w:r w:rsidR="008B0C45" w:rsidRPr="00EF0C24">
          <w:rPr>
            <w:rStyle w:val="Hyperlink"/>
            <w:noProof/>
            <w:szCs w:val="24"/>
          </w:rPr>
          <w:t>CHAPTER 7:  SANCTIONS AND INCENTIVES</w:t>
        </w:r>
        <w:r w:rsidR="008B0C45" w:rsidRPr="00EF0C24">
          <w:rPr>
            <w:noProof/>
            <w:webHidden/>
            <w:szCs w:val="24"/>
          </w:rPr>
          <w:tab/>
        </w:r>
        <w:r w:rsidR="006E39BA">
          <w:rPr>
            <w:noProof/>
            <w:webHidden/>
            <w:szCs w:val="24"/>
          </w:rPr>
          <w:t>7</w:t>
        </w:r>
      </w:hyperlink>
    </w:p>
    <w:p w:rsidR="008B0C45" w:rsidRPr="00EF0C24" w:rsidRDefault="00F81A55" w:rsidP="009D096B">
      <w:pPr>
        <w:pStyle w:val="TOC3"/>
        <w:rPr>
          <w:noProof/>
          <w:snapToGrid/>
          <w:szCs w:val="24"/>
        </w:rPr>
      </w:pPr>
      <w:hyperlink w:anchor="_Toc358784434" w:history="1">
        <w:r w:rsidR="008B0C45" w:rsidRPr="00EF0C24">
          <w:rPr>
            <w:rStyle w:val="Hyperlink"/>
            <w:noProof/>
            <w:szCs w:val="24"/>
          </w:rPr>
          <w:t>Incentives</w:t>
        </w:r>
        <w:r w:rsidR="008B0C45" w:rsidRPr="00EF0C24">
          <w:rPr>
            <w:noProof/>
            <w:webHidden/>
            <w:szCs w:val="24"/>
          </w:rPr>
          <w:tab/>
        </w:r>
        <w:r w:rsidR="006E39BA">
          <w:rPr>
            <w:noProof/>
            <w:webHidden/>
            <w:szCs w:val="24"/>
          </w:rPr>
          <w:t>7</w:t>
        </w:r>
      </w:hyperlink>
    </w:p>
    <w:p w:rsidR="008B0C45" w:rsidRPr="00EF0C24" w:rsidRDefault="00F81A55" w:rsidP="009D096B">
      <w:pPr>
        <w:pStyle w:val="TOC3"/>
        <w:rPr>
          <w:noProof/>
          <w:snapToGrid/>
          <w:szCs w:val="24"/>
        </w:rPr>
      </w:pPr>
      <w:hyperlink w:anchor="_Toc358784435" w:history="1">
        <w:r w:rsidR="008B0C45" w:rsidRPr="00EF0C24">
          <w:rPr>
            <w:rStyle w:val="Hyperlink"/>
            <w:noProof/>
            <w:szCs w:val="24"/>
          </w:rPr>
          <w:t>Sanctions</w:t>
        </w:r>
        <w:r w:rsidR="008B0C45" w:rsidRPr="00EF0C24">
          <w:rPr>
            <w:noProof/>
            <w:webHidden/>
            <w:szCs w:val="24"/>
          </w:rPr>
          <w:tab/>
        </w:r>
        <w:r w:rsidR="006E39BA">
          <w:rPr>
            <w:noProof/>
            <w:webHidden/>
            <w:szCs w:val="24"/>
          </w:rPr>
          <w:t>8</w:t>
        </w:r>
      </w:hyperlink>
    </w:p>
    <w:p w:rsidR="008B0C45" w:rsidRPr="00EF0C24" w:rsidRDefault="00F81A55" w:rsidP="00FA6A61">
      <w:pPr>
        <w:pStyle w:val="TOC1"/>
        <w:tabs>
          <w:tab w:val="right" w:leader="dot" w:pos="10790"/>
        </w:tabs>
        <w:rPr>
          <w:b w:val="0"/>
          <w:noProof/>
          <w:snapToGrid/>
          <w:szCs w:val="24"/>
        </w:rPr>
      </w:pPr>
      <w:hyperlink w:anchor="_Toc358784436" w:history="1">
        <w:r w:rsidR="008B0C45" w:rsidRPr="00EF0C24">
          <w:rPr>
            <w:rStyle w:val="Hyperlink"/>
            <w:noProof/>
            <w:szCs w:val="24"/>
          </w:rPr>
          <w:t>CHAPTER 8 - PROGRAM COMPLETION</w:t>
        </w:r>
        <w:r w:rsidR="008B0C45" w:rsidRPr="00EF0C24">
          <w:rPr>
            <w:noProof/>
            <w:webHidden/>
            <w:szCs w:val="24"/>
          </w:rPr>
          <w:tab/>
        </w:r>
      </w:hyperlink>
      <w:r w:rsidR="006E39BA">
        <w:rPr>
          <w:noProof/>
          <w:szCs w:val="24"/>
        </w:rPr>
        <w:t>8</w:t>
      </w:r>
    </w:p>
    <w:p w:rsidR="008B0C45" w:rsidRPr="00EF0C24" w:rsidRDefault="00F81A55" w:rsidP="009D096B">
      <w:pPr>
        <w:pStyle w:val="TOC2"/>
        <w:rPr>
          <w:noProof/>
          <w:snapToGrid/>
          <w:szCs w:val="24"/>
        </w:rPr>
      </w:pPr>
      <w:hyperlink w:anchor="_Toc358784437" w:history="1">
        <w:r w:rsidR="008B0C45" w:rsidRPr="00EF0C24">
          <w:rPr>
            <w:rStyle w:val="Hyperlink"/>
            <w:noProof/>
            <w:szCs w:val="24"/>
          </w:rPr>
          <w:t>Criteria for Successful Completion</w:t>
        </w:r>
        <w:r w:rsidR="008B0C45" w:rsidRPr="00EF0C24">
          <w:rPr>
            <w:noProof/>
            <w:webHidden/>
            <w:szCs w:val="24"/>
          </w:rPr>
          <w:tab/>
        </w:r>
      </w:hyperlink>
      <w:r w:rsidR="00472239">
        <w:rPr>
          <w:noProof/>
          <w:szCs w:val="24"/>
        </w:rPr>
        <w:t>9</w:t>
      </w:r>
    </w:p>
    <w:p w:rsidR="008B0C45" w:rsidRPr="00EF0C24" w:rsidRDefault="00F81A55" w:rsidP="009D096B">
      <w:pPr>
        <w:pStyle w:val="TOC2"/>
        <w:rPr>
          <w:noProof/>
          <w:snapToGrid/>
          <w:szCs w:val="24"/>
        </w:rPr>
      </w:pPr>
      <w:hyperlink w:anchor="_Toc358784438" w:history="1">
        <w:r w:rsidR="008B0C45" w:rsidRPr="00EF0C24">
          <w:rPr>
            <w:rStyle w:val="Hyperlink"/>
            <w:noProof/>
            <w:szCs w:val="24"/>
          </w:rPr>
          <w:t>Termination Classifications</w:t>
        </w:r>
        <w:r w:rsidR="008B0C45" w:rsidRPr="00EF0C24">
          <w:rPr>
            <w:noProof/>
            <w:webHidden/>
            <w:szCs w:val="24"/>
          </w:rPr>
          <w:tab/>
        </w:r>
      </w:hyperlink>
      <w:r w:rsidR="00472239">
        <w:rPr>
          <w:noProof/>
          <w:szCs w:val="24"/>
        </w:rPr>
        <w:t>10</w:t>
      </w:r>
    </w:p>
    <w:p w:rsidR="008B0C45" w:rsidRPr="00EF0C24" w:rsidRDefault="00F81A55" w:rsidP="003A7808">
      <w:pPr>
        <w:pStyle w:val="TOC3"/>
        <w:rPr>
          <w:noProof/>
          <w:snapToGrid/>
          <w:szCs w:val="24"/>
        </w:rPr>
      </w:pPr>
      <w:hyperlink w:anchor="_Toc358784439" w:history="1">
        <w:r w:rsidR="008B0C45" w:rsidRPr="00EF0C24">
          <w:rPr>
            <w:rStyle w:val="Hyperlink"/>
            <w:noProof/>
            <w:szCs w:val="24"/>
          </w:rPr>
          <w:t>Unsuccessful termination</w:t>
        </w:r>
        <w:r w:rsidR="008B0C45" w:rsidRPr="00EF0C24">
          <w:rPr>
            <w:noProof/>
            <w:webHidden/>
            <w:szCs w:val="24"/>
          </w:rPr>
          <w:tab/>
        </w:r>
        <w:r w:rsidR="00472239">
          <w:rPr>
            <w:noProof/>
            <w:webHidden/>
            <w:szCs w:val="24"/>
          </w:rPr>
          <w:t>10</w:t>
        </w:r>
      </w:hyperlink>
    </w:p>
    <w:p w:rsidR="008B0C45" w:rsidRPr="00EF0C24" w:rsidRDefault="00F81A55" w:rsidP="009D096B">
      <w:pPr>
        <w:pStyle w:val="TOC3"/>
        <w:rPr>
          <w:noProof/>
          <w:snapToGrid/>
          <w:szCs w:val="24"/>
        </w:rPr>
      </w:pPr>
      <w:hyperlink w:anchor="_Toc358784441" w:history="1">
        <w:r w:rsidR="008B0C45" w:rsidRPr="00EF0C24">
          <w:rPr>
            <w:rStyle w:val="Hyperlink"/>
            <w:noProof/>
            <w:szCs w:val="24"/>
          </w:rPr>
          <w:t>Inactive Status</w:t>
        </w:r>
        <w:r w:rsidR="008B0C45" w:rsidRPr="00EF0C24">
          <w:rPr>
            <w:noProof/>
            <w:webHidden/>
            <w:szCs w:val="24"/>
          </w:rPr>
          <w:tab/>
        </w:r>
        <w:r w:rsidR="00472239">
          <w:rPr>
            <w:noProof/>
            <w:webHidden/>
            <w:szCs w:val="24"/>
          </w:rPr>
          <w:t>10</w:t>
        </w:r>
      </w:hyperlink>
    </w:p>
    <w:p w:rsidR="00C762F0" w:rsidRPr="004A15AE" w:rsidRDefault="005D16FC" w:rsidP="00580F46">
      <w:pPr>
        <w:rPr>
          <w:sz w:val="28"/>
          <w:szCs w:val="28"/>
        </w:rPr>
      </w:pPr>
      <w:r w:rsidRPr="00906836">
        <w:rPr>
          <w:rFonts w:cs="Calibri"/>
          <w:szCs w:val="24"/>
        </w:rPr>
        <w:fldChar w:fldCharType="end"/>
      </w:r>
      <w:bookmarkStart w:id="0" w:name="_Toc350860121"/>
      <w:bookmarkStart w:id="1" w:name="_GoBack"/>
      <w:bookmarkEnd w:id="1"/>
      <w:r w:rsidR="00FF510E">
        <w:rPr>
          <w:rFonts w:cs="Calibri"/>
          <w:szCs w:val="24"/>
        </w:rPr>
        <w:br w:type="page"/>
      </w:r>
      <w:bookmarkStart w:id="2" w:name="_Toc358784400"/>
      <w:r w:rsidR="00C762F0" w:rsidRPr="004A15AE">
        <w:rPr>
          <w:sz w:val="28"/>
          <w:szCs w:val="28"/>
        </w:rPr>
        <w:lastRenderedPageBreak/>
        <w:t xml:space="preserve">CHAPTER 1:  </w:t>
      </w:r>
      <w:bookmarkEnd w:id="0"/>
      <w:r w:rsidR="00A27900" w:rsidRPr="004A15AE">
        <w:rPr>
          <w:sz w:val="28"/>
          <w:szCs w:val="28"/>
        </w:rPr>
        <w:t>WELCOME AND PROGRAM INTRODUCTION</w:t>
      </w:r>
      <w:bookmarkEnd w:id="2"/>
    </w:p>
    <w:p w:rsidR="001C3A33" w:rsidRDefault="00894A85" w:rsidP="00894A85">
      <w:pPr>
        <w:jc w:val="both"/>
        <w:rPr>
          <w:b w:val="0"/>
        </w:rPr>
      </w:pPr>
      <w:bookmarkStart w:id="3" w:name="_Toc350860122"/>
      <w:r>
        <w:rPr>
          <w:b w:val="0"/>
        </w:rPr>
        <w:t>This handbook will p</w:t>
      </w:r>
      <w:r w:rsidR="001755D3">
        <w:rPr>
          <w:b w:val="0"/>
        </w:rPr>
        <w:t>rovide you an</w:t>
      </w:r>
      <w:r w:rsidR="00D13E41">
        <w:rPr>
          <w:b w:val="0"/>
        </w:rPr>
        <w:t xml:space="preserve"> overview of the Hancock </w:t>
      </w:r>
      <w:r>
        <w:rPr>
          <w:b w:val="0"/>
        </w:rPr>
        <w:t xml:space="preserve">County Common Pleas </w:t>
      </w:r>
      <w:r w:rsidR="00A4540A">
        <w:rPr>
          <w:b w:val="0"/>
        </w:rPr>
        <w:t xml:space="preserve">Drug </w:t>
      </w:r>
      <w:r w:rsidR="007C5056">
        <w:rPr>
          <w:b w:val="0"/>
        </w:rPr>
        <w:t>Court</w:t>
      </w:r>
      <w:r>
        <w:rPr>
          <w:b w:val="0"/>
        </w:rPr>
        <w:t xml:space="preserve"> and detail </w:t>
      </w:r>
      <w:r w:rsidR="001755D3">
        <w:rPr>
          <w:b w:val="0"/>
        </w:rPr>
        <w:t xml:space="preserve">your </w:t>
      </w:r>
      <w:r>
        <w:rPr>
          <w:b w:val="0"/>
        </w:rPr>
        <w:t>rights and responsibilities in th</w:t>
      </w:r>
      <w:r w:rsidRPr="00CD0B2A">
        <w:rPr>
          <w:b w:val="0"/>
        </w:rPr>
        <w:t xml:space="preserve">e program.  </w:t>
      </w:r>
      <w:r w:rsidR="00546655">
        <w:rPr>
          <w:b w:val="0"/>
        </w:rPr>
        <w:t xml:space="preserve">Please read it carefully.  If you have any questions please ask the Drug Court Coordinator. </w:t>
      </w:r>
      <w:r w:rsidR="00A27900" w:rsidRPr="00CD0B2A">
        <w:rPr>
          <w:b w:val="0"/>
        </w:rPr>
        <w:t xml:space="preserve">The </w:t>
      </w:r>
      <w:r w:rsidR="00A4540A" w:rsidRPr="00CD0B2A">
        <w:rPr>
          <w:b w:val="0"/>
        </w:rPr>
        <w:t>Drug</w:t>
      </w:r>
      <w:r w:rsidR="007C5056" w:rsidRPr="00CD0B2A">
        <w:rPr>
          <w:b w:val="0"/>
        </w:rPr>
        <w:t xml:space="preserve"> Court</w:t>
      </w:r>
      <w:r w:rsidR="00A27900" w:rsidRPr="00CD0B2A">
        <w:rPr>
          <w:b w:val="0"/>
        </w:rPr>
        <w:t xml:space="preserve"> is a voluntary program focused on providing treatment oriented options for drug</w:t>
      </w:r>
      <w:r w:rsidR="00F9379F" w:rsidRPr="00CD0B2A">
        <w:rPr>
          <w:b w:val="0"/>
        </w:rPr>
        <w:t xml:space="preserve"> and/or alcohol </w:t>
      </w:r>
      <w:r w:rsidR="00A27900" w:rsidRPr="00CD0B2A">
        <w:rPr>
          <w:b w:val="0"/>
        </w:rPr>
        <w:t xml:space="preserve">dependent offenders.  </w:t>
      </w:r>
      <w:r w:rsidRPr="00CD0B2A">
        <w:rPr>
          <w:b w:val="0"/>
        </w:rPr>
        <w:t xml:space="preserve">The </w:t>
      </w:r>
      <w:r w:rsidR="00A4540A" w:rsidRPr="00CD0B2A">
        <w:rPr>
          <w:b w:val="0"/>
        </w:rPr>
        <w:t>Drug</w:t>
      </w:r>
      <w:r w:rsidR="007C5056" w:rsidRPr="00CD0B2A">
        <w:rPr>
          <w:b w:val="0"/>
        </w:rPr>
        <w:t xml:space="preserve"> Court</w:t>
      </w:r>
      <w:r w:rsidRPr="00CD0B2A">
        <w:rPr>
          <w:b w:val="0"/>
        </w:rPr>
        <w:t xml:space="preserve"> Program is designed</w:t>
      </w:r>
      <w:r w:rsidR="00F9379F" w:rsidRPr="00CD0B2A">
        <w:rPr>
          <w:b w:val="0"/>
        </w:rPr>
        <w:t xml:space="preserve"> to be approximately </w:t>
      </w:r>
      <w:r w:rsidR="0002339D" w:rsidRPr="00CD0B2A">
        <w:rPr>
          <w:b w:val="0"/>
        </w:rPr>
        <w:t>(</w:t>
      </w:r>
      <w:r w:rsidR="001755D3">
        <w:rPr>
          <w:b w:val="0"/>
        </w:rPr>
        <w:t>12-</w:t>
      </w:r>
      <w:r w:rsidR="0002339D" w:rsidRPr="00CD0B2A">
        <w:rPr>
          <w:b w:val="0"/>
        </w:rPr>
        <w:t>18)</w:t>
      </w:r>
      <w:r w:rsidRPr="00CD0B2A">
        <w:rPr>
          <w:b w:val="0"/>
        </w:rPr>
        <w:t xml:space="preserve"> months in duration, yet due to the individualized nature of needs</w:t>
      </w:r>
      <w:r w:rsidR="003B5152" w:rsidRPr="00CD0B2A">
        <w:rPr>
          <w:b w:val="0"/>
        </w:rPr>
        <w:t>-</w:t>
      </w:r>
      <w:r w:rsidRPr="00CD0B2A">
        <w:rPr>
          <w:b w:val="0"/>
        </w:rPr>
        <w:t>based programming</w:t>
      </w:r>
      <w:r w:rsidR="003B5152" w:rsidRPr="00CD0B2A">
        <w:rPr>
          <w:b w:val="0"/>
        </w:rPr>
        <w:t>,</w:t>
      </w:r>
      <w:r w:rsidRPr="00CD0B2A">
        <w:rPr>
          <w:b w:val="0"/>
        </w:rPr>
        <w:t xml:space="preserve"> </w:t>
      </w:r>
      <w:r w:rsidR="004A15AE" w:rsidRPr="00CD0B2A">
        <w:rPr>
          <w:b w:val="0"/>
        </w:rPr>
        <w:t>the</w:t>
      </w:r>
      <w:r w:rsidRPr="00CD0B2A">
        <w:rPr>
          <w:b w:val="0"/>
        </w:rPr>
        <w:t xml:space="preserve"> term of participation may </w:t>
      </w:r>
      <w:r w:rsidR="00F9379F" w:rsidRPr="00CD0B2A">
        <w:rPr>
          <w:b w:val="0"/>
        </w:rPr>
        <w:t>be longer or shorter</w:t>
      </w:r>
      <w:r w:rsidRPr="00CD0B2A">
        <w:rPr>
          <w:b w:val="0"/>
        </w:rPr>
        <w:t xml:space="preserve">. </w:t>
      </w:r>
      <w:r w:rsidR="001C3A33" w:rsidRPr="00CD0B2A">
        <w:rPr>
          <w:b w:val="0"/>
        </w:rPr>
        <w:t>There are many potential benefits, resources</w:t>
      </w:r>
      <w:r w:rsidR="004A15AE" w:rsidRPr="00CD0B2A">
        <w:rPr>
          <w:b w:val="0"/>
        </w:rPr>
        <w:t>,</w:t>
      </w:r>
      <w:r w:rsidR="001C3A33" w:rsidRPr="00CD0B2A">
        <w:rPr>
          <w:b w:val="0"/>
        </w:rPr>
        <w:t xml:space="preserve"> and requirements of program participation:</w:t>
      </w:r>
    </w:p>
    <w:p w:rsidR="001C3A33" w:rsidRDefault="001C3A33" w:rsidP="00894A85">
      <w:pPr>
        <w:jc w:val="both"/>
        <w:rPr>
          <w:b w:val="0"/>
        </w:rPr>
      </w:pPr>
    </w:p>
    <w:p w:rsidR="001C3A33" w:rsidRDefault="00FA6C77" w:rsidP="00894A85">
      <w:pPr>
        <w:jc w:val="both"/>
        <w:rPr>
          <w:b w:val="0"/>
        </w:rPr>
      </w:pPr>
      <w:r>
        <w:rPr>
          <w:b w:val="0"/>
        </w:rPr>
        <w:t>The BENEFITS</w:t>
      </w:r>
      <w:r w:rsidR="001C3A33">
        <w:rPr>
          <w:b w:val="0"/>
        </w:rPr>
        <w:t xml:space="preserve"> of </w:t>
      </w:r>
      <w:r w:rsidR="00A4540A">
        <w:rPr>
          <w:b w:val="0"/>
        </w:rPr>
        <w:t xml:space="preserve">Drug </w:t>
      </w:r>
      <w:r w:rsidR="007C5056">
        <w:rPr>
          <w:b w:val="0"/>
        </w:rPr>
        <w:t>Court</w:t>
      </w:r>
      <w:r w:rsidR="001C3A33">
        <w:rPr>
          <w:b w:val="0"/>
        </w:rPr>
        <w:t xml:space="preserve"> participation are:</w:t>
      </w:r>
    </w:p>
    <w:p w:rsidR="001C3A33" w:rsidRDefault="001C3A33" w:rsidP="00F32060">
      <w:pPr>
        <w:numPr>
          <w:ilvl w:val="0"/>
          <w:numId w:val="28"/>
        </w:numPr>
        <w:jc w:val="both"/>
        <w:rPr>
          <w:b w:val="0"/>
        </w:rPr>
      </w:pPr>
      <w:r>
        <w:rPr>
          <w:b w:val="0"/>
        </w:rPr>
        <w:t>Learning how to enjoy a clean and sober lifestyle</w:t>
      </w:r>
      <w:r w:rsidR="00FA6C77">
        <w:rPr>
          <w:b w:val="0"/>
        </w:rPr>
        <w:t>;</w:t>
      </w:r>
    </w:p>
    <w:p w:rsidR="001C3A33" w:rsidRDefault="00FA6C77" w:rsidP="00F32060">
      <w:pPr>
        <w:numPr>
          <w:ilvl w:val="0"/>
          <w:numId w:val="28"/>
        </w:numPr>
        <w:jc w:val="both"/>
        <w:rPr>
          <w:b w:val="0"/>
        </w:rPr>
      </w:pPr>
      <w:r>
        <w:rPr>
          <w:b w:val="0"/>
        </w:rPr>
        <w:t xml:space="preserve">Improved personal </w:t>
      </w:r>
      <w:r w:rsidR="001C3A33">
        <w:rPr>
          <w:b w:val="0"/>
        </w:rPr>
        <w:t>relationships</w:t>
      </w:r>
      <w:r>
        <w:rPr>
          <w:b w:val="0"/>
        </w:rPr>
        <w:t>;</w:t>
      </w:r>
    </w:p>
    <w:p w:rsidR="001C3A33" w:rsidRDefault="001C3A33" w:rsidP="00F32060">
      <w:pPr>
        <w:numPr>
          <w:ilvl w:val="0"/>
          <w:numId w:val="28"/>
        </w:numPr>
        <w:jc w:val="both"/>
        <w:rPr>
          <w:b w:val="0"/>
        </w:rPr>
      </w:pPr>
      <w:r>
        <w:rPr>
          <w:b w:val="0"/>
        </w:rPr>
        <w:t>Reduce negative interactions with peers and the criminal justice system</w:t>
      </w:r>
      <w:r w:rsidR="00FA6C77">
        <w:rPr>
          <w:b w:val="0"/>
        </w:rPr>
        <w:t>;</w:t>
      </w:r>
    </w:p>
    <w:p w:rsidR="00FA6C77" w:rsidRDefault="00FA6C77" w:rsidP="00F32060">
      <w:pPr>
        <w:numPr>
          <w:ilvl w:val="0"/>
          <w:numId w:val="28"/>
        </w:numPr>
        <w:jc w:val="both"/>
        <w:rPr>
          <w:b w:val="0"/>
        </w:rPr>
      </w:pPr>
      <w:r>
        <w:rPr>
          <w:b w:val="0"/>
        </w:rPr>
        <w:t xml:space="preserve">Potential reduction in </w:t>
      </w:r>
      <w:r w:rsidR="001755D3">
        <w:rPr>
          <w:b w:val="0"/>
        </w:rPr>
        <w:t>time on supervision (probation)</w:t>
      </w:r>
    </w:p>
    <w:p w:rsidR="001755D3" w:rsidRDefault="001755D3" w:rsidP="00F32060">
      <w:pPr>
        <w:numPr>
          <w:ilvl w:val="0"/>
          <w:numId w:val="28"/>
        </w:numPr>
        <w:jc w:val="both"/>
        <w:rPr>
          <w:b w:val="0"/>
        </w:rPr>
      </w:pPr>
      <w:r>
        <w:rPr>
          <w:b w:val="0"/>
        </w:rPr>
        <w:t>Potential of Financial Assistance</w:t>
      </w:r>
    </w:p>
    <w:p w:rsidR="001C3A33" w:rsidRDefault="001C3A33" w:rsidP="00F32060">
      <w:pPr>
        <w:numPr>
          <w:ilvl w:val="0"/>
          <w:numId w:val="28"/>
        </w:numPr>
        <w:jc w:val="both"/>
        <w:rPr>
          <w:b w:val="0"/>
        </w:rPr>
      </w:pPr>
      <w:r>
        <w:rPr>
          <w:b w:val="0"/>
        </w:rPr>
        <w:t>Overall healthier lifestyle</w:t>
      </w:r>
      <w:r w:rsidR="004A15AE">
        <w:rPr>
          <w:b w:val="0"/>
        </w:rPr>
        <w:t>.</w:t>
      </w:r>
    </w:p>
    <w:p w:rsidR="001C3A33" w:rsidRDefault="001C3A33" w:rsidP="001C3A33">
      <w:pPr>
        <w:jc w:val="both"/>
        <w:rPr>
          <w:b w:val="0"/>
        </w:rPr>
      </w:pPr>
    </w:p>
    <w:p w:rsidR="001C3A33" w:rsidRDefault="001C3A33" w:rsidP="001C3A33">
      <w:pPr>
        <w:jc w:val="both"/>
        <w:rPr>
          <w:b w:val="0"/>
        </w:rPr>
      </w:pPr>
    </w:p>
    <w:p w:rsidR="001C3A33" w:rsidRPr="00CD0B2A" w:rsidRDefault="001C3A33" w:rsidP="001C3A33">
      <w:pPr>
        <w:jc w:val="both"/>
        <w:rPr>
          <w:b w:val="0"/>
        </w:rPr>
      </w:pPr>
      <w:r w:rsidRPr="00CD0B2A">
        <w:rPr>
          <w:b w:val="0"/>
        </w:rPr>
        <w:t>The following</w:t>
      </w:r>
      <w:r w:rsidR="00A41800" w:rsidRPr="00CD0B2A">
        <w:rPr>
          <w:b w:val="0"/>
        </w:rPr>
        <w:t xml:space="preserve"> is a list of basic REQUIREMENT</w:t>
      </w:r>
      <w:r w:rsidR="005D1B59" w:rsidRPr="00CD0B2A">
        <w:rPr>
          <w:b w:val="0"/>
        </w:rPr>
        <w:t>S</w:t>
      </w:r>
      <w:r w:rsidRPr="00CD0B2A">
        <w:rPr>
          <w:b w:val="0"/>
        </w:rPr>
        <w:t xml:space="preserve"> of </w:t>
      </w:r>
      <w:r w:rsidR="00A4540A" w:rsidRPr="00CD0B2A">
        <w:rPr>
          <w:b w:val="0"/>
        </w:rPr>
        <w:t>Drug</w:t>
      </w:r>
      <w:r w:rsidR="007C5056" w:rsidRPr="00CD0B2A">
        <w:rPr>
          <w:b w:val="0"/>
        </w:rPr>
        <w:t xml:space="preserve"> Court</w:t>
      </w:r>
      <w:r w:rsidRPr="00CD0B2A">
        <w:rPr>
          <w:b w:val="0"/>
        </w:rPr>
        <w:t xml:space="preserve"> participants:</w:t>
      </w:r>
    </w:p>
    <w:p w:rsidR="001C3A33" w:rsidRPr="00CD0B2A" w:rsidRDefault="00AB2D18" w:rsidP="00F32060">
      <w:pPr>
        <w:numPr>
          <w:ilvl w:val="0"/>
          <w:numId w:val="30"/>
        </w:numPr>
        <w:jc w:val="both"/>
        <w:rPr>
          <w:b w:val="0"/>
        </w:rPr>
      </w:pPr>
      <w:r w:rsidRPr="00CD0B2A">
        <w:rPr>
          <w:b w:val="0"/>
        </w:rPr>
        <w:t>Refrain</w:t>
      </w:r>
      <w:r w:rsidR="001C3A33" w:rsidRPr="00CD0B2A">
        <w:rPr>
          <w:b w:val="0"/>
        </w:rPr>
        <w:t xml:space="preserve"> from alcohol</w:t>
      </w:r>
      <w:r w:rsidR="00EE2FAE">
        <w:rPr>
          <w:b w:val="0"/>
        </w:rPr>
        <w:t xml:space="preserve"> </w:t>
      </w:r>
      <w:r w:rsidR="00EE2FAE" w:rsidRPr="00303F74">
        <w:rPr>
          <w:b w:val="0"/>
        </w:rPr>
        <w:t>(or ingest</w:t>
      </w:r>
      <w:r w:rsidR="00303F74">
        <w:rPr>
          <w:b w:val="0"/>
        </w:rPr>
        <w:t>ing</w:t>
      </w:r>
      <w:r w:rsidR="00EE2FAE" w:rsidRPr="00303F74">
        <w:rPr>
          <w:b w:val="0"/>
        </w:rPr>
        <w:t xml:space="preserve"> any products that contain alcohol)</w:t>
      </w:r>
      <w:r w:rsidR="001C3A33" w:rsidRPr="00303F74">
        <w:rPr>
          <w:b w:val="0"/>
        </w:rPr>
        <w:t xml:space="preserve"> </w:t>
      </w:r>
      <w:r w:rsidR="001C3A33" w:rsidRPr="00CD0B2A">
        <w:rPr>
          <w:b w:val="0"/>
        </w:rPr>
        <w:t>and drug use</w:t>
      </w:r>
      <w:r w:rsidR="00991309" w:rsidRPr="00CD0B2A">
        <w:rPr>
          <w:b w:val="0"/>
        </w:rPr>
        <w:t xml:space="preserve"> or mind altering substances.</w:t>
      </w:r>
    </w:p>
    <w:p w:rsidR="001C3A33" w:rsidRDefault="001C3A33" w:rsidP="00F32060">
      <w:pPr>
        <w:numPr>
          <w:ilvl w:val="0"/>
          <w:numId w:val="30"/>
        </w:numPr>
        <w:jc w:val="both"/>
        <w:rPr>
          <w:b w:val="0"/>
        </w:rPr>
      </w:pPr>
      <w:r>
        <w:rPr>
          <w:b w:val="0"/>
        </w:rPr>
        <w:t>Attend status review hearings</w:t>
      </w:r>
      <w:r w:rsidR="00F9379F">
        <w:rPr>
          <w:b w:val="0"/>
        </w:rPr>
        <w:t xml:space="preserve"> with the Judge</w:t>
      </w:r>
    </w:p>
    <w:p w:rsidR="001C3A33" w:rsidRDefault="001C3A33" w:rsidP="00F32060">
      <w:pPr>
        <w:numPr>
          <w:ilvl w:val="0"/>
          <w:numId w:val="30"/>
        </w:numPr>
        <w:jc w:val="both"/>
        <w:rPr>
          <w:b w:val="0"/>
        </w:rPr>
      </w:pPr>
      <w:r>
        <w:rPr>
          <w:b w:val="0"/>
        </w:rPr>
        <w:t>Attend appointments with t</w:t>
      </w:r>
      <w:r w:rsidRPr="00EE6C6C">
        <w:rPr>
          <w:b w:val="0"/>
        </w:rPr>
        <w:t>r</w:t>
      </w:r>
      <w:r w:rsidR="00EE6C6C">
        <w:rPr>
          <w:b w:val="0"/>
        </w:rPr>
        <w:t>eatment providers,</w:t>
      </w:r>
      <w:r>
        <w:rPr>
          <w:b w:val="0"/>
        </w:rPr>
        <w:t xml:space="preserve"> case managers</w:t>
      </w:r>
      <w:r w:rsidR="004A15AE">
        <w:rPr>
          <w:b w:val="0"/>
        </w:rPr>
        <w:t xml:space="preserve">, and </w:t>
      </w:r>
      <w:r w:rsidR="00A4540A">
        <w:rPr>
          <w:b w:val="0"/>
        </w:rPr>
        <w:t>Drug</w:t>
      </w:r>
      <w:r w:rsidR="007C5056">
        <w:rPr>
          <w:b w:val="0"/>
        </w:rPr>
        <w:t xml:space="preserve"> Court</w:t>
      </w:r>
      <w:r w:rsidR="00082CEA">
        <w:rPr>
          <w:b w:val="0"/>
        </w:rPr>
        <w:t xml:space="preserve"> C</w:t>
      </w:r>
      <w:r w:rsidR="004A15AE">
        <w:rPr>
          <w:b w:val="0"/>
        </w:rPr>
        <w:t>oordinator</w:t>
      </w:r>
      <w:r w:rsidR="001755D3">
        <w:rPr>
          <w:b w:val="0"/>
        </w:rPr>
        <w:t>/ Probation Officer</w:t>
      </w:r>
    </w:p>
    <w:p w:rsidR="001C3A33" w:rsidRPr="001755D3" w:rsidRDefault="00EE6C6C" w:rsidP="001755D3">
      <w:pPr>
        <w:numPr>
          <w:ilvl w:val="0"/>
          <w:numId w:val="30"/>
        </w:numPr>
        <w:jc w:val="both"/>
        <w:rPr>
          <w:b w:val="0"/>
        </w:rPr>
      </w:pPr>
      <w:r>
        <w:rPr>
          <w:b w:val="0"/>
        </w:rPr>
        <w:t>Follo</w:t>
      </w:r>
      <w:r w:rsidR="004A15AE">
        <w:rPr>
          <w:b w:val="0"/>
        </w:rPr>
        <w:t>w all treatment recommendations</w:t>
      </w:r>
    </w:p>
    <w:p w:rsidR="001C3A33" w:rsidRDefault="001C3A33" w:rsidP="00F32060">
      <w:pPr>
        <w:numPr>
          <w:ilvl w:val="0"/>
          <w:numId w:val="30"/>
        </w:numPr>
        <w:jc w:val="both"/>
        <w:rPr>
          <w:b w:val="0"/>
        </w:rPr>
      </w:pPr>
      <w:r>
        <w:rPr>
          <w:b w:val="0"/>
        </w:rPr>
        <w:t>Submit to frequent and random</w:t>
      </w:r>
      <w:r w:rsidR="002B3D88">
        <w:rPr>
          <w:b w:val="0"/>
        </w:rPr>
        <w:t xml:space="preserve"> observed</w:t>
      </w:r>
      <w:r>
        <w:rPr>
          <w:b w:val="0"/>
        </w:rPr>
        <w:t xml:space="preserve"> alcohol and drug screens</w:t>
      </w:r>
    </w:p>
    <w:p w:rsidR="001C3A33" w:rsidRDefault="001C3A33" w:rsidP="00F32060">
      <w:pPr>
        <w:numPr>
          <w:ilvl w:val="0"/>
          <w:numId w:val="30"/>
        </w:numPr>
        <w:jc w:val="both"/>
        <w:rPr>
          <w:b w:val="0"/>
        </w:rPr>
      </w:pPr>
      <w:r>
        <w:rPr>
          <w:b w:val="0"/>
        </w:rPr>
        <w:t>Engage in a sober support community</w:t>
      </w:r>
    </w:p>
    <w:p w:rsidR="001755D3" w:rsidRDefault="001755D3" w:rsidP="00F32060">
      <w:pPr>
        <w:numPr>
          <w:ilvl w:val="0"/>
          <w:numId w:val="30"/>
        </w:numPr>
        <w:jc w:val="both"/>
        <w:rPr>
          <w:b w:val="0"/>
        </w:rPr>
      </w:pPr>
      <w:r>
        <w:rPr>
          <w:b w:val="0"/>
        </w:rPr>
        <w:t>Sign any needed releases of information</w:t>
      </w:r>
    </w:p>
    <w:p w:rsidR="004337D6" w:rsidRDefault="004337D6" w:rsidP="004337D6">
      <w:pPr>
        <w:jc w:val="both"/>
        <w:rPr>
          <w:b w:val="0"/>
        </w:rPr>
      </w:pPr>
    </w:p>
    <w:p w:rsidR="004337D6" w:rsidRPr="00D03755" w:rsidRDefault="001B2AD0" w:rsidP="004337D6">
      <w:pPr>
        <w:rPr>
          <w:b w:val="0"/>
        </w:rPr>
      </w:pPr>
      <w:r w:rsidRPr="00D03755">
        <w:rPr>
          <w:b w:val="0"/>
        </w:rPr>
        <w:t xml:space="preserve">The following is a list of </w:t>
      </w:r>
      <w:r w:rsidR="00AC3BBE">
        <w:rPr>
          <w:b w:val="0"/>
        </w:rPr>
        <w:t>your</w:t>
      </w:r>
      <w:r w:rsidRPr="00D03755">
        <w:rPr>
          <w:b w:val="0"/>
        </w:rPr>
        <w:t xml:space="preserve"> Rights:</w:t>
      </w:r>
    </w:p>
    <w:p w:rsidR="001B2AD0" w:rsidRDefault="001B2AD0" w:rsidP="00B9777C">
      <w:pPr>
        <w:pStyle w:val="ListParagraph"/>
        <w:numPr>
          <w:ilvl w:val="0"/>
          <w:numId w:val="51"/>
        </w:numPr>
      </w:pPr>
      <w:r>
        <w:t>The right to have your attorney present at treatment team meetings or status review hearings, concerning your progress, potentially at your own expense.</w:t>
      </w:r>
    </w:p>
    <w:p w:rsidR="000842D8" w:rsidRDefault="008D4321" w:rsidP="004337D6">
      <w:pPr>
        <w:pStyle w:val="ListParagraph"/>
        <w:numPr>
          <w:ilvl w:val="0"/>
          <w:numId w:val="51"/>
        </w:numPr>
      </w:pPr>
      <w:r>
        <w:t>The right to a detailed, written participation agreement and participant handbook outlining the requirements and process.</w:t>
      </w:r>
    </w:p>
    <w:p w:rsidR="00AB280B" w:rsidRDefault="00AB280B" w:rsidP="00C762F0">
      <w:pPr>
        <w:pStyle w:val="Heading1"/>
      </w:pPr>
      <w:bookmarkStart w:id="4" w:name="_Toc358784403"/>
      <w:bookmarkEnd w:id="3"/>
    </w:p>
    <w:p w:rsidR="00AB280B" w:rsidRPr="00AB280B" w:rsidRDefault="00AB280B" w:rsidP="00AB280B"/>
    <w:p w:rsidR="00AB280B" w:rsidRDefault="00AB280B" w:rsidP="00C762F0">
      <w:pPr>
        <w:pStyle w:val="Heading1"/>
      </w:pPr>
    </w:p>
    <w:p w:rsidR="00AB280B" w:rsidRDefault="00AB280B" w:rsidP="00AB280B"/>
    <w:p w:rsidR="00AB280B" w:rsidRPr="00AB280B" w:rsidRDefault="00AB280B" w:rsidP="00AB280B"/>
    <w:p w:rsidR="00C762F0" w:rsidRPr="003F4996" w:rsidRDefault="0027313F" w:rsidP="00C762F0">
      <w:pPr>
        <w:pStyle w:val="Heading1"/>
      </w:pPr>
      <w:r>
        <w:lastRenderedPageBreak/>
        <w:t xml:space="preserve">CHAPTER 2: </w:t>
      </w:r>
      <w:r w:rsidR="00A27900">
        <w:t>LEGAL AND CLINICAL ELIGIBILITY CRITERIA</w:t>
      </w:r>
      <w:bookmarkEnd w:id="4"/>
    </w:p>
    <w:p w:rsidR="00A27900" w:rsidRDefault="00A27900" w:rsidP="00A27900">
      <w:pPr>
        <w:pStyle w:val="Heading2"/>
      </w:pPr>
      <w:bookmarkStart w:id="5" w:name="_Toc351442322"/>
      <w:bookmarkStart w:id="6" w:name="_Toc358784404"/>
      <w:bookmarkStart w:id="7" w:name="_Toc350860136"/>
      <w:r>
        <w:t>TARGET POPULATION</w:t>
      </w:r>
      <w:bookmarkEnd w:id="5"/>
      <w:bookmarkEnd w:id="6"/>
    </w:p>
    <w:p w:rsidR="001755D3" w:rsidRDefault="001B082A" w:rsidP="001B082A">
      <w:pPr>
        <w:pStyle w:val="Heading2"/>
        <w:rPr>
          <w:b w:val="0"/>
        </w:rPr>
      </w:pPr>
      <w:bookmarkStart w:id="8" w:name="_Toc351442326"/>
      <w:bookmarkStart w:id="9" w:name="_Toc358784408"/>
      <w:r>
        <w:t xml:space="preserve"> </w:t>
      </w:r>
      <w:r w:rsidRPr="001B082A">
        <w:rPr>
          <w:b w:val="0"/>
        </w:rPr>
        <w:t xml:space="preserve">The Hancock County Drug Court has been designed to target felony offenders scoring   moderate to high risk </w:t>
      </w:r>
      <w:r w:rsidR="00FA52BF">
        <w:rPr>
          <w:b w:val="0"/>
        </w:rPr>
        <w:t xml:space="preserve">of reoffending </w:t>
      </w:r>
      <w:r w:rsidRPr="001B082A">
        <w:rPr>
          <w:b w:val="0"/>
        </w:rPr>
        <w:t xml:space="preserve">and moderate to high need clinically dependent to drugs and/or alcohol.   </w:t>
      </w:r>
    </w:p>
    <w:p w:rsidR="001B082A" w:rsidRDefault="001B082A" w:rsidP="001B082A">
      <w:pPr>
        <w:pStyle w:val="Heading2"/>
      </w:pPr>
      <w:r>
        <w:t>CLINICAL ELIGIBILITY CRITERIA</w:t>
      </w:r>
    </w:p>
    <w:p w:rsidR="001B082A" w:rsidRPr="001B082A" w:rsidRDefault="001B082A" w:rsidP="001B082A">
      <w:pPr>
        <w:pStyle w:val="Heading2"/>
        <w:rPr>
          <w:b w:val="0"/>
        </w:rPr>
      </w:pPr>
      <w:r w:rsidRPr="001B082A">
        <w:rPr>
          <w:b w:val="0"/>
        </w:rPr>
        <w:t>A substance disorder diagnosis provided by a licensed and approved provider is required to be considered for program participation.</w:t>
      </w:r>
    </w:p>
    <w:p w:rsidR="00C762F0" w:rsidRDefault="009E0DE9" w:rsidP="00C762F0">
      <w:pPr>
        <w:pStyle w:val="Heading1"/>
      </w:pPr>
      <w:bookmarkStart w:id="10" w:name="_Toc358784410"/>
      <w:bookmarkEnd w:id="8"/>
      <w:bookmarkEnd w:id="9"/>
      <w:r>
        <w:t xml:space="preserve">CHAPTER 3: </w:t>
      </w:r>
      <w:r w:rsidR="00C762F0">
        <w:t>PROGRAM ENTRY AND CASE FLOW</w:t>
      </w:r>
      <w:bookmarkEnd w:id="7"/>
      <w:bookmarkEnd w:id="10"/>
    </w:p>
    <w:p w:rsidR="001E60DA" w:rsidRDefault="001E60DA" w:rsidP="001E60DA">
      <w:pPr>
        <w:pStyle w:val="Heading2"/>
      </w:pPr>
      <w:bookmarkStart w:id="11" w:name="_Toc351442329"/>
      <w:bookmarkStart w:id="12" w:name="_Toc358784411"/>
      <w:r>
        <w:t>Referral Process</w:t>
      </w:r>
      <w:bookmarkEnd w:id="11"/>
      <w:bookmarkEnd w:id="12"/>
    </w:p>
    <w:p w:rsidR="001E60DA" w:rsidRDefault="001E60DA" w:rsidP="001E60DA">
      <w:pPr>
        <w:rPr>
          <w:b w:val="0"/>
        </w:rPr>
      </w:pPr>
      <w:r w:rsidRPr="00F06F8C">
        <w:rPr>
          <w:b w:val="0"/>
        </w:rPr>
        <w:t xml:space="preserve">Potential </w:t>
      </w:r>
      <w:r>
        <w:rPr>
          <w:b w:val="0"/>
        </w:rPr>
        <w:t xml:space="preserve">participants can be referred to the </w:t>
      </w:r>
      <w:r w:rsidR="00A4540A">
        <w:rPr>
          <w:b w:val="0"/>
        </w:rPr>
        <w:t xml:space="preserve">Drug </w:t>
      </w:r>
      <w:r w:rsidR="007C5056">
        <w:rPr>
          <w:b w:val="0"/>
        </w:rPr>
        <w:t>Court</w:t>
      </w:r>
      <w:r>
        <w:rPr>
          <w:b w:val="0"/>
        </w:rPr>
        <w:t xml:space="preserve"> program through various points of entry, to include:</w:t>
      </w:r>
    </w:p>
    <w:p w:rsidR="001E60DA" w:rsidRDefault="003508EA" w:rsidP="00F32060">
      <w:pPr>
        <w:numPr>
          <w:ilvl w:val="0"/>
          <w:numId w:val="16"/>
        </w:numPr>
        <w:rPr>
          <w:b w:val="0"/>
        </w:rPr>
      </w:pPr>
      <w:r>
        <w:rPr>
          <w:b w:val="0"/>
        </w:rPr>
        <w:t xml:space="preserve">Prosecutor </w:t>
      </w:r>
    </w:p>
    <w:p w:rsidR="00C74514" w:rsidRPr="00C74514" w:rsidRDefault="003508EA" w:rsidP="00F32060">
      <w:pPr>
        <w:numPr>
          <w:ilvl w:val="0"/>
          <w:numId w:val="16"/>
        </w:numPr>
        <w:rPr>
          <w:b w:val="0"/>
        </w:rPr>
      </w:pPr>
      <w:r>
        <w:rPr>
          <w:b w:val="0"/>
        </w:rPr>
        <w:t xml:space="preserve">Attorney </w:t>
      </w:r>
    </w:p>
    <w:p w:rsidR="00C74514" w:rsidRDefault="003508EA" w:rsidP="00F32060">
      <w:pPr>
        <w:numPr>
          <w:ilvl w:val="0"/>
          <w:numId w:val="16"/>
        </w:numPr>
        <w:rPr>
          <w:b w:val="0"/>
        </w:rPr>
      </w:pPr>
      <w:r>
        <w:rPr>
          <w:b w:val="0"/>
        </w:rPr>
        <w:t xml:space="preserve">Judge </w:t>
      </w:r>
    </w:p>
    <w:p w:rsidR="001E60DA" w:rsidRPr="00C74514" w:rsidRDefault="001E60DA" w:rsidP="00F32060">
      <w:pPr>
        <w:numPr>
          <w:ilvl w:val="0"/>
          <w:numId w:val="16"/>
        </w:numPr>
        <w:rPr>
          <w:b w:val="0"/>
        </w:rPr>
      </w:pPr>
      <w:r w:rsidRPr="00C74514">
        <w:rPr>
          <w:b w:val="0"/>
        </w:rPr>
        <w:t>Treatment providers</w:t>
      </w:r>
    </w:p>
    <w:p w:rsidR="001E60DA" w:rsidRDefault="001E60DA" w:rsidP="00F32060">
      <w:pPr>
        <w:numPr>
          <w:ilvl w:val="0"/>
          <w:numId w:val="16"/>
        </w:numPr>
        <w:rPr>
          <w:b w:val="0"/>
        </w:rPr>
      </w:pPr>
      <w:r>
        <w:rPr>
          <w:b w:val="0"/>
        </w:rPr>
        <w:t>Probation officer</w:t>
      </w:r>
      <w:r w:rsidR="00C236EF">
        <w:rPr>
          <w:b w:val="0"/>
        </w:rPr>
        <w:t>s</w:t>
      </w:r>
    </w:p>
    <w:p w:rsidR="001E60DA" w:rsidRDefault="001E60DA" w:rsidP="00F32060">
      <w:pPr>
        <w:numPr>
          <w:ilvl w:val="0"/>
          <w:numId w:val="16"/>
        </w:numPr>
        <w:rPr>
          <w:b w:val="0"/>
        </w:rPr>
      </w:pPr>
      <w:r>
        <w:rPr>
          <w:b w:val="0"/>
        </w:rPr>
        <w:t xml:space="preserve">Self-referral </w:t>
      </w:r>
    </w:p>
    <w:p w:rsidR="001E60DA" w:rsidRDefault="001E60DA" w:rsidP="001E60DA">
      <w:pPr>
        <w:rPr>
          <w:b w:val="0"/>
        </w:rPr>
      </w:pPr>
    </w:p>
    <w:p w:rsidR="002B0CA2" w:rsidRPr="004E0A50" w:rsidRDefault="002B0CA2" w:rsidP="002B0CA2">
      <w:pPr>
        <w:rPr>
          <w:b w:val="0"/>
          <w:color w:val="FF0000"/>
        </w:rPr>
      </w:pPr>
      <w:bookmarkStart w:id="13" w:name="_Toc351442330"/>
      <w:bookmarkStart w:id="14" w:name="_Toc358784412"/>
      <w:r>
        <w:rPr>
          <w:b w:val="0"/>
        </w:rPr>
        <w:t xml:space="preserve"> </w:t>
      </w:r>
      <w:r w:rsidR="001755D3">
        <w:rPr>
          <w:b w:val="0"/>
        </w:rPr>
        <w:t>Once a referral is made you will be given information on the Drug Court program and the Drug Court Coordinator will schedule an interview with you.  At the completion of the interview if you are eligible</w:t>
      </w:r>
      <w:r w:rsidR="00AC3BBE">
        <w:rPr>
          <w:b w:val="0"/>
        </w:rPr>
        <w:t>,</w:t>
      </w:r>
      <w:r w:rsidR="001755D3">
        <w:rPr>
          <w:b w:val="0"/>
        </w:rPr>
        <w:t xml:space="preserve"> the Drug Court Coordinator will ask if you would like to volunteer for the program.  If you do</w:t>
      </w:r>
      <w:r w:rsidR="00FA52BF">
        <w:rPr>
          <w:b w:val="0"/>
        </w:rPr>
        <w:t xml:space="preserve"> volunteer, a</w:t>
      </w:r>
      <w:r w:rsidR="001755D3">
        <w:rPr>
          <w:b w:val="0"/>
        </w:rPr>
        <w:t xml:space="preserve"> hearing will be scheduled with the Judge to see if you will be accepted. You will be given written notice of the hearing.  If you are found ineligible the Drug Court Coordinator will explain why. </w:t>
      </w:r>
    </w:p>
    <w:p w:rsidR="005D0E4B" w:rsidRPr="00D03755" w:rsidRDefault="005D0E4B" w:rsidP="00D03755">
      <w:pPr>
        <w:jc w:val="both"/>
        <w:rPr>
          <w:b w:val="0"/>
        </w:rPr>
      </w:pPr>
    </w:p>
    <w:bookmarkEnd w:id="13"/>
    <w:bookmarkEnd w:id="14"/>
    <w:p w:rsidR="00321B52" w:rsidRDefault="00321B52" w:rsidP="00321B52">
      <w:pPr>
        <w:rPr>
          <w:b w:val="0"/>
        </w:rPr>
      </w:pPr>
    </w:p>
    <w:p w:rsidR="00C236EF" w:rsidRPr="00321B52" w:rsidRDefault="00587447" w:rsidP="00321B52">
      <w:pPr>
        <w:rPr>
          <w:b w:val="0"/>
        </w:rPr>
      </w:pPr>
      <w:r>
        <w:rPr>
          <w:sz w:val="28"/>
          <w:szCs w:val="28"/>
        </w:rPr>
        <w:t>C</w:t>
      </w:r>
      <w:r w:rsidR="009E0DE9" w:rsidRPr="00587447">
        <w:rPr>
          <w:sz w:val="28"/>
          <w:szCs w:val="28"/>
        </w:rPr>
        <w:t xml:space="preserve">HAPTER 4: </w:t>
      </w:r>
      <w:r w:rsidR="00D86AEB" w:rsidRPr="00587447">
        <w:rPr>
          <w:sz w:val="28"/>
          <w:szCs w:val="28"/>
        </w:rPr>
        <w:t>PHASES</w:t>
      </w:r>
      <w:r w:rsidR="00856702">
        <w:rPr>
          <w:sz w:val="28"/>
          <w:szCs w:val="28"/>
        </w:rPr>
        <w:t xml:space="preserve"> </w:t>
      </w:r>
    </w:p>
    <w:p w:rsidR="00AB55B7" w:rsidRDefault="00753017" w:rsidP="00753017">
      <w:pPr>
        <w:jc w:val="both"/>
        <w:rPr>
          <w:b w:val="0"/>
          <w:szCs w:val="24"/>
        </w:rPr>
      </w:pPr>
      <w:r>
        <w:rPr>
          <w:b w:val="0"/>
          <w:szCs w:val="24"/>
        </w:rPr>
        <w:t xml:space="preserve">  </w:t>
      </w:r>
    </w:p>
    <w:p w:rsidR="00753017" w:rsidRPr="00753017" w:rsidRDefault="00753017" w:rsidP="00753017">
      <w:pPr>
        <w:jc w:val="both"/>
        <w:rPr>
          <w:b w:val="0"/>
          <w:szCs w:val="24"/>
        </w:rPr>
      </w:pPr>
      <w:r w:rsidRPr="00753017">
        <w:rPr>
          <w:b w:val="0"/>
          <w:szCs w:val="24"/>
        </w:rPr>
        <w:t xml:space="preserve">The Hancock County Drug Court is structured with four (4) distinct phases of program participation.  </w:t>
      </w:r>
    </w:p>
    <w:p w:rsidR="00753017" w:rsidRPr="00753017" w:rsidRDefault="00753017" w:rsidP="00753017">
      <w:pPr>
        <w:jc w:val="both"/>
        <w:rPr>
          <w:b w:val="0"/>
          <w:szCs w:val="24"/>
        </w:rPr>
      </w:pPr>
    </w:p>
    <w:p w:rsidR="00753017" w:rsidRDefault="00753017" w:rsidP="00753017">
      <w:pPr>
        <w:jc w:val="both"/>
        <w:rPr>
          <w:szCs w:val="24"/>
        </w:rPr>
      </w:pPr>
      <w:r w:rsidRPr="00753017">
        <w:rPr>
          <w:b w:val="0"/>
          <w:szCs w:val="24"/>
        </w:rPr>
        <w:t xml:space="preserve"> </w:t>
      </w:r>
      <w:r w:rsidRPr="00321B52">
        <w:rPr>
          <w:szCs w:val="24"/>
        </w:rPr>
        <w:t>Progression of Phases:</w:t>
      </w:r>
    </w:p>
    <w:p w:rsidR="00321B52" w:rsidRPr="00321B52" w:rsidRDefault="00321B52" w:rsidP="00753017">
      <w:pPr>
        <w:jc w:val="both"/>
        <w:rPr>
          <w:szCs w:val="24"/>
        </w:rPr>
      </w:pPr>
    </w:p>
    <w:p w:rsidR="00753017" w:rsidRPr="00753017" w:rsidRDefault="00753017" w:rsidP="00753017">
      <w:pPr>
        <w:jc w:val="both"/>
        <w:rPr>
          <w:b w:val="0"/>
          <w:szCs w:val="24"/>
        </w:rPr>
      </w:pPr>
      <w:r w:rsidRPr="00753017">
        <w:rPr>
          <w:b w:val="0"/>
          <w:szCs w:val="24"/>
        </w:rPr>
        <w:t xml:space="preserve">The following general </w:t>
      </w:r>
      <w:r w:rsidR="00242F97">
        <w:rPr>
          <w:b w:val="0"/>
          <w:szCs w:val="24"/>
        </w:rPr>
        <w:t>rules</w:t>
      </w:r>
      <w:r w:rsidRPr="00753017">
        <w:rPr>
          <w:b w:val="0"/>
          <w:szCs w:val="24"/>
        </w:rPr>
        <w:t xml:space="preserve"> apply to the </w:t>
      </w:r>
      <w:r w:rsidR="008A36A8">
        <w:rPr>
          <w:b w:val="0"/>
          <w:szCs w:val="24"/>
        </w:rPr>
        <w:t>phase system; however the Judge</w:t>
      </w:r>
      <w:r w:rsidRPr="00753017">
        <w:rPr>
          <w:b w:val="0"/>
          <w:szCs w:val="24"/>
        </w:rPr>
        <w:t xml:space="preserve"> will d</w:t>
      </w:r>
      <w:r w:rsidR="00242F97">
        <w:rPr>
          <w:b w:val="0"/>
          <w:szCs w:val="24"/>
        </w:rPr>
        <w:t>ecide</w:t>
      </w:r>
      <w:r w:rsidRPr="00753017">
        <w:rPr>
          <w:b w:val="0"/>
          <w:szCs w:val="24"/>
        </w:rPr>
        <w:t xml:space="preserve"> Phase Advancement on a case by case basis.</w:t>
      </w:r>
    </w:p>
    <w:p w:rsidR="00753017" w:rsidRPr="00753017" w:rsidRDefault="00753017" w:rsidP="00753017">
      <w:pPr>
        <w:jc w:val="both"/>
        <w:rPr>
          <w:b w:val="0"/>
          <w:szCs w:val="24"/>
        </w:rPr>
      </w:pPr>
    </w:p>
    <w:p w:rsidR="00753017" w:rsidRDefault="00753017" w:rsidP="00321B52">
      <w:pPr>
        <w:ind w:left="720" w:hanging="720"/>
        <w:jc w:val="both"/>
        <w:rPr>
          <w:b w:val="0"/>
          <w:szCs w:val="24"/>
        </w:rPr>
      </w:pPr>
      <w:r w:rsidRPr="00753017">
        <w:rPr>
          <w:b w:val="0"/>
          <w:szCs w:val="24"/>
        </w:rPr>
        <w:t>1.</w:t>
      </w:r>
      <w:r w:rsidRPr="00753017">
        <w:rPr>
          <w:b w:val="0"/>
          <w:szCs w:val="24"/>
        </w:rPr>
        <w:tab/>
        <w:t>Phase advancement is based on treatment plan progression and program compliance. Utilizing the entire treatment team, consisting of treatment providers, probation staff, and other various housing and community resources the offender is involved in, discussion is held and opinions for Phase Advancement are proposed and debated. The Judge ultimately has the decision on Phase Advancement.</w:t>
      </w:r>
    </w:p>
    <w:p w:rsidR="00982168" w:rsidRPr="00753017" w:rsidRDefault="00982168" w:rsidP="00321B52">
      <w:pPr>
        <w:ind w:left="720" w:hanging="720"/>
        <w:jc w:val="both"/>
        <w:rPr>
          <w:b w:val="0"/>
          <w:szCs w:val="24"/>
        </w:rPr>
      </w:pPr>
    </w:p>
    <w:p w:rsidR="00753017" w:rsidRPr="00753017" w:rsidRDefault="00753017" w:rsidP="00753017">
      <w:pPr>
        <w:jc w:val="both"/>
        <w:rPr>
          <w:b w:val="0"/>
          <w:szCs w:val="24"/>
        </w:rPr>
      </w:pPr>
    </w:p>
    <w:p w:rsidR="00982168" w:rsidRPr="005D2C22" w:rsidRDefault="00753017" w:rsidP="00AB280B">
      <w:pPr>
        <w:ind w:left="720" w:hanging="720"/>
        <w:jc w:val="both"/>
        <w:rPr>
          <w:b w:val="0"/>
          <w:szCs w:val="24"/>
        </w:rPr>
      </w:pPr>
      <w:r w:rsidRPr="00753017">
        <w:rPr>
          <w:b w:val="0"/>
          <w:szCs w:val="24"/>
        </w:rPr>
        <w:t>2.</w:t>
      </w:r>
      <w:r w:rsidRPr="00753017">
        <w:rPr>
          <w:b w:val="0"/>
          <w:szCs w:val="24"/>
        </w:rPr>
        <w:tab/>
        <w:t xml:space="preserve">At a minimum, </w:t>
      </w:r>
      <w:r w:rsidR="00242F97">
        <w:rPr>
          <w:b w:val="0"/>
          <w:szCs w:val="24"/>
        </w:rPr>
        <w:t>you</w:t>
      </w:r>
      <w:r w:rsidRPr="00753017">
        <w:rPr>
          <w:b w:val="0"/>
          <w:szCs w:val="24"/>
        </w:rPr>
        <w:t xml:space="preserve"> shall appear before the specialized docket</w:t>
      </w:r>
      <w:r w:rsidR="00242F97">
        <w:rPr>
          <w:b w:val="0"/>
          <w:szCs w:val="24"/>
        </w:rPr>
        <w:t xml:space="preserve"> judge at least bi-weekly in phases 1-3</w:t>
      </w:r>
      <w:r w:rsidRPr="00753017">
        <w:rPr>
          <w:b w:val="0"/>
          <w:szCs w:val="24"/>
        </w:rPr>
        <w:t>.</w:t>
      </w:r>
      <w:r w:rsidR="00242F97">
        <w:rPr>
          <w:b w:val="0"/>
          <w:szCs w:val="24"/>
        </w:rPr>
        <w:t xml:space="preserve"> In phase 4 the Judge may only require you to attended monthly status review hearings.</w:t>
      </w:r>
    </w:p>
    <w:p w:rsidR="00982168" w:rsidRDefault="00242F97" w:rsidP="00321B52">
      <w:pPr>
        <w:ind w:left="720" w:hanging="720"/>
        <w:jc w:val="both"/>
        <w:rPr>
          <w:b w:val="0"/>
          <w:szCs w:val="24"/>
        </w:rPr>
      </w:pPr>
      <w:r>
        <w:rPr>
          <w:b w:val="0"/>
          <w:szCs w:val="24"/>
        </w:rPr>
        <w:lastRenderedPageBreak/>
        <w:t>3</w:t>
      </w:r>
      <w:r w:rsidR="00982168">
        <w:rPr>
          <w:b w:val="0"/>
          <w:szCs w:val="24"/>
        </w:rPr>
        <w:t>.</w:t>
      </w:r>
      <w:r w:rsidR="00982168">
        <w:rPr>
          <w:b w:val="0"/>
          <w:szCs w:val="24"/>
        </w:rPr>
        <w:tab/>
      </w:r>
      <w:r w:rsidR="00982168" w:rsidRPr="0080339C">
        <w:rPr>
          <w:b w:val="0"/>
          <w:szCs w:val="24"/>
        </w:rPr>
        <w:t xml:space="preserve"> A Participant must have at least 30 days sober in order to progress from one phase to the next. </w:t>
      </w:r>
    </w:p>
    <w:p w:rsidR="00242F97" w:rsidRDefault="00242F97" w:rsidP="00321B52">
      <w:pPr>
        <w:ind w:left="720" w:hanging="720"/>
        <w:jc w:val="both"/>
        <w:rPr>
          <w:b w:val="0"/>
          <w:szCs w:val="24"/>
        </w:rPr>
      </w:pPr>
    </w:p>
    <w:p w:rsidR="00242F97" w:rsidRDefault="00242F97" w:rsidP="00242F97">
      <w:pPr>
        <w:pStyle w:val="Heading1"/>
        <w:rPr>
          <w:sz w:val="24"/>
          <w:szCs w:val="24"/>
        </w:rPr>
      </w:pPr>
      <w:r w:rsidRPr="00902551">
        <w:rPr>
          <w:sz w:val="24"/>
          <w:szCs w:val="24"/>
        </w:rPr>
        <w:t xml:space="preserve">The following is a detailed description of the phases of </w:t>
      </w:r>
      <w:r>
        <w:rPr>
          <w:sz w:val="24"/>
          <w:szCs w:val="24"/>
        </w:rPr>
        <w:t>Drug Court</w:t>
      </w:r>
      <w:r w:rsidRPr="00902551">
        <w:rPr>
          <w:sz w:val="24"/>
          <w:szCs w:val="24"/>
        </w:rPr>
        <w:t>:</w:t>
      </w:r>
    </w:p>
    <w:p w:rsidR="00242F97" w:rsidRPr="00321B52" w:rsidRDefault="00242F97" w:rsidP="00242F97"/>
    <w:p w:rsidR="00242F97" w:rsidRDefault="00AB280B" w:rsidP="00242F97">
      <w:pPr>
        <w:pStyle w:val="Heading1"/>
        <w:spacing w:before="0" w:after="0"/>
        <w:rPr>
          <w:sz w:val="24"/>
          <w:szCs w:val="24"/>
          <w:u w:val="single"/>
        </w:rPr>
      </w:pPr>
      <w:r>
        <w:rPr>
          <w:sz w:val="24"/>
          <w:szCs w:val="24"/>
          <w:u w:val="single"/>
        </w:rPr>
        <w:t>Phase 1</w:t>
      </w:r>
      <w:r w:rsidR="00242F97" w:rsidRPr="00186B95">
        <w:rPr>
          <w:sz w:val="24"/>
          <w:szCs w:val="24"/>
          <w:u w:val="single"/>
        </w:rPr>
        <w:t xml:space="preserve">: </w:t>
      </w:r>
    </w:p>
    <w:p w:rsidR="003716CD" w:rsidRPr="003716CD" w:rsidRDefault="003716CD" w:rsidP="003716CD"/>
    <w:p w:rsidR="00242F97" w:rsidRDefault="003716CD" w:rsidP="00242F97">
      <w:pPr>
        <w:pStyle w:val="Heading1"/>
        <w:spacing w:before="0" w:after="0"/>
        <w:rPr>
          <w:b w:val="0"/>
          <w:sz w:val="24"/>
          <w:szCs w:val="24"/>
        </w:rPr>
      </w:pPr>
      <w:r>
        <w:rPr>
          <w:b w:val="0"/>
          <w:sz w:val="24"/>
          <w:szCs w:val="24"/>
        </w:rPr>
        <w:t xml:space="preserve">In this phase you will get used to the structure and routine of Drug Court. </w:t>
      </w:r>
      <w:r w:rsidR="00242F97">
        <w:rPr>
          <w:b w:val="0"/>
          <w:sz w:val="24"/>
          <w:szCs w:val="24"/>
        </w:rPr>
        <w:t xml:space="preserve">The </w:t>
      </w:r>
      <w:r>
        <w:rPr>
          <w:b w:val="0"/>
          <w:sz w:val="24"/>
          <w:szCs w:val="24"/>
        </w:rPr>
        <w:t>length of this phase</w:t>
      </w:r>
      <w:r w:rsidR="00242F97">
        <w:rPr>
          <w:b w:val="0"/>
          <w:sz w:val="24"/>
          <w:szCs w:val="24"/>
        </w:rPr>
        <w:t xml:space="preserve"> will be </w:t>
      </w:r>
      <w:r>
        <w:rPr>
          <w:b w:val="0"/>
          <w:sz w:val="24"/>
          <w:szCs w:val="24"/>
        </w:rPr>
        <w:t>3</w:t>
      </w:r>
      <w:r w:rsidR="00242F97">
        <w:rPr>
          <w:b w:val="0"/>
          <w:sz w:val="24"/>
          <w:szCs w:val="24"/>
        </w:rPr>
        <w:t xml:space="preserve">0-90 days. </w:t>
      </w:r>
      <w:r w:rsidR="00242F97" w:rsidRPr="005D2C22">
        <w:rPr>
          <w:b w:val="0"/>
          <w:sz w:val="24"/>
          <w:szCs w:val="24"/>
        </w:rPr>
        <w:t>During this phase</w:t>
      </w:r>
      <w:r>
        <w:rPr>
          <w:b w:val="0"/>
          <w:sz w:val="24"/>
          <w:szCs w:val="24"/>
        </w:rPr>
        <w:t xml:space="preserve"> you</w:t>
      </w:r>
      <w:r w:rsidR="00242F97" w:rsidRPr="005D2C22">
        <w:rPr>
          <w:b w:val="0"/>
          <w:sz w:val="24"/>
          <w:szCs w:val="24"/>
        </w:rPr>
        <w:t xml:space="preserve"> will report at </w:t>
      </w:r>
      <w:r>
        <w:rPr>
          <w:b w:val="0"/>
          <w:sz w:val="24"/>
          <w:szCs w:val="24"/>
        </w:rPr>
        <w:t xml:space="preserve">least </w:t>
      </w:r>
      <w:r w:rsidR="00242F97" w:rsidRPr="005D2C22">
        <w:rPr>
          <w:b w:val="0"/>
          <w:sz w:val="24"/>
          <w:szCs w:val="24"/>
        </w:rPr>
        <w:t xml:space="preserve">two (2) times per week, </w:t>
      </w:r>
      <w:r>
        <w:rPr>
          <w:rFonts w:asciiTheme="minorHAnsi" w:hAnsiTheme="minorHAnsi"/>
          <w:b w:val="0"/>
          <w:sz w:val="22"/>
          <w:szCs w:val="22"/>
        </w:rPr>
        <w:t>but</w:t>
      </w:r>
      <w:r w:rsidR="00242F97" w:rsidRPr="005D2C22">
        <w:rPr>
          <w:rFonts w:asciiTheme="minorHAnsi" w:hAnsiTheme="minorHAnsi"/>
          <w:b w:val="0"/>
          <w:sz w:val="22"/>
          <w:szCs w:val="22"/>
        </w:rPr>
        <w:t xml:space="preserve"> may be as frequent as daily,</w:t>
      </w:r>
      <w:r w:rsidR="00242F97" w:rsidRPr="005D2C22">
        <w:rPr>
          <w:rFonts w:asciiTheme="minorHAnsi" w:hAnsiTheme="minorHAnsi"/>
          <w:b w:val="0"/>
          <w:szCs w:val="24"/>
        </w:rPr>
        <w:t xml:space="preserve"> </w:t>
      </w:r>
      <w:r w:rsidR="00242F97" w:rsidRPr="005D2C22">
        <w:rPr>
          <w:b w:val="0"/>
          <w:sz w:val="24"/>
          <w:szCs w:val="24"/>
        </w:rPr>
        <w:t>for random drug/ alcohol testing.</w:t>
      </w:r>
      <w:r>
        <w:rPr>
          <w:b w:val="0"/>
          <w:sz w:val="24"/>
          <w:szCs w:val="24"/>
        </w:rPr>
        <w:t xml:space="preserve">  In phase 1 you will attend an Orientation at Focus.  Your probation Officer or the Drug Court Coordinator will work with you to get it scheduled. </w:t>
      </w:r>
      <w:r w:rsidR="00AB3FD4">
        <w:rPr>
          <w:b w:val="0"/>
          <w:sz w:val="24"/>
          <w:szCs w:val="24"/>
        </w:rPr>
        <w:t xml:space="preserve">In phase 1 you will likely be involved in intensive treatment groups and individual counseling. </w:t>
      </w:r>
      <w:r>
        <w:rPr>
          <w:b w:val="0"/>
          <w:sz w:val="24"/>
          <w:szCs w:val="24"/>
        </w:rPr>
        <w:t xml:space="preserve">You will also attend various sober support activities so you can find the ones that you like and are helpful to you. </w:t>
      </w:r>
    </w:p>
    <w:p w:rsidR="00242F97" w:rsidRPr="009C1F27" w:rsidRDefault="00242F97" w:rsidP="00242F97">
      <w:pPr>
        <w:rPr>
          <w:szCs w:val="24"/>
          <w:u w:val="single"/>
        </w:rPr>
      </w:pPr>
      <w:r>
        <w:rPr>
          <w:szCs w:val="24"/>
          <w:u w:val="single"/>
        </w:rPr>
        <w:t>Phas</w:t>
      </w:r>
      <w:r w:rsidR="00AB3FD4">
        <w:rPr>
          <w:szCs w:val="24"/>
          <w:u w:val="single"/>
        </w:rPr>
        <w:t>e 2</w:t>
      </w:r>
      <w:r>
        <w:rPr>
          <w:szCs w:val="24"/>
          <w:u w:val="single"/>
        </w:rPr>
        <w:t>:</w:t>
      </w:r>
    </w:p>
    <w:p w:rsidR="00242F97" w:rsidRDefault="00AB3FD4" w:rsidP="00242F97">
      <w:pPr>
        <w:jc w:val="both"/>
        <w:rPr>
          <w:b w:val="0"/>
          <w:szCs w:val="24"/>
        </w:rPr>
      </w:pPr>
      <w:r>
        <w:rPr>
          <w:b w:val="0"/>
          <w:szCs w:val="24"/>
        </w:rPr>
        <w:t xml:space="preserve">In </w:t>
      </w:r>
      <w:r w:rsidR="00242F97">
        <w:rPr>
          <w:b w:val="0"/>
          <w:szCs w:val="24"/>
        </w:rPr>
        <w:t xml:space="preserve">this phase, </w:t>
      </w:r>
      <w:r w:rsidR="003716CD">
        <w:rPr>
          <w:b w:val="0"/>
          <w:szCs w:val="24"/>
        </w:rPr>
        <w:t>you</w:t>
      </w:r>
      <w:r w:rsidR="00242F97" w:rsidRPr="00C27155">
        <w:rPr>
          <w:b w:val="0"/>
          <w:szCs w:val="24"/>
        </w:rPr>
        <w:t xml:space="preserve"> </w:t>
      </w:r>
      <w:r>
        <w:rPr>
          <w:b w:val="0"/>
          <w:szCs w:val="24"/>
        </w:rPr>
        <w:t xml:space="preserve">will </w:t>
      </w:r>
      <w:r w:rsidR="00242F97" w:rsidRPr="00C27155">
        <w:rPr>
          <w:b w:val="0"/>
          <w:szCs w:val="24"/>
        </w:rPr>
        <w:t>continue to address the issu</w:t>
      </w:r>
      <w:r w:rsidR="00242F97">
        <w:rPr>
          <w:b w:val="0"/>
          <w:szCs w:val="24"/>
        </w:rPr>
        <w:t xml:space="preserve">es </w:t>
      </w:r>
      <w:r w:rsidR="003716CD">
        <w:rPr>
          <w:b w:val="0"/>
          <w:szCs w:val="24"/>
        </w:rPr>
        <w:t xml:space="preserve">related to drugs and alcohol.  In this phase you will be attending treatment and probation appointments. </w:t>
      </w:r>
      <w:r>
        <w:rPr>
          <w:b w:val="0"/>
          <w:szCs w:val="24"/>
        </w:rPr>
        <w:t>You will likely be involved in intensive treatment groups and individual counseling.</w:t>
      </w:r>
      <w:r w:rsidR="003716CD">
        <w:rPr>
          <w:b w:val="0"/>
          <w:szCs w:val="24"/>
        </w:rPr>
        <w:t xml:space="preserve"> You may also start to seek employment. </w:t>
      </w:r>
      <w:r w:rsidR="00242F97">
        <w:rPr>
          <w:b w:val="0"/>
          <w:szCs w:val="24"/>
        </w:rPr>
        <w:t xml:space="preserve">  The </w:t>
      </w:r>
      <w:r w:rsidR="003716CD">
        <w:rPr>
          <w:b w:val="0"/>
          <w:szCs w:val="24"/>
        </w:rPr>
        <w:t>length of this phase is 60-12</w:t>
      </w:r>
      <w:r w:rsidR="00242F97">
        <w:rPr>
          <w:b w:val="0"/>
          <w:szCs w:val="24"/>
        </w:rPr>
        <w:t>0 days</w:t>
      </w:r>
      <w:r w:rsidR="00242F97" w:rsidRPr="00BC4AA8">
        <w:rPr>
          <w:b w:val="0"/>
          <w:szCs w:val="24"/>
        </w:rPr>
        <w:t>.</w:t>
      </w:r>
    </w:p>
    <w:p w:rsidR="00AB3FD4" w:rsidRDefault="00AB3FD4" w:rsidP="00242F97">
      <w:pPr>
        <w:jc w:val="both"/>
        <w:rPr>
          <w:b w:val="0"/>
          <w:szCs w:val="24"/>
        </w:rPr>
      </w:pPr>
    </w:p>
    <w:p w:rsidR="00AB3FD4" w:rsidRPr="000C460A" w:rsidRDefault="00AB3FD4" w:rsidP="00AB3FD4">
      <w:pPr>
        <w:pStyle w:val="Heading1"/>
        <w:spacing w:before="0"/>
        <w:rPr>
          <w:sz w:val="24"/>
          <w:szCs w:val="24"/>
          <w:u w:val="single"/>
        </w:rPr>
      </w:pPr>
      <w:r>
        <w:rPr>
          <w:sz w:val="24"/>
          <w:szCs w:val="24"/>
          <w:u w:val="single"/>
        </w:rPr>
        <w:t xml:space="preserve">Phase 3: </w:t>
      </w:r>
    </w:p>
    <w:p w:rsidR="00AB3FD4" w:rsidRDefault="00AB3FD4" w:rsidP="00AB3FD4">
      <w:pPr>
        <w:jc w:val="both"/>
        <w:rPr>
          <w:b w:val="0"/>
          <w:szCs w:val="24"/>
        </w:rPr>
      </w:pPr>
      <w:r>
        <w:rPr>
          <w:b w:val="0"/>
          <w:szCs w:val="24"/>
        </w:rPr>
        <w:t>In this phase, you</w:t>
      </w:r>
      <w:r w:rsidRPr="00C27155">
        <w:rPr>
          <w:b w:val="0"/>
          <w:szCs w:val="24"/>
        </w:rPr>
        <w:t xml:space="preserve"> </w:t>
      </w:r>
      <w:r>
        <w:rPr>
          <w:b w:val="0"/>
          <w:szCs w:val="24"/>
        </w:rPr>
        <w:t xml:space="preserve">will </w:t>
      </w:r>
      <w:r w:rsidRPr="00C27155">
        <w:rPr>
          <w:b w:val="0"/>
          <w:szCs w:val="24"/>
        </w:rPr>
        <w:t>continue to address the issu</w:t>
      </w:r>
      <w:r>
        <w:rPr>
          <w:b w:val="0"/>
          <w:szCs w:val="24"/>
        </w:rPr>
        <w:t>es related to drugs and alcohol.  In this phase you will be attending treatment and probation appointments. Your treatment requirements may decrease during this phase and may also start to seek employment if you aren’t already working or engaged in education activities.   The length of this phase is 60-120 days</w:t>
      </w:r>
      <w:r w:rsidRPr="00BC4AA8">
        <w:rPr>
          <w:b w:val="0"/>
          <w:szCs w:val="24"/>
        </w:rPr>
        <w:t>.</w:t>
      </w:r>
    </w:p>
    <w:p w:rsidR="00AB3FD4" w:rsidRDefault="00AB3FD4" w:rsidP="00AB3FD4">
      <w:pPr>
        <w:jc w:val="both"/>
        <w:rPr>
          <w:b w:val="0"/>
          <w:szCs w:val="24"/>
        </w:rPr>
      </w:pPr>
    </w:p>
    <w:p w:rsidR="00AB3FD4" w:rsidRDefault="00AB3FD4" w:rsidP="00AB3FD4">
      <w:pPr>
        <w:jc w:val="both"/>
        <w:rPr>
          <w:szCs w:val="24"/>
          <w:u w:val="single"/>
        </w:rPr>
      </w:pPr>
      <w:r w:rsidRPr="00AB3FD4">
        <w:rPr>
          <w:szCs w:val="24"/>
          <w:u w:val="single"/>
        </w:rPr>
        <w:t>Phase 4:</w:t>
      </w:r>
      <w:r>
        <w:rPr>
          <w:szCs w:val="24"/>
          <w:u w:val="single"/>
        </w:rPr>
        <w:t xml:space="preserve"> </w:t>
      </w:r>
    </w:p>
    <w:p w:rsidR="00AB3FD4" w:rsidRDefault="00AB3FD4" w:rsidP="00AB3FD4">
      <w:pPr>
        <w:jc w:val="both"/>
        <w:rPr>
          <w:b w:val="0"/>
          <w:szCs w:val="24"/>
        </w:rPr>
      </w:pPr>
      <w:r>
        <w:rPr>
          <w:b w:val="0"/>
          <w:szCs w:val="24"/>
        </w:rPr>
        <w:t>In this phase, you</w:t>
      </w:r>
      <w:r w:rsidRPr="00C27155">
        <w:rPr>
          <w:b w:val="0"/>
          <w:szCs w:val="24"/>
        </w:rPr>
        <w:t xml:space="preserve"> </w:t>
      </w:r>
      <w:r>
        <w:rPr>
          <w:b w:val="0"/>
          <w:szCs w:val="24"/>
        </w:rPr>
        <w:t xml:space="preserve">will </w:t>
      </w:r>
      <w:r w:rsidRPr="00C27155">
        <w:rPr>
          <w:b w:val="0"/>
          <w:szCs w:val="24"/>
        </w:rPr>
        <w:t>continue to address the issu</w:t>
      </w:r>
      <w:r>
        <w:rPr>
          <w:b w:val="0"/>
          <w:szCs w:val="24"/>
        </w:rPr>
        <w:t>es related to drugs and alcohol.  You continue attending treatment and probation appointments. In this phase you it is important that you are actively involved in sober support activities. Unless you are on disability or otherwise unable to work you should be working or attending education activities. In this phase you will write an essay and will be given a graduation date.  The length of this phase is 60-120 days</w:t>
      </w:r>
      <w:r w:rsidRPr="00BC4AA8">
        <w:rPr>
          <w:b w:val="0"/>
          <w:szCs w:val="24"/>
        </w:rPr>
        <w:t>.</w:t>
      </w:r>
    </w:p>
    <w:p w:rsidR="00AB3FD4" w:rsidRPr="00AB3FD4" w:rsidRDefault="00AB3FD4" w:rsidP="00AB3FD4">
      <w:pPr>
        <w:jc w:val="both"/>
        <w:rPr>
          <w:b w:val="0"/>
          <w:szCs w:val="24"/>
        </w:rPr>
      </w:pPr>
    </w:p>
    <w:p w:rsidR="00AB3FD4" w:rsidRPr="00BC4AA8" w:rsidRDefault="00AB3FD4" w:rsidP="00242F97">
      <w:pPr>
        <w:jc w:val="both"/>
        <w:rPr>
          <w:b w:val="0"/>
          <w:szCs w:val="24"/>
        </w:rPr>
      </w:pPr>
    </w:p>
    <w:p w:rsidR="00242F97" w:rsidRPr="006646E8" w:rsidRDefault="00242F97" w:rsidP="00242F97">
      <w:pPr>
        <w:jc w:val="both"/>
        <w:rPr>
          <w:bCs/>
          <w:kern w:val="32"/>
        </w:rPr>
      </w:pPr>
    </w:p>
    <w:p w:rsidR="00242F97" w:rsidRDefault="00242F97" w:rsidP="00D14008">
      <w:pPr>
        <w:pStyle w:val="Heading1"/>
        <w:spacing w:before="0"/>
        <w:jc w:val="both"/>
        <w:rPr>
          <w:b w:val="0"/>
          <w:sz w:val="24"/>
          <w:szCs w:val="24"/>
        </w:rPr>
      </w:pPr>
    </w:p>
    <w:p w:rsidR="00D14008" w:rsidRDefault="00D14008" w:rsidP="00D14008"/>
    <w:p w:rsidR="00856702" w:rsidRPr="00321B52" w:rsidRDefault="00856702" w:rsidP="00856702">
      <w:pPr>
        <w:rPr>
          <w:b w:val="0"/>
        </w:rPr>
      </w:pPr>
      <w:r>
        <w:rPr>
          <w:sz w:val="28"/>
          <w:szCs w:val="28"/>
        </w:rPr>
        <w:t>CHAPTER 5</w:t>
      </w:r>
      <w:r w:rsidRPr="00587447">
        <w:rPr>
          <w:sz w:val="28"/>
          <w:szCs w:val="28"/>
        </w:rPr>
        <w:t xml:space="preserve">: </w:t>
      </w:r>
      <w:r>
        <w:rPr>
          <w:sz w:val="28"/>
          <w:szCs w:val="28"/>
        </w:rPr>
        <w:t xml:space="preserve">DRUG TESTING </w:t>
      </w:r>
    </w:p>
    <w:p w:rsidR="00D14008" w:rsidRPr="00D14008" w:rsidRDefault="00D14008" w:rsidP="00D14008"/>
    <w:p w:rsidR="00AB55B7" w:rsidRPr="00AB55B7" w:rsidRDefault="00AB55B7" w:rsidP="00AB55B7">
      <w:pPr>
        <w:pStyle w:val="Heading1"/>
        <w:rPr>
          <w:sz w:val="24"/>
          <w:szCs w:val="24"/>
        </w:rPr>
      </w:pPr>
      <w:r w:rsidRPr="00AB55B7">
        <w:rPr>
          <w:sz w:val="24"/>
          <w:szCs w:val="24"/>
        </w:rPr>
        <w:t xml:space="preserve">SUBSTANCE </w:t>
      </w:r>
      <w:r w:rsidR="008D5407">
        <w:rPr>
          <w:sz w:val="24"/>
          <w:szCs w:val="24"/>
        </w:rPr>
        <w:t xml:space="preserve">ABUSE </w:t>
      </w:r>
      <w:r w:rsidRPr="00AB55B7">
        <w:rPr>
          <w:sz w:val="24"/>
          <w:szCs w:val="24"/>
        </w:rPr>
        <w:t>MONITORING</w:t>
      </w:r>
    </w:p>
    <w:p w:rsidR="00242F97" w:rsidRDefault="00AB55B7" w:rsidP="00C236EF">
      <w:pPr>
        <w:jc w:val="both"/>
        <w:rPr>
          <w:b w:val="0"/>
          <w:szCs w:val="24"/>
        </w:rPr>
      </w:pPr>
      <w:r>
        <w:rPr>
          <w:b w:val="0"/>
          <w:szCs w:val="24"/>
        </w:rPr>
        <w:t xml:space="preserve">Throughout </w:t>
      </w:r>
      <w:r w:rsidR="00242F97">
        <w:rPr>
          <w:b w:val="0"/>
          <w:szCs w:val="24"/>
        </w:rPr>
        <w:t xml:space="preserve">your participation in Drug Court you will be required to comply with random drug testing.  In phase 1 you will be required to come in the office for a random drug test at least 2 times per week. In Phases 2-4 you will be required to come in the office for a random drug test at least 4 times per month. It is your responsibility to check the website Monday- Friday and see if you are required to report for a random drug test. </w:t>
      </w:r>
    </w:p>
    <w:p w:rsidR="00242F97" w:rsidRDefault="00242F97" w:rsidP="00C236EF">
      <w:pPr>
        <w:jc w:val="both"/>
        <w:rPr>
          <w:b w:val="0"/>
          <w:szCs w:val="24"/>
        </w:rPr>
      </w:pPr>
    </w:p>
    <w:p w:rsidR="00C236EF" w:rsidRDefault="00AB55B7" w:rsidP="00C236EF">
      <w:pPr>
        <w:jc w:val="both"/>
        <w:rPr>
          <w:b w:val="0"/>
          <w:szCs w:val="24"/>
        </w:rPr>
      </w:pPr>
      <w:r w:rsidRPr="00AB55B7">
        <w:rPr>
          <w:b w:val="0"/>
          <w:szCs w:val="24"/>
        </w:rPr>
        <w:t>The following acts are treated as positive tests and will be immediately sanctioned:</w:t>
      </w:r>
    </w:p>
    <w:p w:rsidR="00C236EF" w:rsidRDefault="00C236EF" w:rsidP="00C236EF">
      <w:pPr>
        <w:jc w:val="both"/>
        <w:rPr>
          <w:b w:val="0"/>
          <w:szCs w:val="24"/>
        </w:rPr>
      </w:pPr>
    </w:p>
    <w:p w:rsidR="00C236EF" w:rsidRPr="00C236EF" w:rsidRDefault="00AB55B7" w:rsidP="00C236EF">
      <w:pPr>
        <w:pStyle w:val="ListParagraph"/>
        <w:numPr>
          <w:ilvl w:val="0"/>
          <w:numId w:val="56"/>
        </w:numPr>
        <w:jc w:val="both"/>
      </w:pPr>
      <w:r w:rsidRPr="00C236EF">
        <w:lastRenderedPageBreak/>
        <w:t>Failure to submit to testing (not providing a sample; waiting longer than four (4) hours to provide a sample);</w:t>
      </w:r>
    </w:p>
    <w:p w:rsidR="00C236EF" w:rsidRDefault="00C236EF" w:rsidP="00C236EF">
      <w:pPr>
        <w:pStyle w:val="ListParagraph"/>
        <w:numPr>
          <w:ilvl w:val="0"/>
          <w:numId w:val="56"/>
        </w:numPr>
        <w:jc w:val="both"/>
      </w:pPr>
      <w:r>
        <w:t>Submitting an adulterated sample;</w:t>
      </w:r>
    </w:p>
    <w:p w:rsidR="00C236EF" w:rsidRDefault="00C236EF" w:rsidP="00C236EF">
      <w:pPr>
        <w:pStyle w:val="ListParagraph"/>
        <w:numPr>
          <w:ilvl w:val="0"/>
          <w:numId w:val="56"/>
        </w:numPr>
        <w:jc w:val="both"/>
      </w:pPr>
      <w:r>
        <w:t xml:space="preserve">Submitting the sample of another individual; and </w:t>
      </w:r>
    </w:p>
    <w:p w:rsidR="00C236EF" w:rsidRPr="002F0052" w:rsidRDefault="00C236EF" w:rsidP="00C236EF">
      <w:pPr>
        <w:pStyle w:val="ListParagraph"/>
        <w:numPr>
          <w:ilvl w:val="0"/>
          <w:numId w:val="56"/>
        </w:numPr>
        <w:jc w:val="both"/>
      </w:pPr>
      <w:r>
        <w:t>Dilution of sample.</w:t>
      </w:r>
    </w:p>
    <w:p w:rsidR="00C236EF" w:rsidRDefault="00AB55B7" w:rsidP="002F0052">
      <w:pPr>
        <w:spacing w:before="240"/>
        <w:jc w:val="both"/>
        <w:rPr>
          <w:szCs w:val="24"/>
        </w:rPr>
      </w:pPr>
      <w:r w:rsidRPr="00AB55B7">
        <w:rPr>
          <w:szCs w:val="24"/>
        </w:rPr>
        <w:t xml:space="preserve">Drug Testing Procedure </w:t>
      </w:r>
    </w:p>
    <w:p w:rsidR="009B5613" w:rsidRPr="009B5613" w:rsidRDefault="009B5613" w:rsidP="009B5613">
      <w:pPr>
        <w:spacing w:before="240"/>
        <w:jc w:val="both"/>
        <w:rPr>
          <w:b w:val="0"/>
          <w:szCs w:val="24"/>
        </w:rPr>
      </w:pPr>
      <w:r w:rsidRPr="009B5613">
        <w:rPr>
          <w:b w:val="0"/>
          <w:szCs w:val="24"/>
        </w:rPr>
        <w:t xml:space="preserve">All </w:t>
      </w:r>
      <w:r w:rsidR="001F3B8E">
        <w:rPr>
          <w:b w:val="0"/>
          <w:szCs w:val="24"/>
        </w:rPr>
        <w:t>Drug</w:t>
      </w:r>
      <w:r w:rsidR="007C5056">
        <w:rPr>
          <w:b w:val="0"/>
          <w:szCs w:val="24"/>
        </w:rPr>
        <w:t xml:space="preserve"> Court</w:t>
      </w:r>
      <w:r w:rsidRPr="009B5613">
        <w:rPr>
          <w:b w:val="0"/>
          <w:szCs w:val="24"/>
        </w:rPr>
        <w:t xml:space="preserve"> participants are assigned a color</w:t>
      </w:r>
      <w:r w:rsidR="00EC770D">
        <w:rPr>
          <w:b w:val="0"/>
          <w:szCs w:val="24"/>
        </w:rPr>
        <w:t xml:space="preserve"> and </w:t>
      </w:r>
      <w:r w:rsidR="00EC770D" w:rsidRPr="005D2C22">
        <w:rPr>
          <w:b w:val="0"/>
          <w:szCs w:val="24"/>
        </w:rPr>
        <w:t>phase</w:t>
      </w:r>
      <w:r w:rsidRPr="005D2C22">
        <w:rPr>
          <w:b w:val="0"/>
          <w:szCs w:val="24"/>
        </w:rPr>
        <w:t>.  The color</w:t>
      </w:r>
      <w:r w:rsidR="00EC770D" w:rsidRPr="005D2C22">
        <w:rPr>
          <w:b w:val="0"/>
          <w:szCs w:val="24"/>
        </w:rPr>
        <w:t xml:space="preserve"> and/or phase</w:t>
      </w:r>
      <w:r w:rsidRPr="005D2C22">
        <w:rPr>
          <w:b w:val="0"/>
          <w:szCs w:val="24"/>
        </w:rPr>
        <w:t xml:space="preserve"> </w:t>
      </w:r>
      <w:r w:rsidRPr="009B5613">
        <w:rPr>
          <w:b w:val="0"/>
          <w:szCs w:val="24"/>
        </w:rPr>
        <w:t xml:space="preserve">will indicate the days </w:t>
      </w:r>
      <w:r w:rsidR="00E54B3F" w:rsidRPr="009B5613">
        <w:rPr>
          <w:b w:val="0"/>
          <w:szCs w:val="24"/>
        </w:rPr>
        <w:t>y</w:t>
      </w:r>
      <w:r w:rsidR="00E54B3F">
        <w:rPr>
          <w:b w:val="0"/>
          <w:szCs w:val="24"/>
        </w:rPr>
        <w:t>ou</w:t>
      </w:r>
      <w:r w:rsidR="00242F97">
        <w:rPr>
          <w:b w:val="0"/>
          <w:szCs w:val="24"/>
        </w:rPr>
        <w:t xml:space="preserve"> </w:t>
      </w:r>
      <w:proofErr w:type="gramStart"/>
      <w:r w:rsidR="00242F97">
        <w:rPr>
          <w:b w:val="0"/>
          <w:szCs w:val="24"/>
        </w:rPr>
        <w:t xml:space="preserve">are </w:t>
      </w:r>
      <w:r w:rsidRPr="009B5613">
        <w:rPr>
          <w:b w:val="0"/>
          <w:szCs w:val="24"/>
        </w:rPr>
        <w:t xml:space="preserve"> </w:t>
      </w:r>
      <w:r w:rsidR="005D2C22">
        <w:rPr>
          <w:b w:val="0"/>
          <w:szCs w:val="24"/>
        </w:rPr>
        <w:t>randomly</w:t>
      </w:r>
      <w:proofErr w:type="gramEnd"/>
      <w:r w:rsidR="005D2C22">
        <w:rPr>
          <w:b w:val="0"/>
          <w:szCs w:val="24"/>
        </w:rPr>
        <w:t xml:space="preserve"> selected </w:t>
      </w:r>
      <w:r w:rsidRPr="009B5613">
        <w:rPr>
          <w:b w:val="0"/>
          <w:szCs w:val="24"/>
        </w:rPr>
        <w:t xml:space="preserve">to report to the Adult Probation Department for a random drug and/or alcohol test. </w:t>
      </w:r>
      <w:r w:rsidR="001F3B8E">
        <w:rPr>
          <w:b w:val="0"/>
          <w:szCs w:val="24"/>
        </w:rPr>
        <w:t>Drug</w:t>
      </w:r>
      <w:r w:rsidR="007C5056">
        <w:rPr>
          <w:b w:val="0"/>
          <w:szCs w:val="24"/>
        </w:rPr>
        <w:t xml:space="preserve"> Court</w:t>
      </w:r>
      <w:r w:rsidRPr="009B5613">
        <w:rPr>
          <w:b w:val="0"/>
          <w:szCs w:val="24"/>
        </w:rPr>
        <w:t xml:space="preserve"> participants are able to check their status by visiting the Hancock County Common Pleas Court website at: http://cp.co.hancock.oh.us/ and clicking on “</w:t>
      </w:r>
      <w:r w:rsidR="001F3B8E">
        <w:rPr>
          <w:b w:val="0"/>
          <w:szCs w:val="24"/>
        </w:rPr>
        <w:t>Drug</w:t>
      </w:r>
      <w:r w:rsidR="007C5056">
        <w:rPr>
          <w:b w:val="0"/>
          <w:szCs w:val="24"/>
        </w:rPr>
        <w:t xml:space="preserve"> Court</w:t>
      </w:r>
      <w:r w:rsidRPr="009B5613">
        <w:rPr>
          <w:b w:val="0"/>
          <w:szCs w:val="24"/>
        </w:rPr>
        <w:t xml:space="preserve"> participants- Check Your Status.” If the participant’s assigned color</w:t>
      </w:r>
      <w:r w:rsidR="00EC770D">
        <w:rPr>
          <w:b w:val="0"/>
          <w:szCs w:val="24"/>
        </w:rPr>
        <w:t xml:space="preserve"> </w:t>
      </w:r>
      <w:r w:rsidR="005D2C22" w:rsidRPr="005D2C22">
        <w:rPr>
          <w:b w:val="0"/>
          <w:szCs w:val="24"/>
        </w:rPr>
        <w:t>and / or phase is listed,</w:t>
      </w:r>
      <w:r w:rsidRPr="009B5613">
        <w:rPr>
          <w:b w:val="0"/>
          <w:szCs w:val="24"/>
        </w:rPr>
        <w:t xml:space="preserve"> the participant must report to the Adult Probation Department by 10:00am to submit to a random drug and/or alcohol test. If the participant does not have access to the internet the participant shall call the Adult Probation Department at (419) 424-7085 every day before 10:00am to be notified if they are required to report for a random drug and/or alcohol test on that date. If the participant is advised they need to report that day they must report by 10:00am, unless given special permission from the </w:t>
      </w:r>
      <w:r w:rsidR="001F3B8E">
        <w:rPr>
          <w:b w:val="0"/>
          <w:szCs w:val="24"/>
        </w:rPr>
        <w:t>Drug</w:t>
      </w:r>
      <w:r w:rsidR="007C5056">
        <w:rPr>
          <w:b w:val="0"/>
          <w:szCs w:val="24"/>
        </w:rPr>
        <w:t xml:space="preserve"> Court</w:t>
      </w:r>
      <w:r w:rsidRPr="009B5613">
        <w:rPr>
          <w:b w:val="0"/>
          <w:szCs w:val="24"/>
        </w:rPr>
        <w:t xml:space="preserve"> Coordinator/ and or their Probation Officer to report differently.  </w:t>
      </w:r>
    </w:p>
    <w:p w:rsidR="00D03755" w:rsidRPr="00D03755" w:rsidRDefault="00D03755" w:rsidP="00D03755">
      <w:bookmarkStart w:id="15" w:name="_Toc350860149"/>
      <w:bookmarkStart w:id="16" w:name="_Toc358784416"/>
    </w:p>
    <w:p w:rsidR="00C762F0" w:rsidRPr="00D03755" w:rsidRDefault="00856702" w:rsidP="00D03755">
      <w:pPr>
        <w:pStyle w:val="Heading1"/>
      </w:pPr>
      <w:r>
        <w:t>CHAPTER 6</w:t>
      </w:r>
      <w:r w:rsidR="009E0DE9">
        <w:t xml:space="preserve">: </w:t>
      </w:r>
      <w:bookmarkEnd w:id="15"/>
      <w:bookmarkEnd w:id="16"/>
      <w:r w:rsidR="00AC3BBE">
        <w:t>TREATMENT TEAM MEETINGS AND STATUS REVIEW HEARINGS</w:t>
      </w:r>
    </w:p>
    <w:p w:rsidR="008556A9" w:rsidRDefault="008556A9" w:rsidP="00C762F0">
      <w:pPr>
        <w:jc w:val="both"/>
        <w:rPr>
          <w:rFonts w:cs="Calibri"/>
          <w:b w:val="0"/>
          <w:iCs/>
          <w:szCs w:val="24"/>
        </w:rPr>
      </w:pPr>
    </w:p>
    <w:p w:rsidR="00AC3BBE" w:rsidRDefault="008556A9" w:rsidP="00AC3BBE">
      <w:pPr>
        <w:jc w:val="both"/>
        <w:rPr>
          <w:b w:val="0"/>
          <w:sz w:val="23"/>
          <w:szCs w:val="23"/>
        </w:rPr>
      </w:pPr>
      <w:r>
        <w:rPr>
          <w:rFonts w:cs="Calibri"/>
          <w:b w:val="0"/>
          <w:iCs/>
          <w:szCs w:val="24"/>
        </w:rPr>
        <w:t xml:space="preserve">The </w:t>
      </w:r>
      <w:r w:rsidR="00AC3BBE">
        <w:rPr>
          <w:rFonts w:cs="Calibri"/>
          <w:b w:val="0"/>
          <w:iCs/>
          <w:szCs w:val="24"/>
        </w:rPr>
        <w:t xml:space="preserve">treatment </w:t>
      </w:r>
      <w:r>
        <w:rPr>
          <w:rFonts w:cs="Calibri"/>
          <w:b w:val="0"/>
          <w:iCs/>
          <w:szCs w:val="24"/>
        </w:rPr>
        <w:t xml:space="preserve">team is made up of treatment providers, probation staff, community members, the Judge and others.  </w:t>
      </w:r>
      <w:r w:rsidR="00AC3BBE">
        <w:rPr>
          <w:rFonts w:cs="Calibri"/>
          <w:b w:val="0"/>
          <w:iCs/>
          <w:szCs w:val="24"/>
        </w:rPr>
        <w:t xml:space="preserve">Prior to each status review hearing a treatment team meets to discuss you and other participants’ progress.  </w:t>
      </w:r>
      <w:r>
        <w:rPr>
          <w:rFonts w:cs="Calibri"/>
          <w:b w:val="0"/>
          <w:iCs/>
          <w:szCs w:val="24"/>
        </w:rPr>
        <w:t xml:space="preserve">During the meeting the team discusses and rewards or sanctions that are needed as well as any treatment adjustments that should be made. The team also makes recommendations to Judge regarding phase changes. </w:t>
      </w:r>
      <w:r w:rsidR="00AC3BBE">
        <w:rPr>
          <w:rFonts w:cs="Calibri"/>
          <w:b w:val="0"/>
          <w:iCs/>
          <w:szCs w:val="24"/>
        </w:rPr>
        <w:t xml:space="preserve"> </w:t>
      </w:r>
      <w:r w:rsidR="00AC3BBE" w:rsidRPr="005819EB">
        <w:rPr>
          <w:b w:val="0"/>
          <w:sz w:val="23"/>
          <w:szCs w:val="23"/>
        </w:rPr>
        <w:t>The participant or the participant’s guardian shall complete a release of information form to provide for communication about confidential information, participation/progress in treatment, and compliance with the provisions of relevant law, including the "Health Insurance Portability and Accountability Act of 1996," 42 U.S.C. 300gg-42, as amended, and R.C. 2151.421 and 2152.99</w:t>
      </w:r>
    </w:p>
    <w:p w:rsidR="00AC3BBE" w:rsidRDefault="00AC3BBE" w:rsidP="00AC3BBE">
      <w:pPr>
        <w:jc w:val="both"/>
        <w:rPr>
          <w:b w:val="0"/>
          <w:sz w:val="23"/>
          <w:szCs w:val="23"/>
        </w:rPr>
      </w:pPr>
    </w:p>
    <w:p w:rsidR="00AC3BBE" w:rsidRPr="0072380D" w:rsidRDefault="00AC3BBE" w:rsidP="00AC3BBE">
      <w:pPr>
        <w:jc w:val="both"/>
        <w:rPr>
          <w:rFonts w:cs="Calibri"/>
          <w:b w:val="0"/>
          <w:szCs w:val="24"/>
          <w:highlight w:val="yellow"/>
        </w:rPr>
      </w:pPr>
      <w:r>
        <w:rPr>
          <w:b w:val="0"/>
          <w:sz w:val="23"/>
          <w:szCs w:val="23"/>
        </w:rPr>
        <w:t xml:space="preserve">On your scheduled Drug Court day you should come to the courthouse no later than 1:50pm, as the session will start promptly at 2:00pm.  During the hearing your judge will call everyone up and talk with them about how their life and recovery is going.  You are expected to be honest with Judge and discuss both challenges and accomplishments.  During this interaction Judge may issue a sanction or incentive if appropriate.  It is expected that you do not use your cell phone during the hearing and that you listen to each participant as they talk to Judge about their progress. </w:t>
      </w:r>
    </w:p>
    <w:p w:rsidR="008556A9" w:rsidRDefault="008556A9" w:rsidP="00C762F0">
      <w:pPr>
        <w:jc w:val="both"/>
        <w:rPr>
          <w:rFonts w:cs="Calibri"/>
          <w:b w:val="0"/>
          <w:iCs/>
          <w:szCs w:val="24"/>
        </w:rPr>
      </w:pPr>
    </w:p>
    <w:p w:rsidR="00AC3BBE" w:rsidRDefault="00C762F0" w:rsidP="00AC3BBE">
      <w:pPr>
        <w:pStyle w:val="Heading1"/>
        <w:rPr>
          <w:i/>
        </w:rPr>
      </w:pPr>
      <w:r>
        <w:br w:type="page"/>
      </w:r>
      <w:bookmarkStart w:id="17" w:name="_Toc350860163"/>
      <w:bookmarkStart w:id="18" w:name="_Toc336588949"/>
    </w:p>
    <w:p w:rsidR="00C762F0" w:rsidRPr="003F4996" w:rsidRDefault="009E0DE9" w:rsidP="00A819E0">
      <w:pPr>
        <w:pStyle w:val="Heading1"/>
      </w:pPr>
      <w:bookmarkStart w:id="19" w:name="_Toc358784433"/>
      <w:bookmarkEnd w:id="17"/>
      <w:r>
        <w:lastRenderedPageBreak/>
        <w:t xml:space="preserve">CHAPTER 7: </w:t>
      </w:r>
      <w:r w:rsidR="0061380B">
        <w:t>SANCTIONS AND INCENTIVES</w:t>
      </w:r>
      <w:bookmarkEnd w:id="19"/>
    </w:p>
    <w:p w:rsidR="00C762F0" w:rsidRPr="003F4996" w:rsidRDefault="00C762F0" w:rsidP="00C762F0">
      <w:pPr>
        <w:pStyle w:val="Heading3"/>
      </w:pPr>
      <w:bookmarkStart w:id="20" w:name="_Toc350860164"/>
      <w:bookmarkStart w:id="21" w:name="_Toc358784434"/>
      <w:r w:rsidRPr="003F4996">
        <w:t>Incentives</w:t>
      </w:r>
      <w:bookmarkEnd w:id="20"/>
      <w:bookmarkEnd w:id="21"/>
    </w:p>
    <w:p w:rsidR="0061380B" w:rsidRPr="00906836" w:rsidRDefault="0061380B" w:rsidP="0061380B">
      <w:pPr>
        <w:jc w:val="both"/>
        <w:rPr>
          <w:rFonts w:cs="Calibri"/>
          <w:b w:val="0"/>
          <w:iCs/>
          <w:szCs w:val="24"/>
        </w:rPr>
      </w:pPr>
      <w:r w:rsidRPr="00906836">
        <w:rPr>
          <w:rFonts w:cs="Calibri"/>
          <w:b w:val="0"/>
          <w:szCs w:val="24"/>
        </w:rPr>
        <w:t xml:space="preserve">Incentives </w:t>
      </w:r>
      <w:r w:rsidR="00AC3BBE">
        <w:rPr>
          <w:rFonts w:cs="Calibri"/>
          <w:b w:val="0"/>
          <w:szCs w:val="24"/>
        </w:rPr>
        <w:t xml:space="preserve">or rewards </w:t>
      </w:r>
      <w:r w:rsidRPr="00906836">
        <w:rPr>
          <w:rFonts w:cs="Calibri"/>
          <w:b w:val="0"/>
          <w:szCs w:val="24"/>
        </w:rPr>
        <w:t>are individualized according to the specific treatment plan and direct</w:t>
      </w:r>
      <w:r w:rsidR="0026457E">
        <w:rPr>
          <w:rFonts w:cs="Calibri"/>
          <w:b w:val="0"/>
          <w:szCs w:val="24"/>
        </w:rPr>
        <w:t xml:space="preserve">ly related to </w:t>
      </w:r>
      <w:r w:rsidR="0026457E" w:rsidRPr="00906836">
        <w:rPr>
          <w:rFonts w:cs="Calibri"/>
          <w:b w:val="0"/>
          <w:szCs w:val="24"/>
        </w:rPr>
        <w:t>your</w:t>
      </w:r>
      <w:r w:rsidRPr="00906836">
        <w:rPr>
          <w:rFonts w:cs="Calibri"/>
          <w:b w:val="0"/>
          <w:szCs w:val="24"/>
        </w:rPr>
        <w:t xml:space="preserve"> achievements as certain milestones of the specialized docket treatment plan are attained</w:t>
      </w:r>
      <w:r w:rsidR="0026457E">
        <w:rPr>
          <w:rFonts w:cs="Calibri"/>
          <w:b w:val="0"/>
          <w:iCs/>
          <w:szCs w:val="24"/>
        </w:rPr>
        <w:t xml:space="preserve">. Please remember that rewards and incentives are not mandatory for the Court to give to you.  These are earned through your demonstrated commitment to your recovery and treatment program. </w:t>
      </w:r>
    </w:p>
    <w:p w:rsidR="00C762F0" w:rsidRPr="00906836" w:rsidRDefault="00C762F0" w:rsidP="00C762F0">
      <w:pPr>
        <w:jc w:val="both"/>
        <w:rPr>
          <w:rFonts w:cs="Calibri"/>
          <w:b w:val="0"/>
          <w:szCs w:val="24"/>
        </w:rPr>
      </w:pPr>
    </w:p>
    <w:p w:rsidR="00C762F0" w:rsidRPr="00906836" w:rsidRDefault="00C762F0" w:rsidP="00C762F0">
      <w:pPr>
        <w:jc w:val="both"/>
        <w:rPr>
          <w:rFonts w:cs="Calibri"/>
          <w:szCs w:val="24"/>
        </w:rPr>
      </w:pPr>
      <w:r w:rsidRPr="00906836">
        <w:rPr>
          <w:rFonts w:cs="Calibri"/>
          <w:szCs w:val="24"/>
        </w:rPr>
        <w:t>The following are examples of behaviors that may result in earning an incentive:</w:t>
      </w:r>
    </w:p>
    <w:p w:rsidR="00C762F0" w:rsidRPr="00906836" w:rsidRDefault="00C762F0" w:rsidP="00F32060">
      <w:pPr>
        <w:pStyle w:val="ListParagraph"/>
        <w:numPr>
          <w:ilvl w:val="0"/>
          <w:numId w:val="17"/>
        </w:numPr>
        <w:jc w:val="both"/>
        <w:rPr>
          <w:rFonts w:cs="Calibri"/>
        </w:rPr>
      </w:pPr>
      <w:r w:rsidRPr="00906836">
        <w:rPr>
          <w:rFonts w:cs="Calibri"/>
        </w:rPr>
        <w:t>Attending required court appearances;</w:t>
      </w:r>
    </w:p>
    <w:p w:rsidR="00C762F0" w:rsidRPr="00906836" w:rsidRDefault="00C762F0" w:rsidP="00F32060">
      <w:pPr>
        <w:pStyle w:val="ListParagraph"/>
        <w:numPr>
          <w:ilvl w:val="0"/>
          <w:numId w:val="17"/>
        </w:numPr>
        <w:jc w:val="both"/>
        <w:rPr>
          <w:rFonts w:cs="Calibri"/>
        </w:rPr>
      </w:pPr>
      <w:r w:rsidRPr="00906836">
        <w:rPr>
          <w:rFonts w:cs="Calibri"/>
        </w:rPr>
        <w:t>Attending required treatment appointments;</w:t>
      </w:r>
    </w:p>
    <w:p w:rsidR="00C762F0" w:rsidRPr="00906836" w:rsidRDefault="00C762F0" w:rsidP="00F32060">
      <w:pPr>
        <w:pStyle w:val="ListParagraph"/>
        <w:numPr>
          <w:ilvl w:val="0"/>
          <w:numId w:val="17"/>
        </w:numPr>
        <w:jc w:val="both"/>
        <w:rPr>
          <w:rFonts w:cs="Calibri"/>
        </w:rPr>
      </w:pPr>
      <w:r w:rsidRPr="00906836">
        <w:rPr>
          <w:rFonts w:cs="Calibri"/>
        </w:rPr>
        <w:t>Reaching individual treatment objectives;</w:t>
      </w:r>
    </w:p>
    <w:p w:rsidR="00C762F0" w:rsidRPr="00906836" w:rsidRDefault="003C7331" w:rsidP="00F32060">
      <w:pPr>
        <w:pStyle w:val="ListParagraph"/>
        <w:numPr>
          <w:ilvl w:val="0"/>
          <w:numId w:val="17"/>
        </w:numPr>
        <w:jc w:val="both"/>
        <w:rPr>
          <w:rFonts w:cs="Calibri"/>
        </w:rPr>
      </w:pPr>
      <w:r>
        <w:rPr>
          <w:rFonts w:cs="Calibri"/>
        </w:rPr>
        <w:t>Refrain</w:t>
      </w:r>
      <w:r w:rsidR="00C762F0" w:rsidRPr="00906836">
        <w:rPr>
          <w:rFonts w:cs="Calibri"/>
        </w:rPr>
        <w:t>ing from alcohol and drugs, as evidenced by negative results;</w:t>
      </w:r>
    </w:p>
    <w:p w:rsidR="00C762F0" w:rsidRDefault="00C762F0" w:rsidP="00F32060">
      <w:pPr>
        <w:pStyle w:val="ListParagraph"/>
        <w:numPr>
          <w:ilvl w:val="0"/>
          <w:numId w:val="17"/>
        </w:numPr>
        <w:jc w:val="both"/>
        <w:rPr>
          <w:rFonts w:cs="Calibri"/>
        </w:rPr>
      </w:pPr>
      <w:r w:rsidRPr="00906836">
        <w:rPr>
          <w:rFonts w:cs="Calibri"/>
        </w:rPr>
        <w:t>Engaging in vocational or educational activities;</w:t>
      </w:r>
    </w:p>
    <w:p w:rsidR="00EF2D60" w:rsidRPr="00906836" w:rsidRDefault="0026457E" w:rsidP="00F32060">
      <w:pPr>
        <w:pStyle w:val="ListParagraph"/>
        <w:numPr>
          <w:ilvl w:val="0"/>
          <w:numId w:val="17"/>
        </w:numPr>
        <w:jc w:val="both"/>
        <w:rPr>
          <w:rFonts w:cs="Calibri"/>
        </w:rPr>
      </w:pPr>
      <w:r>
        <w:rPr>
          <w:rFonts w:cs="Calibri"/>
        </w:rPr>
        <w:t>Consistently attending sober support activities;</w:t>
      </w:r>
    </w:p>
    <w:p w:rsidR="00C762F0" w:rsidRPr="00906836" w:rsidRDefault="00C762F0" w:rsidP="00F32060">
      <w:pPr>
        <w:pStyle w:val="ListParagraph"/>
        <w:numPr>
          <w:ilvl w:val="0"/>
          <w:numId w:val="17"/>
        </w:numPr>
        <w:jc w:val="both"/>
        <w:rPr>
          <w:rFonts w:cs="Calibri"/>
        </w:rPr>
      </w:pPr>
      <w:r w:rsidRPr="00906836">
        <w:rPr>
          <w:rFonts w:cs="Calibri"/>
        </w:rPr>
        <w:t>Securing stable housing;</w:t>
      </w:r>
    </w:p>
    <w:p w:rsidR="00C762F0" w:rsidRPr="00906836" w:rsidRDefault="00C762F0" w:rsidP="00F32060">
      <w:pPr>
        <w:pStyle w:val="ListParagraph"/>
        <w:numPr>
          <w:ilvl w:val="0"/>
          <w:numId w:val="17"/>
        </w:numPr>
        <w:jc w:val="both"/>
        <w:rPr>
          <w:rFonts w:cs="Calibri"/>
          <w:strike/>
          <w:u w:val="single"/>
        </w:rPr>
      </w:pPr>
      <w:r w:rsidRPr="00906836">
        <w:rPr>
          <w:rFonts w:cs="Calibri"/>
        </w:rPr>
        <w:t>Advancing in specialized docket phases; and</w:t>
      </w:r>
    </w:p>
    <w:p w:rsidR="00C762F0" w:rsidRPr="00906836" w:rsidRDefault="00C762F0" w:rsidP="00F32060">
      <w:pPr>
        <w:pStyle w:val="ListParagraph"/>
        <w:numPr>
          <w:ilvl w:val="0"/>
          <w:numId w:val="17"/>
        </w:numPr>
        <w:jc w:val="both"/>
        <w:rPr>
          <w:rFonts w:cs="Calibri"/>
          <w:i/>
        </w:rPr>
      </w:pPr>
      <w:r w:rsidRPr="00906836">
        <w:rPr>
          <w:rFonts w:cs="Calibri"/>
        </w:rPr>
        <w:t>Accomplishing any other milestone identified by the team</w:t>
      </w:r>
      <w:r w:rsidRPr="00906836">
        <w:rPr>
          <w:rFonts w:cs="Calibri"/>
          <w:i/>
        </w:rPr>
        <w:t>.</w:t>
      </w:r>
    </w:p>
    <w:p w:rsidR="00C762F0" w:rsidRPr="00906836" w:rsidRDefault="00C762F0" w:rsidP="00C762F0">
      <w:pPr>
        <w:tabs>
          <w:tab w:val="left" w:pos="2610"/>
        </w:tabs>
        <w:ind w:left="360"/>
        <w:jc w:val="both"/>
        <w:rPr>
          <w:rFonts w:cs="Calibri"/>
          <w:szCs w:val="24"/>
        </w:rPr>
      </w:pPr>
    </w:p>
    <w:p w:rsidR="00C762F0" w:rsidRPr="00906836" w:rsidRDefault="00C762F0" w:rsidP="00C762F0">
      <w:pPr>
        <w:tabs>
          <w:tab w:val="left" w:pos="2610"/>
        </w:tabs>
        <w:jc w:val="both"/>
        <w:rPr>
          <w:rFonts w:cs="Calibri"/>
          <w:szCs w:val="24"/>
        </w:rPr>
      </w:pPr>
      <w:r w:rsidRPr="00906836">
        <w:rPr>
          <w:rFonts w:cs="Calibri"/>
          <w:szCs w:val="24"/>
        </w:rPr>
        <w:t>The following are examples of incentives that may be offered:</w:t>
      </w:r>
    </w:p>
    <w:p w:rsidR="00C762F0" w:rsidRDefault="00C762F0" w:rsidP="00F32060">
      <w:pPr>
        <w:pStyle w:val="ListParagraph"/>
        <w:numPr>
          <w:ilvl w:val="0"/>
          <w:numId w:val="18"/>
        </w:numPr>
        <w:jc w:val="both"/>
        <w:rPr>
          <w:rFonts w:cs="Calibri"/>
        </w:rPr>
      </w:pPr>
      <w:r w:rsidRPr="00906836">
        <w:rPr>
          <w:rFonts w:cs="Calibri"/>
        </w:rPr>
        <w:t>Encouragement and praise from the judge;</w:t>
      </w:r>
    </w:p>
    <w:p w:rsidR="00983D6A" w:rsidRPr="00906836" w:rsidRDefault="00983D6A" w:rsidP="00F32060">
      <w:pPr>
        <w:pStyle w:val="ListParagraph"/>
        <w:numPr>
          <w:ilvl w:val="0"/>
          <w:numId w:val="18"/>
        </w:numPr>
        <w:jc w:val="both"/>
        <w:rPr>
          <w:rFonts w:cs="Calibri"/>
        </w:rPr>
      </w:pPr>
      <w:r>
        <w:rPr>
          <w:rFonts w:cs="Calibri"/>
        </w:rPr>
        <w:t>Applause;</w:t>
      </w:r>
    </w:p>
    <w:p w:rsidR="00C762F0" w:rsidRDefault="00C762F0" w:rsidP="00F32060">
      <w:pPr>
        <w:pStyle w:val="ListParagraph"/>
        <w:numPr>
          <w:ilvl w:val="0"/>
          <w:numId w:val="18"/>
        </w:numPr>
        <w:jc w:val="both"/>
        <w:rPr>
          <w:rFonts w:cs="Calibri"/>
        </w:rPr>
      </w:pPr>
      <w:r w:rsidRPr="00906836">
        <w:rPr>
          <w:rFonts w:cs="Calibri"/>
        </w:rPr>
        <w:t>Ceremonies and tokens of progress, including advancement in specialized docket phases;</w:t>
      </w:r>
    </w:p>
    <w:p w:rsidR="00C762F0" w:rsidRPr="00906836" w:rsidRDefault="00C762F0" w:rsidP="00F32060">
      <w:pPr>
        <w:pStyle w:val="ListParagraph"/>
        <w:numPr>
          <w:ilvl w:val="0"/>
          <w:numId w:val="18"/>
        </w:numPr>
        <w:jc w:val="both"/>
        <w:rPr>
          <w:rFonts w:cs="Calibri"/>
        </w:rPr>
      </w:pPr>
      <w:r w:rsidRPr="00906836">
        <w:rPr>
          <w:rFonts w:cs="Calibri"/>
        </w:rPr>
        <w:t>Reducing supervision contacts;</w:t>
      </w:r>
    </w:p>
    <w:p w:rsidR="00C762F0" w:rsidRPr="00906836" w:rsidRDefault="00C762F0" w:rsidP="00F32060">
      <w:pPr>
        <w:pStyle w:val="ListParagraph"/>
        <w:numPr>
          <w:ilvl w:val="0"/>
          <w:numId w:val="18"/>
        </w:numPr>
        <w:jc w:val="both"/>
        <w:rPr>
          <w:rFonts w:cs="Calibri"/>
        </w:rPr>
      </w:pPr>
      <w:r w:rsidRPr="00906836">
        <w:rPr>
          <w:rFonts w:cs="Calibri"/>
        </w:rPr>
        <w:t>Decreasing frequency of court appearances;</w:t>
      </w:r>
    </w:p>
    <w:p w:rsidR="00C762F0" w:rsidRPr="00906836" w:rsidRDefault="00C762F0" w:rsidP="00F32060">
      <w:pPr>
        <w:pStyle w:val="ListParagraph"/>
        <w:numPr>
          <w:ilvl w:val="0"/>
          <w:numId w:val="18"/>
        </w:numPr>
        <w:jc w:val="both"/>
        <w:rPr>
          <w:rFonts w:cs="Calibri"/>
        </w:rPr>
      </w:pPr>
      <w:r w:rsidRPr="00906836">
        <w:rPr>
          <w:rFonts w:cs="Calibri"/>
        </w:rPr>
        <w:t>Reducing fines and fees;</w:t>
      </w:r>
    </w:p>
    <w:p w:rsidR="00C762F0" w:rsidRPr="00906836" w:rsidRDefault="00C762F0" w:rsidP="00F32060">
      <w:pPr>
        <w:pStyle w:val="ListParagraph"/>
        <w:numPr>
          <w:ilvl w:val="0"/>
          <w:numId w:val="18"/>
        </w:numPr>
        <w:jc w:val="both"/>
        <w:rPr>
          <w:rFonts w:cs="Calibri"/>
        </w:rPr>
      </w:pPr>
      <w:r w:rsidRPr="00906836">
        <w:rPr>
          <w:rFonts w:cs="Calibri"/>
        </w:rPr>
        <w:t>Increasing or expanding privileges;</w:t>
      </w:r>
    </w:p>
    <w:p w:rsidR="00C762F0" w:rsidRPr="00906836" w:rsidRDefault="00C762F0" w:rsidP="00F32060">
      <w:pPr>
        <w:pStyle w:val="ListParagraph"/>
        <w:numPr>
          <w:ilvl w:val="0"/>
          <w:numId w:val="18"/>
        </w:numPr>
        <w:jc w:val="both"/>
        <w:rPr>
          <w:rFonts w:cs="Calibri"/>
        </w:rPr>
      </w:pPr>
      <w:r w:rsidRPr="00906836">
        <w:rPr>
          <w:rFonts w:cs="Calibri"/>
        </w:rPr>
        <w:t>Gifts of inspirational items, including books, pictures, and framed quotes;</w:t>
      </w:r>
    </w:p>
    <w:p w:rsidR="00C762F0" w:rsidRPr="00906836" w:rsidRDefault="00C762F0" w:rsidP="00F32060">
      <w:pPr>
        <w:pStyle w:val="ListParagraph"/>
        <w:numPr>
          <w:ilvl w:val="0"/>
          <w:numId w:val="18"/>
        </w:numPr>
        <w:jc w:val="both"/>
        <w:rPr>
          <w:rFonts w:cs="Calibri"/>
        </w:rPr>
      </w:pPr>
      <w:r w:rsidRPr="00906836">
        <w:rPr>
          <w:rFonts w:cs="Calibri"/>
        </w:rPr>
        <w:t>Assistance with purchasing clothing for job interviews;</w:t>
      </w:r>
    </w:p>
    <w:p w:rsidR="00C762F0" w:rsidRPr="00906836" w:rsidRDefault="00C762F0" w:rsidP="005D0E4B">
      <w:pPr>
        <w:pStyle w:val="ListParagraph"/>
        <w:numPr>
          <w:ilvl w:val="0"/>
          <w:numId w:val="19"/>
        </w:numPr>
        <w:ind w:left="720"/>
        <w:jc w:val="both"/>
        <w:rPr>
          <w:rFonts w:cs="Calibri"/>
        </w:rPr>
      </w:pPr>
      <w:r w:rsidRPr="00906836">
        <w:rPr>
          <w:rFonts w:cs="Calibri"/>
        </w:rPr>
        <w:t>Gift cards for restaurants, movie theaters, recreational activities, or personal care services;</w:t>
      </w:r>
    </w:p>
    <w:p w:rsidR="00C762F0" w:rsidRPr="00906836" w:rsidRDefault="00C762F0" w:rsidP="005D0E4B">
      <w:pPr>
        <w:pStyle w:val="ListParagraph"/>
        <w:numPr>
          <w:ilvl w:val="0"/>
          <w:numId w:val="19"/>
        </w:numPr>
        <w:ind w:left="720"/>
        <w:jc w:val="both"/>
        <w:rPr>
          <w:rFonts w:cs="Calibri"/>
        </w:rPr>
      </w:pPr>
      <w:r w:rsidRPr="00906836">
        <w:rPr>
          <w:rFonts w:cs="Calibri"/>
        </w:rPr>
        <w:t>Gifts of small personal care items, hobby or pet supplies, plants or small household items;</w:t>
      </w:r>
    </w:p>
    <w:p w:rsidR="00C762F0" w:rsidRPr="00906836" w:rsidRDefault="00C762F0" w:rsidP="005D0E4B">
      <w:pPr>
        <w:pStyle w:val="ListParagraph"/>
        <w:numPr>
          <w:ilvl w:val="0"/>
          <w:numId w:val="19"/>
        </w:numPr>
        <w:ind w:left="720"/>
        <w:jc w:val="both"/>
        <w:rPr>
          <w:rFonts w:cs="Calibri"/>
        </w:rPr>
      </w:pPr>
      <w:r w:rsidRPr="00906836">
        <w:rPr>
          <w:rFonts w:cs="Calibri"/>
        </w:rPr>
        <w:t>Dismissing criminal charges or reducing the term of probation;</w:t>
      </w:r>
    </w:p>
    <w:p w:rsidR="00C762F0" w:rsidRPr="00906836" w:rsidRDefault="00C762F0" w:rsidP="005D0E4B">
      <w:pPr>
        <w:pStyle w:val="ListParagraph"/>
        <w:numPr>
          <w:ilvl w:val="0"/>
          <w:numId w:val="19"/>
        </w:numPr>
        <w:ind w:left="720"/>
        <w:jc w:val="both"/>
        <w:rPr>
          <w:rFonts w:cs="Calibri"/>
        </w:rPr>
      </w:pPr>
      <w:r w:rsidRPr="00906836">
        <w:rPr>
          <w:rFonts w:cs="Calibri"/>
        </w:rPr>
        <w:t xml:space="preserve">Reducing or suspending jail, prison, or detention days; </w:t>
      </w:r>
    </w:p>
    <w:p w:rsidR="00C762F0" w:rsidRPr="00906836" w:rsidRDefault="00C762F0" w:rsidP="005D0E4B">
      <w:pPr>
        <w:pStyle w:val="ListParagraph"/>
        <w:numPr>
          <w:ilvl w:val="0"/>
          <w:numId w:val="19"/>
        </w:numPr>
        <w:ind w:left="720"/>
        <w:jc w:val="both"/>
        <w:rPr>
          <w:rFonts w:cs="Calibri"/>
        </w:rPr>
      </w:pPr>
      <w:r w:rsidRPr="00906836">
        <w:rPr>
          <w:rFonts w:cs="Calibri"/>
        </w:rPr>
        <w:t>Graduat</w:t>
      </w:r>
      <w:r w:rsidR="005D0E4B">
        <w:rPr>
          <w:rFonts w:cs="Calibri"/>
        </w:rPr>
        <w:t>ing from the specialized docket;</w:t>
      </w:r>
      <w:r w:rsidRPr="00906836">
        <w:rPr>
          <w:rFonts w:cs="Calibri"/>
        </w:rPr>
        <w:t xml:space="preserve"> </w:t>
      </w:r>
      <w:r w:rsidR="005D0E4B">
        <w:rPr>
          <w:rFonts w:cs="Calibri"/>
        </w:rPr>
        <w:t>or</w:t>
      </w:r>
    </w:p>
    <w:bookmarkEnd w:id="18"/>
    <w:p w:rsidR="00C762F0" w:rsidRPr="00906836" w:rsidRDefault="005D0E4B" w:rsidP="005D0E4B">
      <w:pPr>
        <w:pStyle w:val="ListParagraph"/>
        <w:numPr>
          <w:ilvl w:val="0"/>
          <w:numId w:val="19"/>
        </w:numPr>
        <w:spacing w:after="200" w:line="276" w:lineRule="auto"/>
        <w:ind w:left="720"/>
        <w:contextualSpacing/>
        <w:jc w:val="both"/>
        <w:rPr>
          <w:rFonts w:cs="Calibri"/>
        </w:rPr>
      </w:pPr>
      <w:r>
        <w:rPr>
          <w:rFonts w:cs="Calibri"/>
        </w:rPr>
        <w:t>A</w:t>
      </w:r>
      <w:r w:rsidR="00C762F0" w:rsidRPr="00906836">
        <w:rPr>
          <w:rFonts w:cs="Calibri"/>
        </w:rPr>
        <w:t>ny other reward deemed appropriate by each Officer/Supervisor.</w:t>
      </w:r>
    </w:p>
    <w:p w:rsidR="00C762F0" w:rsidRPr="00906836" w:rsidRDefault="00C762F0" w:rsidP="00C762F0">
      <w:pPr>
        <w:ind w:firstLine="360"/>
        <w:jc w:val="both"/>
        <w:rPr>
          <w:rFonts w:cs="Calibri"/>
          <w:b w:val="0"/>
          <w:szCs w:val="24"/>
        </w:rPr>
      </w:pPr>
    </w:p>
    <w:p w:rsidR="00C762F0" w:rsidRPr="003F4996" w:rsidRDefault="00C762F0" w:rsidP="00C762F0">
      <w:pPr>
        <w:pStyle w:val="Heading3"/>
      </w:pPr>
      <w:bookmarkStart w:id="22" w:name="_Toc350860165"/>
      <w:bookmarkStart w:id="23" w:name="_Toc358784435"/>
      <w:bookmarkStart w:id="24" w:name="_Toc336588950"/>
      <w:r w:rsidRPr="003F4996">
        <w:t>Sanctions</w:t>
      </w:r>
      <w:bookmarkEnd w:id="22"/>
      <w:bookmarkEnd w:id="23"/>
    </w:p>
    <w:p w:rsidR="00C762F0" w:rsidRPr="00906836" w:rsidRDefault="00C762F0" w:rsidP="00C762F0">
      <w:pPr>
        <w:jc w:val="both"/>
        <w:rPr>
          <w:rFonts w:cs="Calibri"/>
          <w:b w:val="0"/>
          <w:szCs w:val="24"/>
        </w:rPr>
      </w:pPr>
      <w:r w:rsidRPr="00906836">
        <w:rPr>
          <w:rFonts w:cs="Calibri"/>
          <w:b w:val="0"/>
          <w:szCs w:val="24"/>
        </w:rPr>
        <w:t xml:space="preserve">Likewise, it is </w:t>
      </w:r>
      <w:r w:rsidR="00AC3BBE" w:rsidRPr="00906836">
        <w:rPr>
          <w:rFonts w:cs="Calibri"/>
          <w:b w:val="0"/>
          <w:szCs w:val="24"/>
        </w:rPr>
        <w:t>im</w:t>
      </w:r>
      <w:r w:rsidR="00AC3BBE">
        <w:rPr>
          <w:rFonts w:cs="Calibri"/>
          <w:b w:val="0"/>
          <w:szCs w:val="24"/>
        </w:rPr>
        <w:t xml:space="preserve">portant </w:t>
      </w:r>
      <w:r w:rsidR="00AC3BBE" w:rsidRPr="00906836">
        <w:rPr>
          <w:rFonts w:cs="Calibri"/>
          <w:b w:val="0"/>
          <w:szCs w:val="24"/>
        </w:rPr>
        <w:t>that</w:t>
      </w:r>
      <w:r w:rsidRPr="00906836">
        <w:rPr>
          <w:rFonts w:cs="Calibri"/>
          <w:b w:val="0"/>
          <w:szCs w:val="24"/>
        </w:rPr>
        <w:t xml:space="preserve"> program noncompliance is addre</w:t>
      </w:r>
      <w:r w:rsidR="0027676B">
        <w:rPr>
          <w:rFonts w:cs="Calibri"/>
          <w:b w:val="0"/>
          <w:szCs w:val="24"/>
        </w:rPr>
        <w:t xml:space="preserve">ssed and sanctioned swiftly </w:t>
      </w:r>
      <w:r w:rsidRPr="00906836">
        <w:rPr>
          <w:rFonts w:cs="Calibri"/>
          <w:b w:val="0"/>
          <w:szCs w:val="24"/>
        </w:rPr>
        <w:t>to ensure high levels of accountability a</w:t>
      </w:r>
      <w:r w:rsidR="0027676B">
        <w:rPr>
          <w:rFonts w:cs="Calibri"/>
          <w:b w:val="0"/>
          <w:szCs w:val="24"/>
        </w:rPr>
        <w:t xml:space="preserve">nd responsiveness. </w:t>
      </w:r>
      <w:r w:rsidR="009C7B19">
        <w:rPr>
          <w:rFonts w:cs="Calibri"/>
          <w:b w:val="0"/>
          <w:szCs w:val="24"/>
        </w:rPr>
        <w:t xml:space="preserve"> </w:t>
      </w:r>
      <w:r w:rsidR="00134788">
        <w:rPr>
          <w:rFonts w:cs="Calibri"/>
          <w:b w:val="0"/>
          <w:szCs w:val="24"/>
        </w:rPr>
        <w:t>Immediate,</w:t>
      </w:r>
      <w:r w:rsidRPr="00906836">
        <w:rPr>
          <w:rFonts w:cs="Calibri"/>
          <w:b w:val="0"/>
          <w:szCs w:val="24"/>
        </w:rPr>
        <w:t xml:space="preserve"> graduated, and individualized sanctions govern the </w:t>
      </w:r>
      <w:r w:rsidR="00CD78CE">
        <w:rPr>
          <w:rFonts w:cs="Calibri"/>
          <w:b w:val="0"/>
          <w:szCs w:val="24"/>
        </w:rPr>
        <w:t>Drug</w:t>
      </w:r>
      <w:r w:rsidR="007C5056">
        <w:rPr>
          <w:rFonts w:cs="Calibri"/>
          <w:b w:val="0"/>
          <w:szCs w:val="24"/>
        </w:rPr>
        <w:t xml:space="preserve"> Court</w:t>
      </w:r>
      <w:r w:rsidRPr="00906836">
        <w:rPr>
          <w:rFonts w:cs="Calibri"/>
          <w:b w:val="0"/>
          <w:szCs w:val="24"/>
        </w:rPr>
        <w:t>’s responses to the participant’s non</w:t>
      </w:r>
      <w:r w:rsidR="0027676B">
        <w:rPr>
          <w:rFonts w:cs="Calibri"/>
          <w:b w:val="0"/>
          <w:szCs w:val="24"/>
        </w:rPr>
        <w:t>-</w:t>
      </w:r>
      <w:r w:rsidRPr="00906836">
        <w:rPr>
          <w:rFonts w:cs="Calibri"/>
          <w:b w:val="0"/>
          <w:szCs w:val="24"/>
        </w:rPr>
        <w:t xml:space="preserve">compliance. Graduated sanctions are used to help the participant conform behavior to program requirements.  Sanctions are crafted in an individualized and creative manner, as well as in a progressive manner based on the infraction.  </w:t>
      </w:r>
    </w:p>
    <w:p w:rsidR="00C762F0" w:rsidRPr="00906836" w:rsidRDefault="00C762F0" w:rsidP="00C762F0">
      <w:pPr>
        <w:jc w:val="both"/>
        <w:rPr>
          <w:rFonts w:cs="Calibri"/>
          <w:b w:val="0"/>
          <w:szCs w:val="24"/>
        </w:rPr>
      </w:pPr>
    </w:p>
    <w:p w:rsidR="00C762F0" w:rsidRPr="00906836" w:rsidRDefault="00C762F0" w:rsidP="00C762F0">
      <w:pPr>
        <w:jc w:val="both"/>
        <w:rPr>
          <w:rFonts w:cs="Calibri"/>
          <w:szCs w:val="24"/>
        </w:rPr>
      </w:pPr>
      <w:r w:rsidRPr="00906836">
        <w:rPr>
          <w:rFonts w:cs="Calibri"/>
          <w:szCs w:val="24"/>
        </w:rPr>
        <w:t>The following are common infractions that may result in a</w:t>
      </w:r>
      <w:r w:rsidR="00DB0A4E">
        <w:rPr>
          <w:rFonts w:cs="Calibri"/>
          <w:szCs w:val="24"/>
        </w:rPr>
        <w:t>n immediate</w:t>
      </w:r>
      <w:r w:rsidRPr="00906836">
        <w:rPr>
          <w:rFonts w:cs="Calibri"/>
          <w:szCs w:val="24"/>
        </w:rPr>
        <w:t xml:space="preserve"> sanction:</w:t>
      </w:r>
    </w:p>
    <w:p w:rsidR="00C762F0" w:rsidRDefault="00C762F0" w:rsidP="00F32060">
      <w:pPr>
        <w:pStyle w:val="ListParagraph"/>
        <w:numPr>
          <w:ilvl w:val="0"/>
          <w:numId w:val="20"/>
        </w:numPr>
        <w:tabs>
          <w:tab w:val="left" w:pos="0"/>
        </w:tabs>
        <w:jc w:val="both"/>
        <w:rPr>
          <w:rFonts w:cs="Calibri"/>
        </w:rPr>
      </w:pPr>
      <w:r w:rsidRPr="00906836">
        <w:rPr>
          <w:rFonts w:cs="Calibri"/>
        </w:rPr>
        <w:lastRenderedPageBreak/>
        <w:t>Failure to attend court appearances and treatment appointments;</w:t>
      </w:r>
    </w:p>
    <w:p w:rsidR="00C762F0" w:rsidRPr="004A40FE" w:rsidRDefault="00C762F0" w:rsidP="004A40FE">
      <w:pPr>
        <w:pStyle w:val="ListParagraph"/>
        <w:numPr>
          <w:ilvl w:val="0"/>
          <w:numId w:val="20"/>
        </w:numPr>
        <w:tabs>
          <w:tab w:val="left" w:pos="0"/>
        </w:tabs>
        <w:jc w:val="both"/>
        <w:rPr>
          <w:rFonts w:cs="Calibri"/>
        </w:rPr>
      </w:pPr>
      <w:r w:rsidRPr="004A40FE">
        <w:rPr>
          <w:rFonts w:cs="Calibri"/>
        </w:rPr>
        <w:t xml:space="preserve">Failure to follow </w:t>
      </w:r>
      <w:r w:rsidR="00CD78CE">
        <w:rPr>
          <w:rFonts w:cs="Calibri"/>
        </w:rPr>
        <w:t>Drug</w:t>
      </w:r>
      <w:r w:rsidR="007C5056">
        <w:rPr>
          <w:rFonts w:cs="Calibri"/>
        </w:rPr>
        <w:t xml:space="preserve"> Court</w:t>
      </w:r>
      <w:r w:rsidRPr="004A40FE">
        <w:rPr>
          <w:rFonts w:cs="Calibri"/>
        </w:rPr>
        <w:t xml:space="preserve"> rules and rules of community control;</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Failure to keep scheduled appointments with the probation officer, case manager, or any other team member;</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Non-compliance with other requirements of the treatment plan;</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Non-compliance with random alcohol and drug screens or testing positive for alcohol and drugs;</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Failure to improve troublesome behaviors;</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Failure to meet employment or vocational goals as determined by the treatment team; and</w:t>
      </w:r>
    </w:p>
    <w:p w:rsidR="00C762F0" w:rsidRPr="00906836" w:rsidRDefault="00C762F0" w:rsidP="00C762F0">
      <w:pPr>
        <w:jc w:val="both"/>
        <w:rPr>
          <w:rFonts w:cs="Calibri"/>
          <w:szCs w:val="24"/>
        </w:rPr>
      </w:pPr>
    </w:p>
    <w:p w:rsidR="00C762F0" w:rsidRPr="00906836" w:rsidRDefault="00C762F0" w:rsidP="00C762F0">
      <w:pPr>
        <w:pStyle w:val="Title"/>
        <w:jc w:val="both"/>
        <w:rPr>
          <w:rFonts w:ascii="Calibri" w:hAnsi="Calibri" w:cs="Calibri"/>
          <w:bCs w:val="0"/>
          <w:sz w:val="24"/>
          <w:szCs w:val="24"/>
        </w:rPr>
      </w:pPr>
      <w:r w:rsidRPr="00906836">
        <w:rPr>
          <w:rFonts w:ascii="Calibri" w:hAnsi="Calibri" w:cs="Calibri"/>
          <w:bCs w:val="0"/>
          <w:sz w:val="24"/>
          <w:szCs w:val="24"/>
        </w:rPr>
        <w:t>The following are a continuum of sanctions for noncompliance:</w:t>
      </w:r>
    </w:p>
    <w:p w:rsidR="00C762F0" w:rsidRPr="00906836" w:rsidRDefault="0060393B" w:rsidP="00F32060">
      <w:pPr>
        <w:pStyle w:val="Title"/>
        <w:numPr>
          <w:ilvl w:val="0"/>
          <w:numId w:val="21"/>
        </w:numPr>
        <w:tabs>
          <w:tab w:val="left" w:pos="0"/>
        </w:tabs>
        <w:jc w:val="both"/>
        <w:rPr>
          <w:rFonts w:ascii="Calibri" w:hAnsi="Calibri" w:cs="Calibri"/>
          <w:b w:val="0"/>
          <w:bCs w:val="0"/>
          <w:sz w:val="24"/>
          <w:szCs w:val="24"/>
        </w:rPr>
      </w:pPr>
      <w:r>
        <w:rPr>
          <w:rFonts w:ascii="Calibri" w:hAnsi="Calibri" w:cs="Calibri"/>
          <w:b w:val="0"/>
          <w:bCs w:val="0"/>
          <w:sz w:val="24"/>
          <w:szCs w:val="24"/>
        </w:rPr>
        <w:t xml:space="preserve">Warnings </w:t>
      </w:r>
      <w:r w:rsidR="00C762F0" w:rsidRPr="00906836">
        <w:rPr>
          <w:rFonts w:ascii="Calibri" w:hAnsi="Calibri" w:cs="Calibri"/>
          <w:b w:val="0"/>
          <w:bCs w:val="0"/>
          <w:sz w:val="24"/>
          <w:szCs w:val="24"/>
        </w:rPr>
        <w:t>from the judge;</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Increasing frequency of alcohol and drug testing;</w:t>
      </w:r>
    </w:p>
    <w:p w:rsidR="00D82DFF" w:rsidRPr="00D82DFF"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Increasing court appearances;</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Refusing specific requests, such as permission to travel;</w:t>
      </w:r>
    </w:p>
    <w:p w:rsidR="00C762F0"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Increasing supervision contacts and monitoring;</w:t>
      </w:r>
    </w:p>
    <w:p w:rsidR="002B042C" w:rsidRPr="00906836" w:rsidRDefault="004721FC" w:rsidP="00F32060">
      <w:pPr>
        <w:pStyle w:val="Title"/>
        <w:numPr>
          <w:ilvl w:val="0"/>
          <w:numId w:val="21"/>
        </w:numPr>
        <w:jc w:val="both"/>
        <w:rPr>
          <w:rFonts w:ascii="Calibri" w:hAnsi="Calibri" w:cs="Calibri"/>
          <w:b w:val="0"/>
          <w:bCs w:val="0"/>
          <w:sz w:val="24"/>
          <w:szCs w:val="24"/>
        </w:rPr>
      </w:pPr>
      <w:r>
        <w:rPr>
          <w:rFonts w:ascii="Calibri" w:hAnsi="Calibri" w:cs="Calibri"/>
          <w:b w:val="0"/>
          <w:bCs w:val="0"/>
          <w:sz w:val="24"/>
          <w:szCs w:val="24"/>
        </w:rPr>
        <w:t>Curfew a</w:t>
      </w:r>
      <w:r w:rsidR="002B042C">
        <w:rPr>
          <w:rFonts w:ascii="Calibri" w:hAnsi="Calibri" w:cs="Calibri"/>
          <w:b w:val="0"/>
          <w:bCs w:val="0"/>
          <w:sz w:val="24"/>
          <w:szCs w:val="24"/>
        </w:rPr>
        <w:t>djustment;</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Individualized sanctions such as writing essays, reading books, or performing other activities to reflect upon unacceptable behavior;</w:t>
      </w:r>
    </w:p>
    <w:p w:rsidR="00DF266D" w:rsidRPr="00DF266D"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Imposition of suspended fines and costs;</w:t>
      </w:r>
    </w:p>
    <w:p w:rsidR="00C762F0"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Requiring community service or work programs;</w:t>
      </w:r>
    </w:p>
    <w:p w:rsidR="00EA7363" w:rsidRDefault="004721FC" w:rsidP="00F32060">
      <w:pPr>
        <w:pStyle w:val="Title"/>
        <w:numPr>
          <w:ilvl w:val="0"/>
          <w:numId w:val="21"/>
        </w:numPr>
        <w:jc w:val="both"/>
        <w:rPr>
          <w:rFonts w:ascii="Calibri" w:hAnsi="Calibri" w:cs="Calibri"/>
          <w:b w:val="0"/>
          <w:bCs w:val="0"/>
          <w:sz w:val="24"/>
          <w:szCs w:val="24"/>
        </w:rPr>
      </w:pPr>
      <w:r>
        <w:rPr>
          <w:rFonts w:ascii="Calibri" w:hAnsi="Calibri" w:cs="Calibri"/>
          <w:b w:val="0"/>
          <w:bCs w:val="0"/>
          <w:sz w:val="24"/>
          <w:szCs w:val="24"/>
        </w:rPr>
        <w:t>Electronic m</w:t>
      </w:r>
      <w:r w:rsidR="00EA7363">
        <w:rPr>
          <w:rFonts w:ascii="Calibri" w:hAnsi="Calibri" w:cs="Calibri"/>
          <w:b w:val="0"/>
          <w:bCs w:val="0"/>
          <w:sz w:val="24"/>
          <w:szCs w:val="24"/>
        </w:rPr>
        <w:t>onitoring;</w:t>
      </w:r>
    </w:p>
    <w:p w:rsidR="00EA7363" w:rsidRPr="004149EB" w:rsidRDefault="004721FC" w:rsidP="00F32060">
      <w:pPr>
        <w:pStyle w:val="Title"/>
        <w:numPr>
          <w:ilvl w:val="0"/>
          <w:numId w:val="21"/>
        </w:numPr>
        <w:jc w:val="both"/>
        <w:rPr>
          <w:rFonts w:ascii="Calibri" w:hAnsi="Calibri" w:cs="Calibri"/>
          <w:b w:val="0"/>
          <w:bCs w:val="0"/>
          <w:sz w:val="24"/>
          <w:szCs w:val="24"/>
        </w:rPr>
      </w:pPr>
      <w:r>
        <w:rPr>
          <w:rFonts w:ascii="Calibri" w:hAnsi="Calibri" w:cs="Calibri"/>
          <w:b w:val="0"/>
          <w:bCs w:val="0"/>
          <w:sz w:val="24"/>
          <w:szCs w:val="24"/>
        </w:rPr>
        <w:t>Jail t</w:t>
      </w:r>
      <w:r w:rsidR="00EA7363">
        <w:rPr>
          <w:rFonts w:ascii="Calibri" w:hAnsi="Calibri" w:cs="Calibri"/>
          <w:b w:val="0"/>
          <w:bCs w:val="0"/>
          <w:sz w:val="24"/>
          <w:szCs w:val="24"/>
        </w:rPr>
        <w:t>ime;</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Filing of community control or probation violation; and</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Termination from the specialized docket.</w:t>
      </w:r>
    </w:p>
    <w:p w:rsidR="00C762F0" w:rsidRPr="00906836" w:rsidRDefault="00C762F0" w:rsidP="00C762F0">
      <w:pPr>
        <w:pStyle w:val="Title"/>
        <w:ind w:left="720"/>
        <w:jc w:val="both"/>
        <w:rPr>
          <w:rFonts w:ascii="Calibri" w:hAnsi="Calibri" w:cs="Calibri"/>
          <w:b w:val="0"/>
          <w:bCs w:val="0"/>
          <w:sz w:val="24"/>
          <w:szCs w:val="24"/>
        </w:rPr>
      </w:pPr>
    </w:p>
    <w:bookmarkEnd w:id="24"/>
    <w:p w:rsidR="00AF6D02" w:rsidRDefault="00AF6D02" w:rsidP="00AF6D02">
      <w:pPr>
        <w:jc w:val="both"/>
        <w:rPr>
          <w:b w:val="0"/>
        </w:rPr>
      </w:pPr>
      <w:r w:rsidRPr="00906836">
        <w:rPr>
          <w:rFonts w:cs="Calibri"/>
          <w:b w:val="0"/>
          <w:szCs w:val="24"/>
        </w:rPr>
        <w:t>Sanctions shall be imposed by the Court as a result of non-compliance or a rule violation by the partic</w:t>
      </w:r>
      <w:r w:rsidR="0027676B">
        <w:rPr>
          <w:rFonts w:cs="Calibri"/>
          <w:b w:val="0"/>
          <w:szCs w:val="24"/>
        </w:rPr>
        <w:t>i</w:t>
      </w:r>
      <w:r w:rsidR="004721FC">
        <w:rPr>
          <w:rFonts w:cs="Calibri"/>
          <w:b w:val="0"/>
          <w:szCs w:val="24"/>
        </w:rPr>
        <w:t>pant.  Sanctions are immediate</w:t>
      </w:r>
      <w:r w:rsidR="0027676B">
        <w:rPr>
          <w:rFonts w:cs="Calibri"/>
          <w:b w:val="0"/>
          <w:szCs w:val="24"/>
        </w:rPr>
        <w:t xml:space="preserve"> </w:t>
      </w:r>
      <w:r w:rsidR="0038228F" w:rsidRPr="00E72F1D">
        <w:rPr>
          <w:rFonts w:cs="Calibri"/>
          <w:b w:val="0"/>
          <w:szCs w:val="24"/>
        </w:rPr>
        <w:t>and</w:t>
      </w:r>
      <w:r w:rsidR="0038228F">
        <w:rPr>
          <w:rFonts w:cs="Calibri"/>
          <w:b w:val="0"/>
          <w:szCs w:val="24"/>
        </w:rPr>
        <w:t xml:space="preserve"> </w:t>
      </w:r>
      <w:r w:rsidRPr="00906836">
        <w:rPr>
          <w:rFonts w:cs="Calibri"/>
          <w:b w:val="0"/>
          <w:szCs w:val="24"/>
        </w:rPr>
        <w:t xml:space="preserve">may range in severity depending on the seriousness of the participant’s non-compliance or rule violation.  </w:t>
      </w:r>
      <w:r>
        <w:rPr>
          <w:rFonts w:cs="Calibri"/>
          <w:b w:val="0"/>
          <w:szCs w:val="24"/>
        </w:rPr>
        <w:t>Th</w:t>
      </w:r>
      <w:r w:rsidR="00D426EF">
        <w:rPr>
          <w:rFonts w:cs="Calibri"/>
          <w:b w:val="0"/>
          <w:szCs w:val="24"/>
        </w:rPr>
        <w:t xml:space="preserve">e supervising </w:t>
      </w:r>
      <w:r w:rsidR="00CD78CE">
        <w:rPr>
          <w:rFonts w:cs="Calibri"/>
          <w:b w:val="0"/>
          <w:szCs w:val="24"/>
        </w:rPr>
        <w:t xml:space="preserve">Drug </w:t>
      </w:r>
      <w:r w:rsidR="007C5056">
        <w:rPr>
          <w:rFonts w:cs="Calibri"/>
          <w:b w:val="0"/>
          <w:szCs w:val="24"/>
        </w:rPr>
        <w:t>Court</w:t>
      </w:r>
      <w:r w:rsidR="00D426EF">
        <w:rPr>
          <w:rFonts w:cs="Calibri"/>
          <w:b w:val="0"/>
          <w:szCs w:val="24"/>
        </w:rPr>
        <w:t xml:space="preserve"> Team members</w:t>
      </w:r>
      <w:r w:rsidR="00251EDD">
        <w:rPr>
          <w:rFonts w:cs="Calibri"/>
          <w:b w:val="0"/>
          <w:szCs w:val="24"/>
        </w:rPr>
        <w:t xml:space="preserve"> communicate</w:t>
      </w:r>
      <w:r>
        <w:rPr>
          <w:rFonts w:cs="Calibri"/>
          <w:b w:val="0"/>
          <w:szCs w:val="24"/>
        </w:rPr>
        <w:t xml:space="preserve"> to the participant </w:t>
      </w:r>
      <w:r w:rsidR="004721FC">
        <w:rPr>
          <w:rFonts w:cs="Calibri"/>
          <w:b w:val="0"/>
          <w:szCs w:val="24"/>
        </w:rPr>
        <w:t xml:space="preserve">the </w:t>
      </w:r>
      <w:r>
        <w:rPr>
          <w:rFonts w:cs="Calibri"/>
          <w:b w:val="0"/>
          <w:szCs w:val="24"/>
        </w:rPr>
        <w:t>potential responses to program compliance and non</w:t>
      </w:r>
      <w:r w:rsidR="00251EDD">
        <w:rPr>
          <w:rFonts w:cs="Calibri"/>
          <w:b w:val="0"/>
          <w:szCs w:val="24"/>
        </w:rPr>
        <w:t>-</w:t>
      </w:r>
      <w:r>
        <w:rPr>
          <w:rFonts w:cs="Calibri"/>
          <w:b w:val="0"/>
          <w:szCs w:val="24"/>
        </w:rPr>
        <w:t xml:space="preserve">compliance on </w:t>
      </w:r>
      <w:r w:rsidR="00251EDD">
        <w:rPr>
          <w:rFonts w:cs="Calibri"/>
          <w:b w:val="0"/>
          <w:szCs w:val="24"/>
        </w:rPr>
        <w:t xml:space="preserve">an on-going basis.  In addition, </w:t>
      </w:r>
      <w:r>
        <w:rPr>
          <w:rFonts w:cs="Calibri"/>
          <w:b w:val="0"/>
          <w:szCs w:val="24"/>
        </w:rPr>
        <w:t xml:space="preserve">the </w:t>
      </w:r>
      <w:r w:rsidR="00CD78CE">
        <w:rPr>
          <w:rFonts w:cs="Calibri"/>
          <w:b w:val="0"/>
          <w:szCs w:val="24"/>
        </w:rPr>
        <w:t>Drug</w:t>
      </w:r>
      <w:r w:rsidR="007C5056">
        <w:rPr>
          <w:rFonts w:cs="Calibri"/>
          <w:b w:val="0"/>
          <w:szCs w:val="24"/>
        </w:rPr>
        <w:t xml:space="preserve"> Court</w:t>
      </w:r>
      <w:r w:rsidR="00F8621A">
        <w:rPr>
          <w:rFonts w:cs="Calibri"/>
          <w:b w:val="0"/>
          <w:szCs w:val="24"/>
        </w:rPr>
        <w:t xml:space="preserve"> Judge provides the summary </w:t>
      </w:r>
      <w:r>
        <w:rPr>
          <w:rFonts w:cs="Calibri"/>
          <w:b w:val="0"/>
          <w:szCs w:val="24"/>
        </w:rPr>
        <w:t xml:space="preserve">of these responses to the participants in the </w:t>
      </w:r>
      <w:r w:rsidR="00E5392C">
        <w:rPr>
          <w:rFonts w:cs="Calibri"/>
          <w:b w:val="0"/>
          <w:szCs w:val="24"/>
        </w:rPr>
        <w:t xml:space="preserve">bi-weekly </w:t>
      </w:r>
      <w:r w:rsidR="00CD78CE">
        <w:rPr>
          <w:rFonts w:cs="Calibri"/>
          <w:b w:val="0"/>
          <w:szCs w:val="24"/>
        </w:rPr>
        <w:t xml:space="preserve">Drug </w:t>
      </w:r>
      <w:r w:rsidR="007C5056">
        <w:rPr>
          <w:rFonts w:cs="Calibri"/>
          <w:b w:val="0"/>
          <w:szCs w:val="24"/>
        </w:rPr>
        <w:t>Court</w:t>
      </w:r>
      <w:r w:rsidR="00BC3263">
        <w:rPr>
          <w:rFonts w:cs="Calibri"/>
          <w:b w:val="0"/>
          <w:szCs w:val="24"/>
        </w:rPr>
        <w:t xml:space="preserve"> status</w:t>
      </w:r>
      <w:r w:rsidR="00E5392C">
        <w:rPr>
          <w:rFonts w:cs="Calibri"/>
          <w:b w:val="0"/>
          <w:szCs w:val="24"/>
        </w:rPr>
        <w:t xml:space="preserve"> review hearings.</w:t>
      </w:r>
      <w:r w:rsidR="00763622">
        <w:rPr>
          <w:rFonts w:cs="Calibri"/>
          <w:b w:val="0"/>
          <w:szCs w:val="24"/>
        </w:rPr>
        <w:t xml:space="preserve"> </w:t>
      </w:r>
      <w:r w:rsidR="00763622" w:rsidRPr="00BD4DF9">
        <w:rPr>
          <w:b w:val="0"/>
        </w:rPr>
        <w:t>I understand that I am being placed in the Hancock County Common Pleas Drug Court Docket as a condition of my Community Control/Supervision. Unsuccessful removal from this program may lead to a probation violation filing, which would allow for a full due process hearing</w:t>
      </w:r>
      <w:r w:rsidR="00BD4DF9">
        <w:rPr>
          <w:b w:val="0"/>
        </w:rPr>
        <w:t>.</w:t>
      </w:r>
    </w:p>
    <w:p w:rsidR="004B52E5" w:rsidRDefault="004B52E5" w:rsidP="00AF6D02">
      <w:pPr>
        <w:jc w:val="both"/>
        <w:rPr>
          <w:b w:val="0"/>
        </w:rPr>
      </w:pPr>
    </w:p>
    <w:p w:rsidR="004B52E5" w:rsidRDefault="004B52E5" w:rsidP="00AF6D02">
      <w:pPr>
        <w:jc w:val="both"/>
        <w:rPr>
          <w:i/>
        </w:rPr>
      </w:pPr>
      <w:r w:rsidRPr="00E81C6B">
        <w:rPr>
          <w:i/>
        </w:rPr>
        <w:t xml:space="preserve">Treatment Adjustments </w:t>
      </w:r>
    </w:p>
    <w:p w:rsidR="00E81C6B" w:rsidRPr="00E81C6B" w:rsidRDefault="00E81C6B" w:rsidP="00AF6D02">
      <w:pPr>
        <w:jc w:val="both"/>
        <w:rPr>
          <w:rFonts w:cs="Calibri"/>
          <w:b w:val="0"/>
          <w:szCs w:val="24"/>
        </w:rPr>
      </w:pPr>
      <w:r>
        <w:rPr>
          <w:b w:val="0"/>
        </w:rPr>
        <w:t xml:space="preserve">Adjustments to treatment including frequency of appointments and types </w:t>
      </w:r>
      <w:proofErr w:type="gramStart"/>
      <w:r>
        <w:rPr>
          <w:b w:val="0"/>
        </w:rPr>
        <w:t>( group</w:t>
      </w:r>
      <w:proofErr w:type="gramEnd"/>
      <w:r>
        <w:rPr>
          <w:b w:val="0"/>
        </w:rPr>
        <w:t xml:space="preserve">, individual) may be made as a result of positive drug/ alcohol tests, treatment non compliance or continued troublesome behaviors.  Level of Care may also be assessed to determine if residential or detox services are needed. </w:t>
      </w:r>
    </w:p>
    <w:p w:rsidR="00D82362" w:rsidRPr="00D82362" w:rsidRDefault="009E0DE9" w:rsidP="00E72F1D">
      <w:pPr>
        <w:pStyle w:val="Heading1"/>
      </w:pPr>
      <w:bookmarkStart w:id="25" w:name="_Toc350860166"/>
      <w:bookmarkStart w:id="26" w:name="_Toc358784436"/>
      <w:r>
        <w:rPr>
          <w:rFonts w:cs="Calibri"/>
          <w:szCs w:val="24"/>
        </w:rPr>
        <w:t xml:space="preserve">CHAPTER 8: </w:t>
      </w:r>
      <w:r w:rsidR="00C762F0" w:rsidRPr="003F4996">
        <w:t>PROGRAM COMPLETION</w:t>
      </w:r>
      <w:bookmarkEnd w:id="25"/>
      <w:bookmarkEnd w:id="26"/>
    </w:p>
    <w:p w:rsidR="00C762F0" w:rsidRPr="003F4996" w:rsidRDefault="00C762F0" w:rsidP="00C762F0">
      <w:pPr>
        <w:pStyle w:val="Heading2"/>
      </w:pPr>
      <w:bookmarkStart w:id="27" w:name="_Toc350860167"/>
      <w:bookmarkStart w:id="28" w:name="_Toc358784437"/>
      <w:r w:rsidRPr="003F4996">
        <w:t>Criteria for Successful Completion</w:t>
      </w:r>
      <w:bookmarkEnd w:id="27"/>
      <w:bookmarkEnd w:id="28"/>
    </w:p>
    <w:p w:rsidR="00321B52" w:rsidRPr="00321B52" w:rsidRDefault="00C762F0" w:rsidP="00321B52">
      <w:pPr>
        <w:rPr>
          <w:rFonts w:cs="Calibri"/>
          <w:b w:val="0"/>
          <w:iCs/>
          <w:szCs w:val="24"/>
        </w:rPr>
      </w:pPr>
      <w:r w:rsidRPr="00906836">
        <w:rPr>
          <w:rFonts w:cs="Calibri"/>
          <w:b w:val="0"/>
          <w:iCs/>
          <w:szCs w:val="24"/>
        </w:rPr>
        <w:t xml:space="preserve">Successful completion criteria are the guidelines used to identify how </w:t>
      </w:r>
      <w:r w:rsidR="007B4EB9">
        <w:rPr>
          <w:rFonts w:cs="Calibri"/>
          <w:b w:val="0"/>
          <w:iCs/>
          <w:szCs w:val="24"/>
        </w:rPr>
        <w:t>you</w:t>
      </w:r>
      <w:r w:rsidRPr="00906836">
        <w:rPr>
          <w:rFonts w:cs="Calibri"/>
          <w:b w:val="0"/>
          <w:iCs/>
          <w:szCs w:val="24"/>
        </w:rPr>
        <w:t xml:space="preserve"> can successfully complete the program.  </w:t>
      </w:r>
      <w:r w:rsidR="00321B52" w:rsidRPr="00CD0B2A">
        <w:rPr>
          <w:rFonts w:cs="Calibri"/>
          <w:b w:val="0"/>
          <w:iCs/>
          <w:szCs w:val="24"/>
          <w:shd w:val="clear" w:color="auto" w:fill="FFFFFF" w:themeFill="background1"/>
        </w:rPr>
        <w:t>While program completion is based on a relatively standard set of expectations, each case is assessed individually and the Judge makes the final determination of successful completion.</w:t>
      </w:r>
      <w:r w:rsidR="00321B52" w:rsidRPr="00321B52">
        <w:rPr>
          <w:rFonts w:cs="Calibri"/>
          <w:b w:val="0"/>
          <w:iCs/>
          <w:szCs w:val="24"/>
        </w:rPr>
        <w:t xml:space="preserve">  </w:t>
      </w:r>
    </w:p>
    <w:p w:rsidR="00C762F0" w:rsidRPr="00906836" w:rsidRDefault="00321B52" w:rsidP="00C762F0">
      <w:pPr>
        <w:jc w:val="both"/>
        <w:rPr>
          <w:rFonts w:cs="Calibri"/>
          <w:bCs/>
          <w:iCs/>
          <w:szCs w:val="24"/>
        </w:rPr>
      </w:pPr>
      <w:r>
        <w:rPr>
          <w:rFonts w:cs="Calibri"/>
          <w:b w:val="0"/>
          <w:iCs/>
          <w:szCs w:val="24"/>
        </w:rPr>
        <w:t xml:space="preserve"> </w:t>
      </w:r>
    </w:p>
    <w:p w:rsidR="00C762F0" w:rsidRPr="0072380D" w:rsidRDefault="00C762F0" w:rsidP="0072380D">
      <w:pPr>
        <w:jc w:val="both"/>
        <w:rPr>
          <w:rFonts w:cs="Calibri"/>
          <w:bCs/>
          <w:iCs/>
          <w:szCs w:val="24"/>
        </w:rPr>
      </w:pPr>
      <w:r w:rsidRPr="00906836">
        <w:rPr>
          <w:rFonts w:cs="Calibri"/>
          <w:bCs/>
          <w:iCs/>
          <w:szCs w:val="24"/>
        </w:rPr>
        <w:lastRenderedPageBreak/>
        <w:t>In general, the following indicate positive accomplishment</w:t>
      </w:r>
      <w:r w:rsidR="00391DFA">
        <w:rPr>
          <w:rFonts w:cs="Calibri"/>
          <w:bCs/>
          <w:iCs/>
          <w:szCs w:val="24"/>
        </w:rPr>
        <w:t>s</w:t>
      </w:r>
      <w:r w:rsidRPr="00906836">
        <w:rPr>
          <w:rFonts w:cs="Calibri"/>
          <w:bCs/>
          <w:iCs/>
          <w:szCs w:val="24"/>
        </w:rPr>
        <w:t xml:space="preserve"> to be considered for successful completion (graduation):</w:t>
      </w:r>
    </w:p>
    <w:p w:rsidR="00C762F0" w:rsidRPr="00906836" w:rsidRDefault="00C762F0" w:rsidP="00F32060">
      <w:pPr>
        <w:pStyle w:val="ListParagraph"/>
        <w:numPr>
          <w:ilvl w:val="0"/>
          <w:numId w:val="22"/>
        </w:numPr>
        <w:jc w:val="both"/>
        <w:rPr>
          <w:rFonts w:cs="Calibri"/>
          <w:iCs/>
        </w:rPr>
      </w:pPr>
      <w:r w:rsidRPr="00906836">
        <w:rPr>
          <w:rFonts w:cs="Calibri"/>
          <w:iCs/>
        </w:rPr>
        <w:t>Demonstrated period of abstinence from alcohol and</w:t>
      </w:r>
      <w:r w:rsidRPr="00906836">
        <w:rPr>
          <w:rFonts w:cs="Calibri"/>
          <w:iCs/>
          <w:color w:val="FF0000"/>
        </w:rPr>
        <w:t xml:space="preserve"> </w:t>
      </w:r>
      <w:r w:rsidRPr="00906836">
        <w:rPr>
          <w:rFonts w:cs="Calibri"/>
          <w:iCs/>
        </w:rPr>
        <w:t xml:space="preserve">drugs; </w:t>
      </w:r>
    </w:p>
    <w:p w:rsidR="00C762F0" w:rsidRPr="00BD659B" w:rsidRDefault="00C762F0" w:rsidP="005F3254">
      <w:pPr>
        <w:pStyle w:val="ListParagraph"/>
        <w:numPr>
          <w:ilvl w:val="1"/>
          <w:numId w:val="22"/>
        </w:numPr>
        <w:jc w:val="both"/>
        <w:rPr>
          <w:rFonts w:cs="Calibri"/>
          <w:iCs/>
        </w:rPr>
      </w:pPr>
      <w:r w:rsidRPr="00906836">
        <w:rPr>
          <w:rFonts w:cs="Calibri"/>
          <w:iCs/>
        </w:rPr>
        <w:t xml:space="preserve">Evidenced by </w:t>
      </w:r>
      <w:r w:rsidRPr="00607147">
        <w:rPr>
          <w:rFonts w:cs="Calibri"/>
          <w:iCs/>
        </w:rPr>
        <w:t>submitting negativ</w:t>
      </w:r>
      <w:r w:rsidR="00BD659B" w:rsidRPr="00BD659B">
        <w:rPr>
          <w:rFonts w:cs="Calibri"/>
          <w:iCs/>
        </w:rPr>
        <w:t>e</w:t>
      </w:r>
      <w:r w:rsidR="00BD659B">
        <w:rPr>
          <w:rFonts w:cs="Calibri"/>
          <w:iCs/>
        </w:rPr>
        <w:t xml:space="preserve"> screens </w:t>
      </w:r>
      <w:r w:rsidR="00BD659B" w:rsidRPr="00BD659B">
        <w:rPr>
          <w:rFonts w:cs="Calibri"/>
          <w:iCs/>
        </w:rPr>
        <w:t>for</w:t>
      </w:r>
      <w:r w:rsidR="00BD659B">
        <w:rPr>
          <w:rFonts w:cs="Calibri"/>
          <w:iCs/>
        </w:rPr>
        <w:t xml:space="preserve"> a minimum of ninety (90) </w:t>
      </w:r>
      <w:r w:rsidR="00BD659B" w:rsidRPr="00BD659B">
        <w:rPr>
          <w:rFonts w:cs="Calibri"/>
          <w:iCs/>
        </w:rPr>
        <w:t xml:space="preserve">day period </w:t>
      </w:r>
      <w:r w:rsidRPr="00BD659B">
        <w:rPr>
          <w:rFonts w:cs="Calibri"/>
          <w:iCs/>
        </w:rPr>
        <w:t>prior to graduation.</w:t>
      </w:r>
    </w:p>
    <w:p w:rsidR="00C762F0" w:rsidRPr="002051D2" w:rsidRDefault="00C762F0" w:rsidP="002051D2">
      <w:pPr>
        <w:pStyle w:val="ListParagraph"/>
        <w:numPr>
          <w:ilvl w:val="0"/>
          <w:numId w:val="22"/>
        </w:numPr>
        <w:shd w:val="clear" w:color="auto" w:fill="FFFFFF" w:themeFill="background1"/>
        <w:jc w:val="both"/>
        <w:rPr>
          <w:rFonts w:cs="Calibri"/>
          <w:iCs/>
          <w:strike/>
        </w:rPr>
      </w:pPr>
      <w:r w:rsidRPr="00906836">
        <w:rPr>
          <w:rFonts w:cs="Calibri"/>
          <w:iCs/>
        </w:rPr>
        <w:t>Active member in</w:t>
      </w:r>
      <w:r w:rsidRPr="00906836">
        <w:rPr>
          <w:rFonts w:cs="Calibri"/>
          <w:iCs/>
          <w:color w:val="FF0000"/>
        </w:rPr>
        <w:t xml:space="preserve"> </w:t>
      </w:r>
      <w:r w:rsidRPr="00906836">
        <w:rPr>
          <w:rFonts w:cs="Calibri"/>
          <w:iCs/>
        </w:rPr>
        <w:t>a s</w:t>
      </w:r>
      <w:r w:rsidR="004721FC">
        <w:rPr>
          <w:rFonts w:cs="Calibri"/>
          <w:iCs/>
        </w:rPr>
        <w:t>ober support group</w:t>
      </w:r>
      <w:r w:rsidR="009D390F">
        <w:rPr>
          <w:rFonts w:cs="Calibri"/>
          <w:iCs/>
        </w:rPr>
        <w:t xml:space="preserve"> </w:t>
      </w:r>
      <w:r w:rsidR="009D390F" w:rsidRPr="000A10D2">
        <w:rPr>
          <w:rFonts w:cs="Calibri"/>
          <w:iCs/>
        </w:rPr>
        <w:t>or other recovery community</w:t>
      </w:r>
      <w:r w:rsidR="000A10D2">
        <w:rPr>
          <w:rFonts w:cs="Calibri"/>
          <w:iCs/>
        </w:rPr>
        <w:t>;</w:t>
      </w:r>
    </w:p>
    <w:p w:rsidR="00C762F0" w:rsidRPr="00906836" w:rsidRDefault="004721FC" w:rsidP="00F32060">
      <w:pPr>
        <w:pStyle w:val="ListParagraph"/>
        <w:numPr>
          <w:ilvl w:val="0"/>
          <w:numId w:val="22"/>
        </w:numPr>
        <w:jc w:val="both"/>
        <w:rPr>
          <w:rFonts w:cs="Calibri"/>
          <w:iCs/>
        </w:rPr>
      </w:pPr>
      <w:r>
        <w:rPr>
          <w:rFonts w:cs="Calibri"/>
          <w:iCs/>
        </w:rPr>
        <w:t>Displays</w:t>
      </w:r>
      <w:r w:rsidR="00C762F0" w:rsidRPr="00906836">
        <w:rPr>
          <w:rFonts w:cs="Calibri"/>
          <w:iCs/>
        </w:rPr>
        <w:t xml:space="preserve"> a change in thinking, attitude, and beliefs;</w:t>
      </w:r>
    </w:p>
    <w:p w:rsidR="00C762F0" w:rsidRPr="00906836" w:rsidRDefault="00C762F0" w:rsidP="00F32060">
      <w:pPr>
        <w:pStyle w:val="ListParagraph"/>
        <w:numPr>
          <w:ilvl w:val="0"/>
          <w:numId w:val="22"/>
        </w:numPr>
        <w:jc w:val="both"/>
        <w:rPr>
          <w:rFonts w:cs="Calibri"/>
          <w:iCs/>
          <w:strike/>
        </w:rPr>
      </w:pPr>
      <w:r w:rsidRPr="00906836">
        <w:rPr>
          <w:rFonts w:cs="Calibri"/>
          <w:iCs/>
        </w:rPr>
        <w:t>Suc</w:t>
      </w:r>
      <w:r w:rsidR="00A644C7">
        <w:rPr>
          <w:rFonts w:cs="Calibri"/>
          <w:iCs/>
        </w:rPr>
        <w:t>cessfully completed treatment and</w:t>
      </w:r>
      <w:r w:rsidRPr="00906836">
        <w:rPr>
          <w:rFonts w:cs="Calibri"/>
          <w:iCs/>
        </w:rPr>
        <w:t xml:space="preserve"> programming</w:t>
      </w:r>
      <w:r w:rsidR="00747018">
        <w:rPr>
          <w:rFonts w:cs="Calibri"/>
          <w:iCs/>
        </w:rPr>
        <w:t xml:space="preserve"> and all other sp</w:t>
      </w:r>
      <w:r w:rsidR="003B6704">
        <w:rPr>
          <w:rFonts w:cs="Calibri"/>
          <w:iCs/>
        </w:rPr>
        <w:t>e</w:t>
      </w:r>
      <w:r w:rsidR="004721FC">
        <w:rPr>
          <w:rFonts w:cs="Calibri"/>
          <w:iCs/>
        </w:rPr>
        <w:t>cialized docket/</w:t>
      </w:r>
      <w:r w:rsidR="00CD78CE">
        <w:rPr>
          <w:rFonts w:cs="Calibri"/>
          <w:iCs/>
        </w:rPr>
        <w:t>Drug</w:t>
      </w:r>
      <w:r w:rsidR="007C5056">
        <w:rPr>
          <w:rFonts w:cs="Calibri"/>
          <w:iCs/>
        </w:rPr>
        <w:t xml:space="preserve"> Court</w:t>
      </w:r>
      <w:r w:rsidR="00747018">
        <w:rPr>
          <w:rFonts w:cs="Calibri"/>
          <w:iCs/>
        </w:rPr>
        <w:t xml:space="preserve"> requirements</w:t>
      </w:r>
      <w:r w:rsidRPr="00906836">
        <w:rPr>
          <w:rFonts w:cs="Calibri"/>
          <w:iCs/>
        </w:rPr>
        <w:t>;</w:t>
      </w:r>
    </w:p>
    <w:p w:rsidR="00C762F0" w:rsidRPr="00906836" w:rsidRDefault="004721FC" w:rsidP="00F32060">
      <w:pPr>
        <w:numPr>
          <w:ilvl w:val="0"/>
          <w:numId w:val="22"/>
        </w:numPr>
        <w:jc w:val="both"/>
        <w:rPr>
          <w:rFonts w:cs="Calibri"/>
          <w:b w:val="0"/>
          <w:iCs/>
          <w:szCs w:val="24"/>
        </w:rPr>
      </w:pPr>
      <w:r>
        <w:rPr>
          <w:rFonts w:cs="Calibri"/>
          <w:b w:val="0"/>
          <w:iCs/>
          <w:szCs w:val="24"/>
        </w:rPr>
        <w:t>Maintaining</w:t>
      </w:r>
      <w:r w:rsidR="00C762F0" w:rsidRPr="00906836">
        <w:rPr>
          <w:rFonts w:cs="Calibri"/>
          <w:b w:val="0"/>
          <w:iCs/>
          <w:szCs w:val="24"/>
        </w:rPr>
        <w:t xml:space="preserve"> consistent employment</w:t>
      </w:r>
      <w:r w:rsidR="00DE2290">
        <w:rPr>
          <w:rFonts w:cs="Calibri"/>
          <w:b w:val="0"/>
          <w:iCs/>
          <w:szCs w:val="24"/>
        </w:rPr>
        <w:t xml:space="preserve"> if applicable</w:t>
      </w:r>
      <w:r w:rsidR="00C762F0" w:rsidRPr="00906836">
        <w:rPr>
          <w:rFonts w:cs="Calibri"/>
          <w:b w:val="0"/>
          <w:iCs/>
          <w:szCs w:val="24"/>
        </w:rPr>
        <w:t>;</w:t>
      </w:r>
    </w:p>
    <w:p w:rsidR="00C762F0" w:rsidRPr="00906836" w:rsidRDefault="004721FC" w:rsidP="00F32060">
      <w:pPr>
        <w:numPr>
          <w:ilvl w:val="0"/>
          <w:numId w:val="22"/>
        </w:numPr>
        <w:jc w:val="both"/>
        <w:rPr>
          <w:rFonts w:cs="Calibri"/>
          <w:b w:val="0"/>
          <w:iCs/>
          <w:szCs w:val="24"/>
        </w:rPr>
      </w:pPr>
      <w:r>
        <w:rPr>
          <w:rFonts w:cs="Calibri"/>
          <w:b w:val="0"/>
          <w:iCs/>
          <w:szCs w:val="24"/>
        </w:rPr>
        <w:t>Demonstrates</w:t>
      </w:r>
      <w:r w:rsidR="00C762F0" w:rsidRPr="00906836">
        <w:rPr>
          <w:rFonts w:cs="Calibri"/>
          <w:b w:val="0"/>
          <w:iCs/>
          <w:szCs w:val="24"/>
        </w:rPr>
        <w:t xml:space="preserve"> ability to identify and eliminate</w:t>
      </w:r>
      <w:r>
        <w:rPr>
          <w:rFonts w:cs="Calibri"/>
          <w:b w:val="0"/>
          <w:iCs/>
          <w:szCs w:val="24"/>
        </w:rPr>
        <w:t xml:space="preserve"> criminal thinking patterns;</w:t>
      </w:r>
    </w:p>
    <w:p w:rsidR="00747018" w:rsidRPr="00747018" w:rsidRDefault="00C762F0" w:rsidP="00747018">
      <w:pPr>
        <w:pStyle w:val="ListParagraph"/>
        <w:numPr>
          <w:ilvl w:val="0"/>
          <w:numId w:val="22"/>
        </w:numPr>
        <w:jc w:val="both"/>
        <w:rPr>
          <w:rFonts w:cs="Calibri"/>
          <w:iCs/>
          <w:strike/>
        </w:rPr>
      </w:pPr>
      <w:r w:rsidRPr="00E72F1D">
        <w:rPr>
          <w:rFonts w:cs="Calibri"/>
          <w:iCs/>
        </w:rPr>
        <w:t>Paid in full fines, court costs, restitution (if applicable), and treatment costs (inability to pay costs in full does not necessarily prevent successful completion</w:t>
      </w:r>
      <w:r w:rsidR="002E3628">
        <w:rPr>
          <w:rFonts w:cs="Calibri"/>
          <w:iCs/>
        </w:rPr>
        <w:t xml:space="preserve"> </w:t>
      </w:r>
      <w:r w:rsidR="00E27109">
        <w:rPr>
          <w:rFonts w:cs="Calibri"/>
          <w:iCs/>
        </w:rPr>
        <w:t xml:space="preserve">of </w:t>
      </w:r>
      <w:r w:rsidR="00747018">
        <w:rPr>
          <w:rFonts w:cs="Calibri"/>
          <w:iCs/>
        </w:rPr>
        <w:t>participants)</w:t>
      </w:r>
      <w:r w:rsidR="004721FC">
        <w:rPr>
          <w:rFonts w:cs="Calibri"/>
          <w:iCs/>
        </w:rPr>
        <w:t>;</w:t>
      </w:r>
      <w:r w:rsidR="00F66397">
        <w:rPr>
          <w:rFonts w:cs="Calibri"/>
          <w:iCs/>
        </w:rPr>
        <w:t xml:space="preserve"> </w:t>
      </w:r>
    </w:p>
    <w:p w:rsidR="00747018" w:rsidRPr="00747018" w:rsidRDefault="00747018" w:rsidP="00747018">
      <w:pPr>
        <w:ind w:left="360"/>
        <w:jc w:val="both"/>
        <w:rPr>
          <w:rFonts w:cs="Calibri"/>
          <w:b w:val="0"/>
          <w:iCs/>
        </w:rPr>
      </w:pPr>
      <w:r w:rsidRPr="00747018">
        <w:rPr>
          <w:rFonts w:cs="Calibri"/>
          <w:b w:val="0"/>
          <w:iCs/>
        </w:rPr>
        <w:t>•</w:t>
      </w:r>
      <w:r w:rsidRPr="00747018">
        <w:rPr>
          <w:rFonts w:cs="Calibri"/>
          <w:b w:val="0"/>
          <w:iCs/>
        </w:rPr>
        <w:tab/>
        <w:t>Relapse prevention plan established;</w:t>
      </w:r>
    </w:p>
    <w:p w:rsidR="00747018" w:rsidRPr="00747018" w:rsidRDefault="00747018" w:rsidP="00E55F1A">
      <w:pPr>
        <w:ind w:left="360"/>
        <w:jc w:val="both"/>
        <w:rPr>
          <w:rFonts w:cs="Calibri"/>
          <w:b w:val="0"/>
          <w:iCs/>
        </w:rPr>
      </w:pPr>
      <w:r w:rsidRPr="00747018">
        <w:rPr>
          <w:rFonts w:cs="Calibri"/>
          <w:b w:val="0"/>
          <w:iCs/>
        </w:rPr>
        <w:t>•</w:t>
      </w:r>
      <w:r w:rsidRPr="00747018">
        <w:rPr>
          <w:rFonts w:cs="Calibri"/>
          <w:b w:val="0"/>
          <w:iCs/>
        </w:rPr>
        <w:tab/>
        <w:t xml:space="preserve">Completed vocational or educational plan; </w:t>
      </w:r>
    </w:p>
    <w:p w:rsidR="00747018" w:rsidRDefault="004721FC" w:rsidP="00747018">
      <w:pPr>
        <w:ind w:left="360"/>
        <w:jc w:val="both"/>
        <w:rPr>
          <w:rFonts w:cs="Calibri"/>
          <w:b w:val="0"/>
          <w:iCs/>
        </w:rPr>
      </w:pPr>
      <w:r>
        <w:rPr>
          <w:rFonts w:cs="Calibri"/>
          <w:b w:val="0"/>
          <w:iCs/>
        </w:rPr>
        <w:t>•</w:t>
      </w:r>
      <w:r>
        <w:rPr>
          <w:rFonts w:cs="Calibri"/>
          <w:b w:val="0"/>
          <w:iCs/>
        </w:rPr>
        <w:tab/>
        <w:t>Displays</w:t>
      </w:r>
      <w:r w:rsidR="00747018" w:rsidRPr="00747018">
        <w:rPr>
          <w:rFonts w:cs="Calibri"/>
          <w:b w:val="0"/>
          <w:iCs/>
        </w:rPr>
        <w:t xml:space="preserve"> responsibility for his or her behavior;</w:t>
      </w:r>
    </w:p>
    <w:p w:rsidR="00E55F1A" w:rsidRDefault="00E55F1A" w:rsidP="00E55F1A">
      <w:pPr>
        <w:pStyle w:val="ListParagraph"/>
        <w:numPr>
          <w:ilvl w:val="0"/>
          <w:numId w:val="42"/>
        </w:numPr>
        <w:jc w:val="both"/>
        <w:rPr>
          <w:rFonts w:cs="Calibri"/>
          <w:iCs/>
        </w:rPr>
      </w:pPr>
      <w:r w:rsidRPr="00E55F1A">
        <w:rPr>
          <w:rFonts w:cs="Calibri"/>
          <w:iCs/>
        </w:rPr>
        <w:t>Improved family relationships;</w:t>
      </w:r>
    </w:p>
    <w:p w:rsidR="00F155A9" w:rsidRPr="00E55F1A" w:rsidRDefault="00F155A9" w:rsidP="00E55F1A">
      <w:pPr>
        <w:pStyle w:val="ListParagraph"/>
        <w:numPr>
          <w:ilvl w:val="0"/>
          <w:numId w:val="42"/>
        </w:numPr>
        <w:jc w:val="both"/>
        <w:rPr>
          <w:rFonts w:cs="Calibri"/>
          <w:iCs/>
        </w:rPr>
      </w:pPr>
      <w:r>
        <w:rPr>
          <w:rFonts w:cs="Calibri"/>
          <w:iCs/>
        </w:rPr>
        <w:t>Improved  personal and physical health;</w:t>
      </w:r>
      <w:r w:rsidR="004721FC">
        <w:rPr>
          <w:rFonts w:cs="Calibri"/>
          <w:iCs/>
        </w:rPr>
        <w:t xml:space="preserve"> and</w:t>
      </w:r>
    </w:p>
    <w:p w:rsidR="00747018" w:rsidRPr="00747018" w:rsidRDefault="00747018" w:rsidP="00747018">
      <w:pPr>
        <w:ind w:left="360"/>
        <w:jc w:val="both"/>
        <w:rPr>
          <w:rFonts w:cs="Calibri"/>
          <w:b w:val="0"/>
          <w:iCs/>
        </w:rPr>
      </w:pPr>
      <w:r w:rsidRPr="00747018">
        <w:rPr>
          <w:rFonts w:cs="Calibri"/>
          <w:b w:val="0"/>
          <w:iCs/>
        </w:rPr>
        <w:t>•</w:t>
      </w:r>
      <w:r w:rsidRPr="00747018">
        <w:rPr>
          <w:rFonts w:cs="Calibri"/>
          <w:b w:val="0"/>
          <w:iCs/>
        </w:rPr>
        <w:tab/>
        <w:t>Demonstr</w:t>
      </w:r>
      <w:r w:rsidR="004721FC">
        <w:rPr>
          <w:rFonts w:cs="Calibri"/>
          <w:b w:val="0"/>
          <w:iCs/>
        </w:rPr>
        <w:t>ates</w:t>
      </w:r>
      <w:r w:rsidR="00E55F1A">
        <w:rPr>
          <w:rFonts w:cs="Calibri"/>
          <w:b w:val="0"/>
          <w:iCs/>
        </w:rPr>
        <w:t xml:space="preserve"> stability in the community (citizenship). </w:t>
      </w:r>
    </w:p>
    <w:p w:rsidR="00F66397" w:rsidRPr="00F66397" w:rsidRDefault="00F66397" w:rsidP="00F66397">
      <w:pPr>
        <w:pStyle w:val="ListParagraph"/>
        <w:jc w:val="both"/>
        <w:rPr>
          <w:rFonts w:cs="Calibri"/>
          <w:iCs/>
          <w:strike/>
        </w:rPr>
      </w:pPr>
    </w:p>
    <w:p w:rsidR="00C762F0" w:rsidRPr="00F66397" w:rsidRDefault="00F66397" w:rsidP="00F66397">
      <w:pPr>
        <w:ind w:left="720"/>
        <w:jc w:val="both"/>
        <w:rPr>
          <w:rFonts w:cs="Calibri"/>
          <w:iCs/>
          <w:strike/>
        </w:rPr>
      </w:pPr>
      <w:r>
        <w:rPr>
          <w:rFonts w:cs="Calibri"/>
          <w:iCs/>
        </w:rPr>
        <w:t>*</w:t>
      </w:r>
      <w:r w:rsidRPr="00F66397">
        <w:rPr>
          <w:rFonts w:cs="Calibri"/>
          <w:iCs/>
        </w:rPr>
        <w:t>Participants may graduate from the specialized docket/</w:t>
      </w:r>
      <w:r w:rsidR="00CD78CE">
        <w:rPr>
          <w:rFonts w:cs="Calibri"/>
          <w:iCs/>
        </w:rPr>
        <w:t xml:space="preserve">Drug </w:t>
      </w:r>
      <w:r w:rsidR="007C5056">
        <w:rPr>
          <w:rFonts w:cs="Calibri"/>
          <w:iCs/>
        </w:rPr>
        <w:t>Court</w:t>
      </w:r>
      <w:r w:rsidRPr="00F66397">
        <w:rPr>
          <w:rFonts w:cs="Calibri"/>
          <w:iCs/>
        </w:rPr>
        <w:t xml:space="preserve"> but be contin</w:t>
      </w:r>
      <w:r w:rsidR="00090387">
        <w:rPr>
          <w:rFonts w:cs="Calibri"/>
          <w:iCs/>
        </w:rPr>
        <w:t xml:space="preserve">ued on probation supervision </w:t>
      </w:r>
      <w:r w:rsidR="00090387" w:rsidRPr="00EE06CE">
        <w:rPr>
          <w:rFonts w:cs="Calibri"/>
          <w:iCs/>
        </w:rPr>
        <w:t>for continued support</w:t>
      </w:r>
      <w:r w:rsidRPr="00F66397">
        <w:rPr>
          <w:rFonts w:cs="Calibri"/>
          <w:iCs/>
        </w:rPr>
        <w:t xml:space="preserve"> </w:t>
      </w:r>
      <w:r w:rsidR="00EE06CE">
        <w:rPr>
          <w:rFonts w:cs="Calibri"/>
          <w:iCs/>
        </w:rPr>
        <w:t xml:space="preserve">or </w:t>
      </w:r>
      <w:r w:rsidRPr="00F66397">
        <w:rPr>
          <w:rFonts w:cs="Calibri"/>
          <w:iCs/>
        </w:rPr>
        <w:t>unmet court obligations (i.e. financial sanctions,</w:t>
      </w:r>
      <w:r>
        <w:rPr>
          <w:rFonts w:cs="Calibri"/>
          <w:iCs/>
        </w:rPr>
        <w:t xml:space="preserve"> </w:t>
      </w:r>
      <w:r w:rsidRPr="00F66397">
        <w:rPr>
          <w:rFonts w:cs="Calibri"/>
          <w:iCs/>
        </w:rPr>
        <w:t>com</w:t>
      </w:r>
      <w:r>
        <w:rPr>
          <w:rFonts w:cs="Calibri"/>
          <w:iCs/>
        </w:rPr>
        <w:t>munity service, etc.).</w:t>
      </w:r>
    </w:p>
    <w:p w:rsidR="00C762F0" w:rsidRPr="00906836" w:rsidRDefault="00C762F0" w:rsidP="00C762F0">
      <w:pPr>
        <w:jc w:val="both"/>
        <w:rPr>
          <w:rFonts w:cs="Calibri"/>
          <w:iCs/>
          <w:szCs w:val="24"/>
        </w:rPr>
      </w:pPr>
    </w:p>
    <w:p w:rsidR="00C762F0" w:rsidRPr="00906836" w:rsidRDefault="00A644C7" w:rsidP="00C762F0">
      <w:pPr>
        <w:jc w:val="both"/>
        <w:rPr>
          <w:rFonts w:cs="Calibri"/>
          <w:b w:val="0"/>
          <w:i/>
          <w:iCs/>
          <w:szCs w:val="24"/>
        </w:rPr>
      </w:pPr>
      <w:r>
        <w:rPr>
          <w:rFonts w:cs="Calibri"/>
          <w:b w:val="0"/>
          <w:i/>
          <w:iCs/>
          <w:szCs w:val="24"/>
        </w:rPr>
        <w:t>The J</w:t>
      </w:r>
      <w:r w:rsidR="00C762F0" w:rsidRPr="00607147">
        <w:rPr>
          <w:rFonts w:cs="Calibri"/>
          <w:b w:val="0"/>
          <w:i/>
          <w:iCs/>
          <w:szCs w:val="24"/>
        </w:rPr>
        <w:t>udge has discretion to determine when the participant will successfully complete the program</w:t>
      </w:r>
      <w:r w:rsidR="00C762F0" w:rsidRPr="00EE6C6C">
        <w:rPr>
          <w:rFonts w:cs="Calibri"/>
          <w:b w:val="0"/>
          <w:i/>
          <w:iCs/>
          <w:szCs w:val="24"/>
        </w:rPr>
        <w:t>.</w:t>
      </w:r>
    </w:p>
    <w:p w:rsidR="004721FC" w:rsidRDefault="004721FC" w:rsidP="00C762F0">
      <w:pPr>
        <w:jc w:val="both"/>
        <w:rPr>
          <w:rFonts w:cs="Calibri"/>
          <w:iCs/>
          <w:szCs w:val="24"/>
        </w:rPr>
      </w:pPr>
    </w:p>
    <w:p w:rsidR="00C762F0" w:rsidRDefault="00C762F0" w:rsidP="00C762F0">
      <w:pPr>
        <w:jc w:val="both"/>
        <w:rPr>
          <w:rFonts w:cs="Calibri"/>
          <w:iCs/>
          <w:szCs w:val="24"/>
        </w:rPr>
      </w:pPr>
      <w:r w:rsidRPr="00906836">
        <w:rPr>
          <w:rFonts w:cs="Calibri"/>
          <w:iCs/>
          <w:szCs w:val="24"/>
        </w:rPr>
        <w:t xml:space="preserve">In general, the </w:t>
      </w:r>
      <w:r w:rsidR="00EE6C6C" w:rsidRPr="00906836">
        <w:rPr>
          <w:rFonts w:cs="Calibri"/>
          <w:iCs/>
          <w:szCs w:val="24"/>
        </w:rPr>
        <w:t xml:space="preserve">process </w:t>
      </w:r>
      <w:r w:rsidR="00EE6C6C">
        <w:rPr>
          <w:rFonts w:cs="Calibri"/>
          <w:iCs/>
          <w:szCs w:val="24"/>
        </w:rPr>
        <w:t>for</w:t>
      </w:r>
      <w:r w:rsidR="00750A60">
        <w:rPr>
          <w:rFonts w:cs="Calibri"/>
          <w:iCs/>
          <w:szCs w:val="24"/>
        </w:rPr>
        <w:t xml:space="preserve"> determining when a participant has successfully completed</w:t>
      </w:r>
      <w:r w:rsidRPr="00906836">
        <w:rPr>
          <w:rFonts w:cs="Calibri"/>
          <w:iCs/>
          <w:szCs w:val="24"/>
        </w:rPr>
        <w:t xml:space="preserve"> the program includes the following steps:</w:t>
      </w:r>
    </w:p>
    <w:p w:rsidR="00685336" w:rsidRPr="00906836" w:rsidRDefault="00685336" w:rsidP="00C762F0">
      <w:pPr>
        <w:jc w:val="both"/>
        <w:rPr>
          <w:rFonts w:cs="Calibri"/>
          <w:iCs/>
          <w:szCs w:val="24"/>
        </w:rPr>
      </w:pPr>
    </w:p>
    <w:p w:rsidR="00C762F0" w:rsidRPr="0062734F" w:rsidRDefault="00C762F0" w:rsidP="00F32060">
      <w:pPr>
        <w:pStyle w:val="ListParagraph"/>
        <w:numPr>
          <w:ilvl w:val="0"/>
          <w:numId w:val="15"/>
        </w:numPr>
        <w:jc w:val="both"/>
        <w:rPr>
          <w:rFonts w:cs="Calibri"/>
          <w:iCs/>
        </w:rPr>
      </w:pPr>
      <w:r w:rsidRPr="00906836">
        <w:rPr>
          <w:rFonts w:cs="Calibri"/>
          <w:b/>
          <w:iCs/>
        </w:rPr>
        <w:t>Nomination</w:t>
      </w:r>
      <w:r w:rsidRPr="00906836">
        <w:rPr>
          <w:rFonts w:cs="Calibri"/>
          <w:iCs/>
        </w:rPr>
        <w:t xml:space="preserve">:  The participant </w:t>
      </w:r>
      <w:r w:rsidR="00662731">
        <w:rPr>
          <w:rFonts w:cs="Calibri"/>
          <w:iCs/>
        </w:rPr>
        <w:t xml:space="preserve">or a </w:t>
      </w:r>
      <w:r w:rsidR="00662731" w:rsidRPr="00906836">
        <w:rPr>
          <w:rFonts w:cs="Calibri"/>
          <w:iCs/>
        </w:rPr>
        <w:t>member</w:t>
      </w:r>
      <w:r w:rsidRPr="00906836">
        <w:rPr>
          <w:rFonts w:cs="Calibri"/>
          <w:iCs/>
        </w:rPr>
        <w:t xml:space="preserve"> of the treatm</w:t>
      </w:r>
      <w:r w:rsidR="00A644C7">
        <w:rPr>
          <w:rFonts w:cs="Calibri"/>
          <w:iCs/>
        </w:rPr>
        <w:t>ent team offer</w:t>
      </w:r>
      <w:r w:rsidR="004721FC">
        <w:rPr>
          <w:rFonts w:cs="Calibri"/>
          <w:iCs/>
        </w:rPr>
        <w:t>s</w:t>
      </w:r>
      <w:r w:rsidR="00A644C7">
        <w:rPr>
          <w:rFonts w:cs="Calibri"/>
          <w:iCs/>
        </w:rPr>
        <w:t xml:space="preserve"> a nomination of the</w:t>
      </w:r>
      <w:r w:rsidRPr="00906836">
        <w:rPr>
          <w:rFonts w:cs="Calibri"/>
          <w:iCs/>
        </w:rPr>
        <w:t xml:space="preserve"> participant for successful completion. </w:t>
      </w:r>
      <w:r w:rsidR="00A644C7" w:rsidRPr="00B9777C">
        <w:rPr>
          <w:rFonts w:cs="Calibri"/>
          <w:iCs/>
        </w:rPr>
        <w:t>The following highlights</w:t>
      </w:r>
      <w:r w:rsidRPr="00B9777C">
        <w:rPr>
          <w:rFonts w:cs="Calibri"/>
          <w:iCs/>
        </w:rPr>
        <w:t xml:space="preserve"> how the participant is nominated for successful completion;</w:t>
      </w:r>
    </w:p>
    <w:p w:rsidR="00C762F0" w:rsidRPr="00906836" w:rsidRDefault="00C762F0" w:rsidP="00F32060">
      <w:pPr>
        <w:pStyle w:val="ListParagraph"/>
        <w:numPr>
          <w:ilvl w:val="0"/>
          <w:numId w:val="15"/>
        </w:numPr>
        <w:jc w:val="both"/>
        <w:rPr>
          <w:rFonts w:cs="Calibri"/>
          <w:iCs/>
        </w:rPr>
      </w:pPr>
      <w:r w:rsidRPr="00906836">
        <w:rPr>
          <w:rFonts w:cs="Calibri"/>
          <w:b/>
          <w:iCs/>
        </w:rPr>
        <w:t>Treatment Team Review</w:t>
      </w:r>
      <w:r w:rsidRPr="00906836">
        <w:rPr>
          <w:rFonts w:cs="Calibri"/>
          <w:iCs/>
        </w:rPr>
        <w:t>:  The treatment team conducts a review of compliant behavior and accomplishments, to include drug testing results, violations/sanctions, incentives, treatment compliance and aftercare activities;</w:t>
      </w:r>
    </w:p>
    <w:p w:rsidR="00C762F0" w:rsidRPr="00906836" w:rsidRDefault="00C762F0" w:rsidP="00F32060">
      <w:pPr>
        <w:pStyle w:val="ListParagraph"/>
        <w:numPr>
          <w:ilvl w:val="0"/>
          <w:numId w:val="15"/>
        </w:numPr>
        <w:jc w:val="both"/>
        <w:rPr>
          <w:rFonts w:cs="Calibri"/>
          <w:iCs/>
        </w:rPr>
      </w:pPr>
      <w:r w:rsidRPr="00906836">
        <w:rPr>
          <w:rFonts w:cs="Calibri"/>
          <w:b/>
          <w:iCs/>
        </w:rPr>
        <w:t>Treatment Team Recommendation</w:t>
      </w:r>
      <w:r w:rsidRPr="00906836">
        <w:rPr>
          <w:rFonts w:cs="Calibri"/>
          <w:iCs/>
        </w:rPr>
        <w:t xml:space="preserve">:  The treatment team then makes a formal recommendation to the </w:t>
      </w:r>
      <w:r w:rsidR="00FD3DAB">
        <w:rPr>
          <w:rFonts w:cs="Calibri"/>
          <w:iCs/>
        </w:rPr>
        <w:t>Drug Court</w:t>
      </w:r>
      <w:r w:rsidR="003C3145">
        <w:rPr>
          <w:rFonts w:cs="Calibri"/>
          <w:iCs/>
        </w:rPr>
        <w:t xml:space="preserve"> J</w:t>
      </w:r>
      <w:r w:rsidRPr="00906836">
        <w:rPr>
          <w:rFonts w:cs="Calibri"/>
          <w:iCs/>
        </w:rPr>
        <w:t>udge</w:t>
      </w:r>
      <w:r w:rsidR="000712AF">
        <w:rPr>
          <w:rFonts w:cs="Calibri"/>
          <w:iCs/>
        </w:rPr>
        <w:t>;</w:t>
      </w:r>
    </w:p>
    <w:p w:rsidR="00C762F0" w:rsidRPr="00906836" w:rsidRDefault="00C762F0" w:rsidP="00F32060">
      <w:pPr>
        <w:pStyle w:val="ListParagraph"/>
        <w:numPr>
          <w:ilvl w:val="0"/>
          <w:numId w:val="15"/>
        </w:numPr>
        <w:jc w:val="both"/>
        <w:rPr>
          <w:rFonts w:cs="Calibri"/>
          <w:iCs/>
        </w:rPr>
      </w:pPr>
      <w:r w:rsidRPr="00906836">
        <w:rPr>
          <w:rFonts w:cs="Calibri"/>
          <w:b/>
          <w:iCs/>
        </w:rPr>
        <w:t>Judicial Decision</w:t>
      </w:r>
      <w:r w:rsidR="00812113">
        <w:rPr>
          <w:rFonts w:cs="Calibri"/>
          <w:iCs/>
        </w:rPr>
        <w:t>:  The Ju</w:t>
      </w:r>
      <w:r w:rsidRPr="00906836">
        <w:rPr>
          <w:rFonts w:cs="Calibri"/>
          <w:iCs/>
        </w:rPr>
        <w:t xml:space="preserve">dge determines that the participant successfully completed the </w:t>
      </w:r>
      <w:r w:rsidR="00FD3DAB">
        <w:rPr>
          <w:rFonts w:cs="Calibri"/>
          <w:iCs/>
        </w:rPr>
        <w:t>Drug Court</w:t>
      </w:r>
      <w:r w:rsidRPr="00906836">
        <w:rPr>
          <w:rFonts w:cs="Calibri"/>
          <w:iCs/>
        </w:rPr>
        <w:t xml:space="preserve"> program;</w:t>
      </w:r>
    </w:p>
    <w:p w:rsidR="00C762F0" w:rsidRPr="00906836" w:rsidRDefault="00C762F0" w:rsidP="00F32060">
      <w:pPr>
        <w:pStyle w:val="ListParagraph"/>
        <w:numPr>
          <w:ilvl w:val="0"/>
          <w:numId w:val="15"/>
        </w:numPr>
        <w:jc w:val="both"/>
        <w:rPr>
          <w:rFonts w:cs="Calibri"/>
          <w:iCs/>
        </w:rPr>
      </w:pPr>
      <w:r w:rsidRPr="00906836">
        <w:rPr>
          <w:rFonts w:cs="Calibri"/>
          <w:b/>
          <w:iCs/>
        </w:rPr>
        <w:t>Graduation Ceremony:</w:t>
      </w:r>
      <w:r w:rsidRPr="00906836">
        <w:rPr>
          <w:rFonts w:cs="Calibri"/>
          <w:iCs/>
        </w:rPr>
        <w:t xml:space="preserve">   Each graduate has a formal graduation ceremony in which </w:t>
      </w:r>
      <w:r w:rsidR="0038228F" w:rsidRPr="00E72F1D">
        <w:rPr>
          <w:rFonts w:cs="Calibri"/>
          <w:iCs/>
        </w:rPr>
        <w:t>the</w:t>
      </w:r>
      <w:r w:rsidR="0038228F" w:rsidRPr="00EE6C6C">
        <w:rPr>
          <w:rFonts w:cs="Calibri"/>
          <w:iCs/>
        </w:rPr>
        <w:t xml:space="preserve"> </w:t>
      </w:r>
      <w:r w:rsidR="0038228F" w:rsidRPr="00E72F1D">
        <w:rPr>
          <w:rFonts w:cs="Calibri"/>
          <w:iCs/>
        </w:rPr>
        <w:t>graduate is</w:t>
      </w:r>
      <w:r w:rsidR="0038228F">
        <w:rPr>
          <w:rFonts w:cs="Calibri"/>
          <w:iCs/>
        </w:rPr>
        <w:t xml:space="preserve"> </w:t>
      </w:r>
      <w:r w:rsidRPr="00906836">
        <w:rPr>
          <w:rFonts w:cs="Calibri"/>
          <w:iCs/>
        </w:rPr>
        <w:t>presented with a certificate of completion and addressed by the treatment team and</w:t>
      </w:r>
      <w:r w:rsidR="00812113">
        <w:rPr>
          <w:rFonts w:cs="Calibri"/>
          <w:iCs/>
        </w:rPr>
        <w:t xml:space="preserve"> participants.  The </w:t>
      </w:r>
      <w:r w:rsidR="00CD78CE">
        <w:rPr>
          <w:rFonts w:cs="Calibri"/>
          <w:iCs/>
        </w:rPr>
        <w:t>Drug</w:t>
      </w:r>
      <w:r w:rsidR="007C5056">
        <w:rPr>
          <w:rFonts w:cs="Calibri"/>
          <w:iCs/>
        </w:rPr>
        <w:t xml:space="preserve"> Court</w:t>
      </w:r>
      <w:r w:rsidR="00812113">
        <w:rPr>
          <w:rFonts w:cs="Calibri"/>
          <w:iCs/>
        </w:rPr>
        <w:t xml:space="preserve"> J</w:t>
      </w:r>
      <w:r w:rsidRPr="00906836">
        <w:rPr>
          <w:rFonts w:cs="Calibri"/>
          <w:iCs/>
        </w:rPr>
        <w:t xml:space="preserve">udge makes a formal statement indicating the accomplishments of the graduate, thus reinforcing expectations for other participants; </w:t>
      </w:r>
    </w:p>
    <w:p w:rsidR="00C762F0" w:rsidRPr="00906836" w:rsidRDefault="00C762F0" w:rsidP="00F32060">
      <w:pPr>
        <w:pStyle w:val="ListParagraph"/>
        <w:numPr>
          <w:ilvl w:val="0"/>
          <w:numId w:val="15"/>
        </w:numPr>
        <w:jc w:val="both"/>
        <w:rPr>
          <w:rFonts w:cs="Calibri"/>
          <w:iCs/>
        </w:rPr>
      </w:pPr>
      <w:r w:rsidRPr="00906836">
        <w:rPr>
          <w:rFonts w:cs="Calibri"/>
          <w:b/>
          <w:iCs/>
        </w:rPr>
        <w:t>Aftercare Components</w:t>
      </w:r>
      <w:r w:rsidRPr="00906836">
        <w:rPr>
          <w:rFonts w:cs="Calibri"/>
          <w:iCs/>
        </w:rPr>
        <w:t>:  The partici</w:t>
      </w:r>
      <w:r w:rsidR="00812113">
        <w:rPr>
          <w:rFonts w:cs="Calibri"/>
          <w:iCs/>
        </w:rPr>
        <w:t>pant will then continue to engage in</w:t>
      </w:r>
      <w:r w:rsidR="00E41A99">
        <w:rPr>
          <w:rFonts w:cs="Calibri"/>
          <w:iCs/>
        </w:rPr>
        <w:t xml:space="preserve"> the</w:t>
      </w:r>
      <w:r w:rsidR="00391DFA">
        <w:rPr>
          <w:rFonts w:cs="Calibri"/>
          <w:iCs/>
        </w:rPr>
        <w:t xml:space="preserve"> established recovery community;</w:t>
      </w:r>
    </w:p>
    <w:p w:rsidR="00C762F0" w:rsidRDefault="00C762F0" w:rsidP="00F32060">
      <w:pPr>
        <w:pStyle w:val="ListParagraph"/>
        <w:numPr>
          <w:ilvl w:val="0"/>
          <w:numId w:val="15"/>
        </w:numPr>
        <w:jc w:val="both"/>
        <w:rPr>
          <w:rFonts w:cs="Calibri"/>
          <w:iCs/>
        </w:rPr>
      </w:pPr>
      <w:r w:rsidRPr="00906836">
        <w:rPr>
          <w:rFonts w:cs="Calibri"/>
          <w:b/>
          <w:iCs/>
        </w:rPr>
        <w:lastRenderedPageBreak/>
        <w:t>Final Disposition</w:t>
      </w:r>
      <w:r w:rsidRPr="00906836">
        <w:rPr>
          <w:rFonts w:cs="Calibri"/>
          <w:iCs/>
        </w:rPr>
        <w:t xml:space="preserve">:  Dependent on case type, the underlying case is closed.   </w:t>
      </w:r>
      <w:r w:rsidR="003B6704">
        <w:rPr>
          <w:rFonts w:cs="Calibri"/>
          <w:iCs/>
        </w:rPr>
        <w:t>The case will be continued on probation</w:t>
      </w:r>
      <w:r w:rsidR="004721FC">
        <w:rPr>
          <w:rFonts w:cs="Calibri"/>
          <w:iCs/>
        </w:rPr>
        <w:t xml:space="preserve"> supervision if the participant</w:t>
      </w:r>
      <w:r w:rsidR="003B6704">
        <w:rPr>
          <w:rFonts w:cs="Calibri"/>
          <w:iCs/>
        </w:rPr>
        <w:t xml:space="preserve"> </w:t>
      </w:r>
      <w:r w:rsidR="0075783D" w:rsidRPr="00A9242A">
        <w:rPr>
          <w:rFonts w:cs="Calibri"/>
          <w:iCs/>
        </w:rPr>
        <w:t xml:space="preserve">may benefit from continued support or </w:t>
      </w:r>
      <w:r w:rsidR="003B6704">
        <w:rPr>
          <w:rFonts w:cs="Calibri"/>
          <w:iCs/>
        </w:rPr>
        <w:t>has unmet court obligations (i.e. financial sanctions, community service, etc.).</w:t>
      </w:r>
    </w:p>
    <w:p w:rsidR="00EE35A0" w:rsidRDefault="00EE35A0" w:rsidP="00EE35A0">
      <w:pPr>
        <w:pStyle w:val="ListParagraph"/>
        <w:ind w:left="0"/>
        <w:jc w:val="both"/>
        <w:rPr>
          <w:rFonts w:cs="Calibri"/>
          <w:b/>
          <w:iCs/>
        </w:rPr>
      </w:pPr>
    </w:p>
    <w:p w:rsidR="00C762F0" w:rsidRPr="005446BA" w:rsidRDefault="00C762F0" w:rsidP="00C762F0">
      <w:pPr>
        <w:pStyle w:val="Heading2"/>
      </w:pPr>
      <w:bookmarkStart w:id="29" w:name="_Toc350860168"/>
      <w:bookmarkStart w:id="30" w:name="_Toc358784438"/>
      <w:bookmarkStart w:id="31" w:name="OLE_LINK1"/>
      <w:bookmarkStart w:id="32" w:name="OLE_LINK2"/>
      <w:r w:rsidRPr="005446BA">
        <w:t>Termination Classifications</w:t>
      </w:r>
      <w:bookmarkEnd w:id="29"/>
      <w:bookmarkEnd w:id="30"/>
    </w:p>
    <w:p w:rsidR="00C762F0" w:rsidRPr="00906836" w:rsidRDefault="00C762F0" w:rsidP="00C762F0">
      <w:pPr>
        <w:jc w:val="both"/>
        <w:rPr>
          <w:rFonts w:cs="Calibri"/>
          <w:b w:val="0"/>
          <w:iCs/>
          <w:szCs w:val="24"/>
        </w:rPr>
      </w:pPr>
      <w:r w:rsidRPr="005446BA">
        <w:rPr>
          <w:rFonts w:cs="Calibri"/>
          <w:b w:val="0"/>
          <w:szCs w:val="24"/>
        </w:rPr>
        <w:t>There a</w:t>
      </w:r>
      <w:r w:rsidR="00481255">
        <w:rPr>
          <w:rFonts w:cs="Calibri"/>
          <w:b w:val="0"/>
          <w:szCs w:val="24"/>
        </w:rPr>
        <w:t xml:space="preserve">re three </w:t>
      </w:r>
      <w:r w:rsidR="004721FC">
        <w:rPr>
          <w:rFonts w:cs="Calibri"/>
          <w:b w:val="0"/>
          <w:szCs w:val="24"/>
        </w:rPr>
        <w:t xml:space="preserve">types of termination criteria, </w:t>
      </w:r>
      <w:r w:rsidRPr="005446BA">
        <w:rPr>
          <w:rFonts w:cs="Calibri"/>
          <w:b w:val="0"/>
          <w:szCs w:val="24"/>
        </w:rPr>
        <w:t>unsuccessful</w:t>
      </w:r>
      <w:r w:rsidR="00134788">
        <w:rPr>
          <w:rFonts w:cs="Calibri"/>
          <w:b w:val="0"/>
          <w:szCs w:val="24"/>
        </w:rPr>
        <w:t>, inactive</w:t>
      </w:r>
      <w:r w:rsidR="004721FC">
        <w:rPr>
          <w:rFonts w:cs="Calibri"/>
          <w:b w:val="0"/>
          <w:szCs w:val="24"/>
        </w:rPr>
        <w:t>,</w:t>
      </w:r>
      <w:r w:rsidR="0062734F">
        <w:rPr>
          <w:rFonts w:cs="Calibri"/>
          <w:b w:val="0"/>
          <w:szCs w:val="24"/>
        </w:rPr>
        <w:t xml:space="preserve"> </w:t>
      </w:r>
      <w:r w:rsidRPr="005446BA">
        <w:rPr>
          <w:rFonts w:cs="Calibri"/>
          <w:b w:val="0"/>
          <w:szCs w:val="24"/>
        </w:rPr>
        <w:t xml:space="preserve">and neutral discharge.  </w:t>
      </w:r>
      <w:r w:rsidRPr="00E72F1D">
        <w:rPr>
          <w:rFonts w:cs="Calibri"/>
          <w:b w:val="0"/>
          <w:szCs w:val="24"/>
        </w:rPr>
        <w:t>Th</w:t>
      </w:r>
      <w:r w:rsidRPr="00906836">
        <w:rPr>
          <w:rFonts w:cs="Calibri"/>
          <w:b w:val="0"/>
          <w:szCs w:val="24"/>
        </w:rPr>
        <w:t xml:space="preserve">ese criteria have been developed by the </w:t>
      </w:r>
      <w:r w:rsidR="00FD3DAB">
        <w:rPr>
          <w:rFonts w:cs="Calibri"/>
          <w:b w:val="0"/>
          <w:szCs w:val="24"/>
        </w:rPr>
        <w:t>Drug Court</w:t>
      </w:r>
      <w:r w:rsidR="004721FC">
        <w:rPr>
          <w:rFonts w:cs="Calibri"/>
          <w:b w:val="0"/>
          <w:szCs w:val="24"/>
        </w:rPr>
        <w:t xml:space="preserve"> Treatment Team.  </w:t>
      </w:r>
      <w:r w:rsidR="00CD78CE">
        <w:rPr>
          <w:rFonts w:cs="Calibri"/>
          <w:b w:val="0"/>
          <w:szCs w:val="24"/>
        </w:rPr>
        <w:t xml:space="preserve">The Drug </w:t>
      </w:r>
      <w:r w:rsidR="007C5056">
        <w:rPr>
          <w:rFonts w:cs="Calibri"/>
          <w:b w:val="0"/>
          <w:szCs w:val="24"/>
        </w:rPr>
        <w:t>Court</w:t>
      </w:r>
      <w:r w:rsidRPr="00906836">
        <w:rPr>
          <w:rFonts w:cs="Calibri"/>
          <w:b w:val="0"/>
          <w:szCs w:val="24"/>
        </w:rPr>
        <w:t xml:space="preserve"> Judge has ultimate discretion in determining termination from the specialized docket. </w:t>
      </w:r>
    </w:p>
    <w:p w:rsidR="00C762F0" w:rsidRPr="003F4996" w:rsidRDefault="00C762F0" w:rsidP="00C762F0">
      <w:pPr>
        <w:pStyle w:val="Heading3"/>
      </w:pPr>
      <w:bookmarkStart w:id="33" w:name="_Toc350860169"/>
      <w:bookmarkStart w:id="34" w:name="_Toc358784439"/>
      <w:r w:rsidRPr="003F4996">
        <w:t>Unsuccessful termination</w:t>
      </w:r>
      <w:bookmarkEnd w:id="33"/>
      <w:bookmarkEnd w:id="34"/>
    </w:p>
    <w:p w:rsidR="00C762F0" w:rsidRPr="00906836" w:rsidRDefault="00C762F0" w:rsidP="00C762F0">
      <w:pPr>
        <w:jc w:val="both"/>
        <w:rPr>
          <w:rFonts w:cs="Calibri"/>
          <w:b w:val="0"/>
          <w:iCs/>
          <w:szCs w:val="24"/>
        </w:rPr>
      </w:pPr>
      <w:r w:rsidRPr="00906836">
        <w:rPr>
          <w:rFonts w:cs="Calibri"/>
          <w:b w:val="0"/>
          <w:iCs/>
          <w:szCs w:val="24"/>
        </w:rPr>
        <w:t>The following are examples of unsuccessful termination reasons:</w:t>
      </w:r>
    </w:p>
    <w:p w:rsidR="00C762F0" w:rsidRPr="00906836" w:rsidRDefault="00680573" w:rsidP="00F32060">
      <w:pPr>
        <w:pStyle w:val="ListParagraph"/>
        <w:numPr>
          <w:ilvl w:val="0"/>
          <w:numId w:val="24"/>
        </w:numPr>
        <w:jc w:val="both"/>
        <w:rPr>
          <w:rFonts w:cs="Calibri"/>
          <w:iCs/>
        </w:rPr>
      </w:pPr>
      <w:r>
        <w:rPr>
          <w:rFonts w:cs="Calibri"/>
          <w:iCs/>
        </w:rPr>
        <w:t>O</w:t>
      </w:r>
      <w:r w:rsidR="00C762F0" w:rsidRPr="00906836">
        <w:rPr>
          <w:rFonts w:cs="Calibri"/>
          <w:iCs/>
        </w:rPr>
        <w:t>n-going noncompliance with treatment or resistance to treatment;</w:t>
      </w:r>
    </w:p>
    <w:p w:rsidR="00C762F0" w:rsidRPr="00906836" w:rsidRDefault="00680573" w:rsidP="00F32060">
      <w:pPr>
        <w:pStyle w:val="ListParagraph"/>
        <w:numPr>
          <w:ilvl w:val="0"/>
          <w:numId w:val="24"/>
        </w:numPr>
        <w:jc w:val="both"/>
        <w:rPr>
          <w:rFonts w:cs="Calibri"/>
          <w:iCs/>
        </w:rPr>
      </w:pPr>
      <w:r>
        <w:rPr>
          <w:rFonts w:cs="Calibri"/>
          <w:iCs/>
        </w:rPr>
        <w:t>N</w:t>
      </w:r>
      <w:r w:rsidR="00C762F0" w:rsidRPr="00906836">
        <w:rPr>
          <w:rFonts w:cs="Calibri"/>
          <w:iCs/>
        </w:rPr>
        <w:t xml:space="preserve">ew serious criminal convictions; </w:t>
      </w:r>
    </w:p>
    <w:p w:rsidR="00C762F0" w:rsidRPr="00906836" w:rsidRDefault="00680573" w:rsidP="00F32060">
      <w:pPr>
        <w:pStyle w:val="ListParagraph"/>
        <w:numPr>
          <w:ilvl w:val="0"/>
          <w:numId w:val="24"/>
        </w:numPr>
        <w:jc w:val="both"/>
        <w:rPr>
          <w:rFonts w:cs="Calibri"/>
          <w:iCs/>
        </w:rPr>
      </w:pPr>
      <w:r>
        <w:rPr>
          <w:rFonts w:cs="Calibri"/>
          <w:iCs/>
        </w:rPr>
        <w:t xml:space="preserve">A </w:t>
      </w:r>
      <w:r w:rsidR="00C762F0" w:rsidRPr="00906836">
        <w:rPr>
          <w:rFonts w:cs="Calibri"/>
          <w:iCs/>
        </w:rPr>
        <w:t xml:space="preserve">serious specialized docket infraction or series of infractions; and </w:t>
      </w:r>
    </w:p>
    <w:p w:rsidR="00C762F0" w:rsidRDefault="00680573" w:rsidP="00F32060">
      <w:pPr>
        <w:pStyle w:val="ListParagraph"/>
        <w:numPr>
          <w:ilvl w:val="0"/>
          <w:numId w:val="24"/>
        </w:numPr>
        <w:jc w:val="both"/>
        <w:rPr>
          <w:rFonts w:cs="Calibri"/>
          <w:iCs/>
        </w:rPr>
      </w:pPr>
      <w:r>
        <w:rPr>
          <w:rFonts w:cs="Calibri"/>
          <w:iCs/>
        </w:rPr>
        <w:t xml:space="preserve">A </w:t>
      </w:r>
      <w:r w:rsidR="00C762F0" w:rsidRPr="00906836">
        <w:rPr>
          <w:rFonts w:cs="Calibri"/>
          <w:iCs/>
        </w:rPr>
        <w:t xml:space="preserve">serious community control violation or series of violations. </w:t>
      </w:r>
    </w:p>
    <w:p w:rsidR="000A10D2" w:rsidRPr="000A10D2" w:rsidRDefault="000A10D2" w:rsidP="000A10D2">
      <w:pPr>
        <w:pStyle w:val="ListParagraph"/>
        <w:numPr>
          <w:ilvl w:val="0"/>
          <w:numId w:val="24"/>
        </w:numPr>
        <w:jc w:val="both"/>
        <w:rPr>
          <w:rFonts w:cs="Calibri"/>
        </w:rPr>
      </w:pPr>
      <w:r w:rsidRPr="000A10D2">
        <w:rPr>
          <w:rFonts w:cs="Calibri"/>
          <w:iCs/>
        </w:rPr>
        <w:t xml:space="preserve">On-going Specialized Docket violations </w:t>
      </w:r>
    </w:p>
    <w:p w:rsidR="00C762F0" w:rsidRPr="00906836" w:rsidRDefault="00C762F0" w:rsidP="00C762F0">
      <w:pPr>
        <w:jc w:val="both"/>
        <w:rPr>
          <w:rFonts w:cs="Calibri"/>
          <w:i/>
          <w:iCs/>
          <w:szCs w:val="24"/>
        </w:rPr>
      </w:pPr>
    </w:p>
    <w:p w:rsidR="00C762F0" w:rsidRPr="00906836" w:rsidRDefault="00C762F0" w:rsidP="00C762F0">
      <w:pPr>
        <w:jc w:val="both"/>
        <w:rPr>
          <w:rFonts w:cs="Calibri"/>
          <w:b w:val="0"/>
          <w:iCs/>
          <w:szCs w:val="24"/>
        </w:rPr>
      </w:pPr>
      <w:r w:rsidRPr="00906836">
        <w:rPr>
          <w:rFonts w:cs="Calibri"/>
          <w:b w:val="0"/>
          <w:iCs/>
          <w:szCs w:val="24"/>
        </w:rPr>
        <w:t>In the event of an unsuccessful discharge, the following may occur:</w:t>
      </w:r>
    </w:p>
    <w:p w:rsidR="00C762F0" w:rsidRPr="00906836" w:rsidRDefault="00C762F0" w:rsidP="00F32060">
      <w:pPr>
        <w:pStyle w:val="ListParagraph"/>
        <w:numPr>
          <w:ilvl w:val="0"/>
          <w:numId w:val="25"/>
        </w:numPr>
        <w:jc w:val="both"/>
        <w:rPr>
          <w:rFonts w:cs="Calibri"/>
        </w:rPr>
      </w:pPr>
      <w:r w:rsidRPr="00906836">
        <w:rPr>
          <w:rFonts w:cs="Calibri"/>
        </w:rPr>
        <w:t>Loss of future eligibility for the specialized docket;</w:t>
      </w:r>
    </w:p>
    <w:p w:rsidR="00C762F0" w:rsidRPr="00680573" w:rsidRDefault="00C762F0" w:rsidP="00F32060">
      <w:pPr>
        <w:pStyle w:val="ListParagraph"/>
        <w:numPr>
          <w:ilvl w:val="0"/>
          <w:numId w:val="25"/>
        </w:numPr>
        <w:jc w:val="both"/>
        <w:rPr>
          <w:rFonts w:cs="Calibri"/>
          <w:iCs/>
        </w:rPr>
      </w:pPr>
      <w:r w:rsidRPr="00680573">
        <w:rPr>
          <w:rFonts w:cs="Calibri"/>
          <w:iCs/>
        </w:rPr>
        <w:t xml:space="preserve">Further legal action including revocation of intervention in lieu of conviction, probation or parole </w:t>
      </w:r>
      <w:r w:rsidR="0092461C">
        <w:rPr>
          <w:rFonts w:cs="Calibri"/>
          <w:iCs/>
        </w:rPr>
        <w:t xml:space="preserve"> (community control) </w:t>
      </w:r>
      <w:r w:rsidRPr="00680573">
        <w:rPr>
          <w:rFonts w:cs="Calibri"/>
          <w:iCs/>
        </w:rPr>
        <w:t xml:space="preserve">violation; and </w:t>
      </w:r>
    </w:p>
    <w:p w:rsidR="00C762F0" w:rsidRPr="002051D2" w:rsidRDefault="00C762F0" w:rsidP="00F32060">
      <w:pPr>
        <w:pStyle w:val="ListParagraph"/>
        <w:numPr>
          <w:ilvl w:val="0"/>
          <w:numId w:val="25"/>
        </w:numPr>
        <w:jc w:val="both"/>
        <w:rPr>
          <w:rFonts w:cs="Calibri"/>
        </w:rPr>
      </w:pPr>
      <w:r w:rsidRPr="00906836">
        <w:rPr>
          <w:rFonts w:cs="Calibri"/>
          <w:iCs/>
        </w:rPr>
        <w:t>Depending o</w:t>
      </w:r>
      <w:r w:rsidR="00BE3DD8">
        <w:rPr>
          <w:rFonts w:cs="Calibri"/>
          <w:iCs/>
        </w:rPr>
        <w:t>n the circumstances, jail and other penalties for the participant.</w:t>
      </w:r>
    </w:p>
    <w:p w:rsidR="00615A0E" w:rsidRPr="00680573" w:rsidRDefault="00615A0E" w:rsidP="00615A0E">
      <w:pPr>
        <w:pStyle w:val="Heading3"/>
      </w:pPr>
      <w:bookmarkStart w:id="35" w:name="_Toc350860170"/>
      <w:bookmarkStart w:id="36" w:name="_Toc358784440"/>
      <w:r w:rsidRPr="00680573">
        <w:t>Inactive Status</w:t>
      </w:r>
    </w:p>
    <w:p w:rsidR="00615A0E" w:rsidRPr="00680573" w:rsidRDefault="00615A0E" w:rsidP="00615A0E">
      <w:pPr>
        <w:jc w:val="both"/>
        <w:rPr>
          <w:rFonts w:cs="Calibri"/>
          <w:b w:val="0"/>
          <w:iCs/>
          <w:szCs w:val="24"/>
        </w:rPr>
      </w:pPr>
      <w:r w:rsidRPr="00680573">
        <w:rPr>
          <w:rFonts w:cs="Calibri"/>
          <w:b w:val="0"/>
          <w:iCs/>
          <w:szCs w:val="24"/>
        </w:rPr>
        <w:t xml:space="preserve">There may be circumstances that necessitate a participant being placed in “Inactive Status” whereby they are not formally discharged from the program, yet are not actively participating.  Examples of situations warranting this status include participants who are: </w:t>
      </w:r>
    </w:p>
    <w:p w:rsidR="00615A0E" w:rsidRPr="00680573" w:rsidRDefault="00615A0E" w:rsidP="00615A0E">
      <w:pPr>
        <w:pStyle w:val="ListParagraph"/>
        <w:numPr>
          <w:ilvl w:val="0"/>
          <w:numId w:val="27"/>
        </w:numPr>
        <w:jc w:val="both"/>
        <w:rPr>
          <w:rFonts w:cs="Calibri"/>
          <w:iCs/>
        </w:rPr>
      </w:pPr>
      <w:r w:rsidRPr="00680573">
        <w:rPr>
          <w:rFonts w:cs="Calibri"/>
          <w:iCs/>
        </w:rPr>
        <w:t>Placed in a residential facility and cannot be transported for status review hearings;</w:t>
      </w:r>
    </w:p>
    <w:p w:rsidR="00615A0E" w:rsidRPr="00680573" w:rsidRDefault="00615A0E" w:rsidP="00615A0E">
      <w:pPr>
        <w:pStyle w:val="ListParagraph"/>
        <w:numPr>
          <w:ilvl w:val="0"/>
          <w:numId w:val="27"/>
        </w:numPr>
        <w:jc w:val="both"/>
        <w:rPr>
          <w:rFonts w:cs="Calibri"/>
          <w:iCs/>
        </w:rPr>
      </w:pPr>
      <w:r w:rsidRPr="00680573">
        <w:rPr>
          <w:rFonts w:cs="Calibri"/>
          <w:iCs/>
        </w:rPr>
        <w:t>Charged with new crimes pending adjudication and/or a final disposition for sentencing</w:t>
      </w:r>
      <w:r>
        <w:rPr>
          <w:rFonts w:cs="Calibri"/>
          <w:iCs/>
        </w:rPr>
        <w:t>;</w:t>
      </w:r>
    </w:p>
    <w:p w:rsidR="00615A0E" w:rsidRPr="00680573" w:rsidRDefault="00615A0E" w:rsidP="00615A0E">
      <w:pPr>
        <w:pStyle w:val="ListParagraph"/>
        <w:numPr>
          <w:ilvl w:val="0"/>
          <w:numId w:val="27"/>
        </w:numPr>
        <w:jc w:val="both"/>
        <w:rPr>
          <w:rFonts w:cs="Calibri"/>
          <w:iCs/>
        </w:rPr>
      </w:pPr>
      <w:r w:rsidRPr="00680573">
        <w:rPr>
          <w:rFonts w:cs="Calibri"/>
          <w:iCs/>
        </w:rPr>
        <w:t xml:space="preserve">In need of further assessments or evaluations to determine if the </w:t>
      </w:r>
      <w:r w:rsidR="00CD78CE">
        <w:rPr>
          <w:rFonts w:cs="Calibri"/>
          <w:iCs/>
        </w:rPr>
        <w:t xml:space="preserve">Drug </w:t>
      </w:r>
      <w:r w:rsidR="007C5056">
        <w:rPr>
          <w:rFonts w:cs="Calibri"/>
          <w:iCs/>
        </w:rPr>
        <w:t xml:space="preserve"> Court</w:t>
      </w:r>
      <w:r w:rsidRPr="00680573">
        <w:rPr>
          <w:rFonts w:cs="Calibri"/>
          <w:iCs/>
        </w:rPr>
        <w:t xml:space="preserve">  is beneficial to the participant and the program;</w:t>
      </w:r>
    </w:p>
    <w:p w:rsidR="00615A0E" w:rsidRDefault="00615A0E" w:rsidP="00615A0E">
      <w:pPr>
        <w:pStyle w:val="ListParagraph"/>
        <w:numPr>
          <w:ilvl w:val="0"/>
          <w:numId w:val="27"/>
        </w:numPr>
        <w:jc w:val="both"/>
        <w:rPr>
          <w:rFonts w:cs="Calibri"/>
          <w:iCs/>
        </w:rPr>
      </w:pPr>
      <w:r w:rsidRPr="00680573">
        <w:rPr>
          <w:rFonts w:cs="Calibri"/>
          <w:iCs/>
        </w:rPr>
        <w:t>Have an outstanding warrant for non-compliance from the specialized docket and th</w:t>
      </w:r>
      <w:r>
        <w:rPr>
          <w:rFonts w:cs="Calibri"/>
          <w:iCs/>
        </w:rPr>
        <w:t>e issue has not been resolved;</w:t>
      </w:r>
      <w:r w:rsidR="0044617A">
        <w:rPr>
          <w:rFonts w:cs="Calibri"/>
          <w:iCs/>
        </w:rPr>
        <w:t xml:space="preserve"> or</w:t>
      </w:r>
    </w:p>
    <w:p w:rsidR="00615A0E" w:rsidRPr="00615A0E" w:rsidRDefault="00615A0E" w:rsidP="00C762F0">
      <w:pPr>
        <w:pStyle w:val="ListParagraph"/>
        <w:numPr>
          <w:ilvl w:val="0"/>
          <w:numId w:val="27"/>
        </w:numPr>
        <w:jc w:val="both"/>
        <w:rPr>
          <w:rFonts w:cs="Calibri"/>
          <w:iCs/>
        </w:rPr>
      </w:pPr>
      <w:r>
        <w:rPr>
          <w:rFonts w:cs="Calibri"/>
          <w:iCs/>
        </w:rPr>
        <w:t>Incarcerated on other charges or non-compliance (i.e. child support, etc.)</w:t>
      </w:r>
    </w:p>
    <w:p w:rsidR="00C762F0" w:rsidRPr="00680573" w:rsidRDefault="00C762F0" w:rsidP="00C762F0">
      <w:pPr>
        <w:pStyle w:val="Heading3"/>
      </w:pPr>
      <w:r w:rsidRPr="00680573">
        <w:t>Neutral Discharge</w:t>
      </w:r>
      <w:bookmarkEnd w:id="35"/>
      <w:bookmarkEnd w:id="36"/>
    </w:p>
    <w:p w:rsidR="00C762F0" w:rsidRPr="00680573" w:rsidRDefault="00C762F0" w:rsidP="00C762F0">
      <w:pPr>
        <w:jc w:val="both"/>
        <w:rPr>
          <w:rFonts w:cs="Calibri"/>
          <w:b w:val="0"/>
          <w:i/>
          <w:iCs/>
          <w:szCs w:val="24"/>
          <w:u w:val="single"/>
        </w:rPr>
      </w:pPr>
      <w:r w:rsidRPr="00680573">
        <w:rPr>
          <w:rFonts w:cs="Calibri"/>
          <w:b w:val="0"/>
          <w:iCs/>
          <w:szCs w:val="24"/>
        </w:rPr>
        <w:t>The</w:t>
      </w:r>
      <w:r w:rsidR="00680573" w:rsidRPr="00680573">
        <w:rPr>
          <w:rFonts w:cs="Calibri"/>
          <w:b w:val="0"/>
          <w:iCs/>
          <w:szCs w:val="24"/>
        </w:rPr>
        <w:t>re</w:t>
      </w:r>
      <w:r w:rsidRPr="00680573">
        <w:rPr>
          <w:rFonts w:cs="Calibri"/>
          <w:b w:val="0"/>
          <w:iCs/>
          <w:szCs w:val="24"/>
        </w:rPr>
        <w:t xml:space="preserve"> may be circumstances in which the participant is discharged from the </w:t>
      </w:r>
      <w:r w:rsidR="00CD78CE">
        <w:rPr>
          <w:rFonts w:cs="Calibri"/>
          <w:b w:val="0"/>
          <w:iCs/>
          <w:szCs w:val="24"/>
        </w:rPr>
        <w:t>Drug</w:t>
      </w:r>
      <w:r w:rsidR="007C5056">
        <w:rPr>
          <w:rFonts w:cs="Calibri"/>
          <w:b w:val="0"/>
          <w:iCs/>
          <w:szCs w:val="24"/>
        </w:rPr>
        <w:t xml:space="preserve"> Court</w:t>
      </w:r>
      <w:r w:rsidRPr="00680573">
        <w:rPr>
          <w:rFonts w:cs="Calibri"/>
          <w:b w:val="0"/>
          <w:iCs/>
          <w:szCs w:val="24"/>
        </w:rPr>
        <w:t xml:space="preserve"> through a Neutral Discharge status.  This status is </w:t>
      </w:r>
      <w:r w:rsidR="0044617A">
        <w:rPr>
          <w:rFonts w:cs="Calibri"/>
          <w:b w:val="0"/>
          <w:iCs/>
          <w:szCs w:val="24"/>
        </w:rPr>
        <w:t>assessed</w:t>
      </w:r>
      <w:r w:rsidRPr="00680573">
        <w:rPr>
          <w:rFonts w:cs="Calibri"/>
          <w:b w:val="0"/>
          <w:iCs/>
          <w:szCs w:val="24"/>
        </w:rPr>
        <w:t xml:space="preserve"> in situations where the participant has reached maximum benefit for various possible reasons:</w:t>
      </w:r>
    </w:p>
    <w:p w:rsidR="00C762F0" w:rsidRPr="00680573" w:rsidRDefault="00680573" w:rsidP="00F32060">
      <w:pPr>
        <w:pStyle w:val="ListParagraph"/>
        <w:numPr>
          <w:ilvl w:val="0"/>
          <w:numId w:val="26"/>
        </w:numPr>
        <w:jc w:val="both"/>
        <w:rPr>
          <w:rFonts w:cs="Calibri"/>
          <w:iCs/>
        </w:rPr>
      </w:pPr>
      <w:r w:rsidRPr="00680573">
        <w:rPr>
          <w:rFonts w:cs="Calibri"/>
          <w:iCs/>
        </w:rPr>
        <w:t>A</w:t>
      </w:r>
      <w:r w:rsidR="00C762F0" w:rsidRPr="00680573">
        <w:rPr>
          <w:rFonts w:cs="Calibri"/>
          <w:iCs/>
        </w:rPr>
        <w:t xml:space="preserve"> serious medical condition; </w:t>
      </w:r>
    </w:p>
    <w:p w:rsidR="00680573" w:rsidRPr="00680573" w:rsidRDefault="00680573" w:rsidP="00F32060">
      <w:pPr>
        <w:pStyle w:val="ListParagraph"/>
        <w:numPr>
          <w:ilvl w:val="0"/>
          <w:numId w:val="26"/>
        </w:numPr>
        <w:jc w:val="both"/>
        <w:rPr>
          <w:rFonts w:cs="Calibri"/>
          <w:iCs/>
        </w:rPr>
      </w:pPr>
      <w:r w:rsidRPr="00680573">
        <w:rPr>
          <w:rFonts w:cs="Calibri"/>
          <w:iCs/>
        </w:rPr>
        <w:t>C</w:t>
      </w:r>
      <w:r w:rsidR="00C762F0" w:rsidRPr="00680573">
        <w:rPr>
          <w:rFonts w:cs="Calibri"/>
          <w:iCs/>
        </w:rPr>
        <w:t>ognitive impairment;</w:t>
      </w:r>
    </w:p>
    <w:p w:rsidR="00680573" w:rsidRDefault="00680573" w:rsidP="00F32060">
      <w:pPr>
        <w:pStyle w:val="ListParagraph"/>
        <w:numPr>
          <w:ilvl w:val="0"/>
          <w:numId w:val="26"/>
        </w:numPr>
        <w:jc w:val="both"/>
        <w:rPr>
          <w:rFonts w:cs="Calibri"/>
          <w:iCs/>
        </w:rPr>
      </w:pPr>
      <w:r w:rsidRPr="00680573">
        <w:rPr>
          <w:rFonts w:cs="Calibri"/>
          <w:iCs/>
        </w:rPr>
        <w:t>S</w:t>
      </w:r>
      <w:r w:rsidR="00C762F0" w:rsidRPr="00680573">
        <w:rPr>
          <w:rFonts w:cs="Calibri"/>
          <w:iCs/>
        </w:rPr>
        <w:t xml:space="preserve">erious mental health condition; </w:t>
      </w:r>
    </w:p>
    <w:p w:rsidR="0044617A" w:rsidRPr="0044617A" w:rsidRDefault="0044617A" w:rsidP="0044617A">
      <w:pPr>
        <w:pStyle w:val="ListParagraph"/>
        <w:numPr>
          <w:ilvl w:val="0"/>
          <w:numId w:val="26"/>
        </w:numPr>
        <w:jc w:val="both"/>
        <w:rPr>
          <w:rFonts w:cs="Calibri"/>
          <w:iCs/>
        </w:rPr>
      </w:pPr>
      <w:r w:rsidRPr="00680573">
        <w:rPr>
          <w:rFonts w:cs="Calibri"/>
          <w:iCs/>
        </w:rPr>
        <w:t>Other factor that may keep the participant from meeting the requirem</w:t>
      </w:r>
      <w:r>
        <w:rPr>
          <w:rFonts w:cs="Calibri"/>
          <w:iCs/>
        </w:rPr>
        <w:t>ents for successful completion; or</w:t>
      </w:r>
    </w:p>
    <w:p w:rsidR="00C762F0" w:rsidRPr="00680573" w:rsidRDefault="00680573" w:rsidP="00F32060">
      <w:pPr>
        <w:pStyle w:val="ListParagraph"/>
        <w:numPr>
          <w:ilvl w:val="0"/>
          <w:numId w:val="26"/>
        </w:numPr>
        <w:jc w:val="both"/>
        <w:rPr>
          <w:rFonts w:cs="Calibri"/>
          <w:iCs/>
        </w:rPr>
      </w:pPr>
      <w:r w:rsidRPr="00680573">
        <w:rPr>
          <w:rFonts w:cs="Calibri"/>
          <w:iCs/>
        </w:rPr>
        <w:t>D</w:t>
      </w:r>
      <w:r w:rsidR="0044617A">
        <w:rPr>
          <w:rFonts w:cs="Calibri"/>
          <w:iCs/>
        </w:rPr>
        <w:t>eath.</w:t>
      </w:r>
    </w:p>
    <w:bookmarkEnd w:id="31"/>
    <w:bookmarkEnd w:id="32"/>
    <w:p w:rsidR="00937C6E" w:rsidRPr="00937C6E" w:rsidRDefault="00937C6E" w:rsidP="00937C6E">
      <w:pPr>
        <w:jc w:val="both"/>
        <w:rPr>
          <w:rFonts w:cs="Calibri"/>
          <w:b w:val="0"/>
          <w:iCs/>
        </w:rPr>
      </w:pPr>
    </w:p>
    <w:sectPr w:rsidR="00937C6E" w:rsidRPr="00937C6E" w:rsidSect="00AC3D29">
      <w:headerReference w:type="even" r:id="rId8"/>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A55" w:rsidRDefault="00F81A55" w:rsidP="00C23231">
      <w:r>
        <w:separator/>
      </w:r>
    </w:p>
  </w:endnote>
  <w:endnote w:type="continuationSeparator" w:id="0">
    <w:p w:rsidR="00F81A55" w:rsidRDefault="00F81A55" w:rsidP="00C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D3" w:rsidRDefault="001755D3" w:rsidP="00C23231">
    <w:pPr>
      <w:pStyle w:val="Footer"/>
    </w:pPr>
    <w:r>
      <w:t xml:space="preserve">Hancock County Common Pleas Drug Court Participant Handbook </w:t>
    </w:r>
    <w:r>
      <w:tab/>
    </w:r>
    <w:r w:rsidRPr="00C23231">
      <w:rPr>
        <w:color w:val="808080"/>
        <w:spacing w:val="60"/>
      </w:rPr>
      <w:t>Page</w:t>
    </w:r>
    <w:r>
      <w:t xml:space="preserve"> | </w:t>
    </w:r>
    <w:r>
      <w:rPr>
        <w:b w:val="0"/>
      </w:rPr>
      <w:fldChar w:fldCharType="begin"/>
    </w:r>
    <w:r>
      <w:instrText xml:space="preserve"> PAGE   \* MERGEFORMAT </w:instrText>
    </w:r>
    <w:r>
      <w:rPr>
        <w:b w:val="0"/>
      </w:rPr>
      <w:fldChar w:fldCharType="separate"/>
    </w:r>
    <w:r w:rsidR="00472239" w:rsidRPr="00472239">
      <w:rPr>
        <w:bCs/>
        <w:noProof/>
      </w:rPr>
      <w:t>10</w:t>
    </w:r>
    <w:r>
      <w:rPr>
        <w:b w:val="0"/>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D3" w:rsidRDefault="001755D3">
    <w:pPr>
      <w:pStyle w:val="Footer"/>
      <w:rPr>
        <w:i/>
      </w:rPr>
    </w:pPr>
    <w:r>
      <w:rPr>
        <w:i/>
      </w:rPr>
      <w:t>Adopted:  3/15</w:t>
    </w:r>
  </w:p>
  <w:p w:rsidR="001755D3" w:rsidRPr="005D16FC" w:rsidRDefault="001755D3">
    <w:pPr>
      <w:pStyle w:val="Footer"/>
      <w:rPr>
        <w:i/>
      </w:rPr>
    </w:pPr>
    <w:r w:rsidRPr="005D16FC">
      <w:rPr>
        <w:i/>
      </w:rPr>
      <w:t xml:space="preserve">Revisions:  </w:t>
    </w:r>
    <w:r>
      <w:rPr>
        <w:i/>
      </w:rPr>
      <w:t xml:space="preserve"> 7/15, 8/15, 1/16, 4/17, 7/17, 8/19, 9/20, 3/23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A55" w:rsidRDefault="00F81A55" w:rsidP="00C23231">
      <w:r>
        <w:separator/>
      </w:r>
    </w:p>
  </w:footnote>
  <w:footnote w:type="continuationSeparator" w:id="0">
    <w:p w:rsidR="00F81A55" w:rsidRDefault="00F81A55" w:rsidP="00C2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D3" w:rsidRDefault="00F81A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2196" o:spid="_x0000_s2053"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Calibri&quot;;font-size:1pt" string="#NEWBEGINNING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D3" w:rsidRDefault="00F81A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2197" o:spid="_x0000_s2054"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Calibri&quot;;font-size:1pt" string="#NEWBEGINNING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D3" w:rsidRDefault="00F81A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2195" o:spid="_x0000_s2052" type="#_x0000_t136" style="position:absolute;margin-left:0;margin-top:0;width:634.5pt;height:126.9pt;rotation:315;z-index:-251657216;mso-position-horizontal:center;mso-position-horizontal-relative:margin;mso-position-vertical:center;mso-position-vertical-relative:margin" o:allowincell="f" fillcolor="silver" stroked="f">
          <v:fill opacity=".5"/>
          <v:textpath style="font-family:&quot;Calibri&quot;;font-size:1pt" string="#NEWBEGINNING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F35"/>
    <w:multiLevelType w:val="hybridMultilevel"/>
    <w:tmpl w:val="624215B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 w15:restartNumberingAfterBreak="0">
    <w:nsid w:val="023F5CA9"/>
    <w:multiLevelType w:val="hybridMultilevel"/>
    <w:tmpl w:val="0778F768"/>
    <w:lvl w:ilvl="0" w:tplc="AB4021F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36DA2"/>
    <w:multiLevelType w:val="hybridMultilevel"/>
    <w:tmpl w:val="6CB4B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C3E51"/>
    <w:multiLevelType w:val="hybridMultilevel"/>
    <w:tmpl w:val="D630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46A"/>
    <w:multiLevelType w:val="hybridMultilevel"/>
    <w:tmpl w:val="F894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F3190"/>
    <w:multiLevelType w:val="hybridMultilevel"/>
    <w:tmpl w:val="E9FC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A744C"/>
    <w:multiLevelType w:val="hybridMultilevel"/>
    <w:tmpl w:val="922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8206F"/>
    <w:multiLevelType w:val="hybridMultilevel"/>
    <w:tmpl w:val="30D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93DE4"/>
    <w:multiLevelType w:val="hybridMultilevel"/>
    <w:tmpl w:val="D7C2EA2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9" w15:restartNumberingAfterBreak="0">
    <w:nsid w:val="0D011406"/>
    <w:multiLevelType w:val="hybridMultilevel"/>
    <w:tmpl w:val="BA7CA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0F015B2C"/>
    <w:multiLevelType w:val="hybridMultilevel"/>
    <w:tmpl w:val="8E862C9C"/>
    <w:lvl w:ilvl="0" w:tplc="AB4021F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E2601"/>
    <w:multiLevelType w:val="hybridMultilevel"/>
    <w:tmpl w:val="374A5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C1204"/>
    <w:multiLevelType w:val="hybridMultilevel"/>
    <w:tmpl w:val="8BF24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22DB8"/>
    <w:multiLevelType w:val="hybridMultilevel"/>
    <w:tmpl w:val="2BB629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47657"/>
    <w:multiLevelType w:val="hybridMultilevel"/>
    <w:tmpl w:val="6EAC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24E11"/>
    <w:multiLevelType w:val="hybridMultilevel"/>
    <w:tmpl w:val="657E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37E7C"/>
    <w:multiLevelType w:val="hybridMultilevel"/>
    <w:tmpl w:val="60AA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4280D"/>
    <w:multiLevelType w:val="hybridMultilevel"/>
    <w:tmpl w:val="64940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3D2198"/>
    <w:multiLevelType w:val="hybridMultilevel"/>
    <w:tmpl w:val="FE4C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22DC"/>
    <w:multiLevelType w:val="hybridMultilevel"/>
    <w:tmpl w:val="2C02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E32B8"/>
    <w:multiLevelType w:val="hybridMultilevel"/>
    <w:tmpl w:val="96A0FF14"/>
    <w:lvl w:ilvl="0" w:tplc="0409000F">
      <w:start w:val="1"/>
      <w:numFmt w:val="decimal"/>
      <w:lvlText w:val="%1."/>
      <w:lvlJc w:val="left"/>
      <w:pPr>
        <w:ind w:left="4050" w:hanging="360"/>
      </w:pPr>
      <w:rPr>
        <w:rFonts w:hint="default"/>
        <w:i w:val="0"/>
      </w:rPr>
    </w:lvl>
    <w:lvl w:ilvl="1" w:tplc="04090019">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1" w15:restartNumberingAfterBreak="0">
    <w:nsid w:val="345D1276"/>
    <w:multiLevelType w:val="hybridMultilevel"/>
    <w:tmpl w:val="16FA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00B6B"/>
    <w:multiLevelType w:val="hybridMultilevel"/>
    <w:tmpl w:val="8142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A35567"/>
    <w:multiLevelType w:val="hybridMultilevel"/>
    <w:tmpl w:val="44E8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3E4222B0"/>
    <w:multiLevelType w:val="hybridMultilevel"/>
    <w:tmpl w:val="D916B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8574E0"/>
    <w:multiLevelType w:val="hybridMultilevel"/>
    <w:tmpl w:val="FD12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62587"/>
    <w:multiLevelType w:val="hybridMultilevel"/>
    <w:tmpl w:val="ABE4CB8E"/>
    <w:lvl w:ilvl="0" w:tplc="04090001">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45865DE3"/>
    <w:multiLevelType w:val="hybridMultilevel"/>
    <w:tmpl w:val="309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45141"/>
    <w:multiLevelType w:val="hybridMultilevel"/>
    <w:tmpl w:val="BDDC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01AF6"/>
    <w:multiLevelType w:val="hybridMultilevel"/>
    <w:tmpl w:val="ED66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40F27"/>
    <w:multiLevelType w:val="hybridMultilevel"/>
    <w:tmpl w:val="4E20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D4F22"/>
    <w:multiLevelType w:val="hybridMultilevel"/>
    <w:tmpl w:val="2A34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95566"/>
    <w:multiLevelType w:val="hybridMultilevel"/>
    <w:tmpl w:val="FF58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66999"/>
    <w:multiLevelType w:val="hybridMultilevel"/>
    <w:tmpl w:val="C93C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14FED"/>
    <w:multiLevelType w:val="hybridMultilevel"/>
    <w:tmpl w:val="C96A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54ED3"/>
    <w:multiLevelType w:val="hybridMultilevel"/>
    <w:tmpl w:val="90DE2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695350"/>
    <w:multiLevelType w:val="hybridMultilevel"/>
    <w:tmpl w:val="B9E2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A26E30"/>
    <w:multiLevelType w:val="hybridMultilevel"/>
    <w:tmpl w:val="3DEE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D5D99"/>
    <w:multiLevelType w:val="hybridMultilevel"/>
    <w:tmpl w:val="104E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FB5286"/>
    <w:multiLevelType w:val="hybridMultilevel"/>
    <w:tmpl w:val="327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0F0EA2"/>
    <w:multiLevelType w:val="hybridMultilevel"/>
    <w:tmpl w:val="057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AC0CF7"/>
    <w:multiLevelType w:val="hybridMultilevel"/>
    <w:tmpl w:val="14B6C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7D692E"/>
    <w:multiLevelType w:val="hybridMultilevel"/>
    <w:tmpl w:val="A0DC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854C9"/>
    <w:multiLevelType w:val="hybridMultilevel"/>
    <w:tmpl w:val="D562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70605"/>
    <w:multiLevelType w:val="hybridMultilevel"/>
    <w:tmpl w:val="499A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0C65A0"/>
    <w:multiLevelType w:val="hybridMultilevel"/>
    <w:tmpl w:val="D18EE538"/>
    <w:lvl w:ilvl="0" w:tplc="620CC8F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68070A"/>
    <w:multiLevelType w:val="hybridMultilevel"/>
    <w:tmpl w:val="504E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6C5EBE"/>
    <w:multiLevelType w:val="hybridMultilevel"/>
    <w:tmpl w:val="BCCE9B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56B5E"/>
    <w:multiLevelType w:val="hybridMultilevel"/>
    <w:tmpl w:val="4388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29115E"/>
    <w:multiLevelType w:val="hybridMultilevel"/>
    <w:tmpl w:val="18E0AEF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0" w15:restartNumberingAfterBreak="0">
    <w:nsid w:val="6E5A342F"/>
    <w:multiLevelType w:val="hybridMultilevel"/>
    <w:tmpl w:val="7CC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2C7596"/>
    <w:multiLevelType w:val="hybridMultilevel"/>
    <w:tmpl w:val="9134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9F380C"/>
    <w:multiLevelType w:val="hybridMultilevel"/>
    <w:tmpl w:val="5312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031DAA"/>
    <w:multiLevelType w:val="hybridMultilevel"/>
    <w:tmpl w:val="7BC23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6C63DB"/>
    <w:multiLevelType w:val="hybridMultilevel"/>
    <w:tmpl w:val="1D56E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7BF25050"/>
    <w:multiLevelType w:val="hybridMultilevel"/>
    <w:tmpl w:val="8B96A2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6" w15:restartNumberingAfterBreak="0">
    <w:nsid w:val="7F2F7CD8"/>
    <w:multiLevelType w:val="hybridMultilevel"/>
    <w:tmpl w:val="6E6486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20"/>
  </w:num>
  <w:num w:numId="4">
    <w:abstractNumId w:val="34"/>
  </w:num>
  <w:num w:numId="5">
    <w:abstractNumId w:val="7"/>
  </w:num>
  <w:num w:numId="6">
    <w:abstractNumId w:val="5"/>
  </w:num>
  <w:num w:numId="7">
    <w:abstractNumId w:val="22"/>
  </w:num>
  <w:num w:numId="8">
    <w:abstractNumId w:val="52"/>
  </w:num>
  <w:num w:numId="9">
    <w:abstractNumId w:val="4"/>
  </w:num>
  <w:num w:numId="10">
    <w:abstractNumId w:val="49"/>
  </w:num>
  <w:num w:numId="11">
    <w:abstractNumId w:val="46"/>
  </w:num>
  <w:num w:numId="12">
    <w:abstractNumId w:val="0"/>
  </w:num>
  <w:num w:numId="13">
    <w:abstractNumId w:val="17"/>
  </w:num>
  <w:num w:numId="14">
    <w:abstractNumId w:val="41"/>
  </w:num>
  <w:num w:numId="15">
    <w:abstractNumId w:val="47"/>
  </w:num>
  <w:num w:numId="16">
    <w:abstractNumId w:val="32"/>
  </w:num>
  <w:num w:numId="17">
    <w:abstractNumId w:val="26"/>
  </w:num>
  <w:num w:numId="18">
    <w:abstractNumId w:val="23"/>
  </w:num>
  <w:num w:numId="19">
    <w:abstractNumId w:val="2"/>
  </w:num>
  <w:num w:numId="20">
    <w:abstractNumId w:val="12"/>
  </w:num>
  <w:num w:numId="21">
    <w:abstractNumId w:val="54"/>
  </w:num>
  <w:num w:numId="22">
    <w:abstractNumId w:val="35"/>
  </w:num>
  <w:num w:numId="23">
    <w:abstractNumId w:val="3"/>
  </w:num>
  <w:num w:numId="24">
    <w:abstractNumId w:val="50"/>
  </w:num>
  <w:num w:numId="25">
    <w:abstractNumId w:val="42"/>
  </w:num>
  <w:num w:numId="26">
    <w:abstractNumId w:val="25"/>
  </w:num>
  <w:num w:numId="27">
    <w:abstractNumId w:val="9"/>
  </w:num>
  <w:num w:numId="28">
    <w:abstractNumId w:val="40"/>
  </w:num>
  <w:num w:numId="29">
    <w:abstractNumId w:val="39"/>
  </w:num>
  <w:num w:numId="30">
    <w:abstractNumId w:val="51"/>
  </w:num>
  <w:num w:numId="31">
    <w:abstractNumId w:val="15"/>
  </w:num>
  <w:num w:numId="32">
    <w:abstractNumId w:val="56"/>
  </w:num>
  <w:num w:numId="33">
    <w:abstractNumId w:val="14"/>
  </w:num>
  <w:num w:numId="34">
    <w:abstractNumId w:val="33"/>
  </w:num>
  <w:num w:numId="35">
    <w:abstractNumId w:val="28"/>
  </w:num>
  <w:num w:numId="36">
    <w:abstractNumId w:val="18"/>
  </w:num>
  <w:num w:numId="37">
    <w:abstractNumId w:val="27"/>
  </w:num>
  <w:num w:numId="38">
    <w:abstractNumId w:val="19"/>
  </w:num>
  <w:num w:numId="39">
    <w:abstractNumId w:val="29"/>
  </w:num>
  <w:num w:numId="40">
    <w:abstractNumId w:val="43"/>
  </w:num>
  <w:num w:numId="41">
    <w:abstractNumId w:val="55"/>
  </w:num>
  <w:num w:numId="42">
    <w:abstractNumId w:val="45"/>
  </w:num>
  <w:num w:numId="43">
    <w:abstractNumId w:val="21"/>
  </w:num>
  <w:num w:numId="44">
    <w:abstractNumId w:val="44"/>
  </w:num>
  <w:num w:numId="45">
    <w:abstractNumId w:val="53"/>
  </w:num>
  <w:num w:numId="46">
    <w:abstractNumId w:val="11"/>
  </w:num>
  <w:num w:numId="47">
    <w:abstractNumId w:val="13"/>
  </w:num>
  <w:num w:numId="48">
    <w:abstractNumId w:val="24"/>
  </w:num>
  <w:num w:numId="49">
    <w:abstractNumId w:val="38"/>
  </w:num>
  <w:num w:numId="50">
    <w:abstractNumId w:val="8"/>
  </w:num>
  <w:num w:numId="51">
    <w:abstractNumId w:val="36"/>
  </w:num>
  <w:num w:numId="52">
    <w:abstractNumId w:val="31"/>
  </w:num>
  <w:num w:numId="53">
    <w:abstractNumId w:val="6"/>
  </w:num>
  <w:num w:numId="54">
    <w:abstractNumId w:val="10"/>
  </w:num>
  <w:num w:numId="55">
    <w:abstractNumId w:val="1"/>
  </w:num>
  <w:num w:numId="56">
    <w:abstractNumId w:val="48"/>
  </w:num>
  <w:num w:numId="57">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39"/>
    <w:rsid w:val="000041C7"/>
    <w:rsid w:val="00004918"/>
    <w:rsid w:val="00005D72"/>
    <w:rsid w:val="00007FC2"/>
    <w:rsid w:val="00012083"/>
    <w:rsid w:val="00013C83"/>
    <w:rsid w:val="00017A47"/>
    <w:rsid w:val="00021FAA"/>
    <w:rsid w:val="0002339D"/>
    <w:rsid w:val="00023550"/>
    <w:rsid w:val="00040680"/>
    <w:rsid w:val="00040976"/>
    <w:rsid w:val="00046699"/>
    <w:rsid w:val="0005538C"/>
    <w:rsid w:val="00056306"/>
    <w:rsid w:val="0006157A"/>
    <w:rsid w:val="00062B9A"/>
    <w:rsid w:val="0006704B"/>
    <w:rsid w:val="00067AB3"/>
    <w:rsid w:val="000712AF"/>
    <w:rsid w:val="0008031E"/>
    <w:rsid w:val="00081497"/>
    <w:rsid w:val="00082CEA"/>
    <w:rsid w:val="000842D8"/>
    <w:rsid w:val="000858EA"/>
    <w:rsid w:val="0008625A"/>
    <w:rsid w:val="00086651"/>
    <w:rsid w:val="00090387"/>
    <w:rsid w:val="0009044D"/>
    <w:rsid w:val="00090A94"/>
    <w:rsid w:val="000918C0"/>
    <w:rsid w:val="00097DE8"/>
    <w:rsid w:val="000A10D2"/>
    <w:rsid w:val="000A16BC"/>
    <w:rsid w:val="000A29B2"/>
    <w:rsid w:val="000A3176"/>
    <w:rsid w:val="000A41DA"/>
    <w:rsid w:val="000A6108"/>
    <w:rsid w:val="000B2C41"/>
    <w:rsid w:val="000B3B8F"/>
    <w:rsid w:val="000B5F0F"/>
    <w:rsid w:val="000B7620"/>
    <w:rsid w:val="000C0C7B"/>
    <w:rsid w:val="000C2931"/>
    <w:rsid w:val="000C3E51"/>
    <w:rsid w:val="000C4233"/>
    <w:rsid w:val="000C44A2"/>
    <w:rsid w:val="000C460A"/>
    <w:rsid w:val="000C5320"/>
    <w:rsid w:val="000D1F1C"/>
    <w:rsid w:val="000D5927"/>
    <w:rsid w:val="000F0F4B"/>
    <w:rsid w:val="000F3260"/>
    <w:rsid w:val="000F5499"/>
    <w:rsid w:val="000F6D75"/>
    <w:rsid w:val="000F7BB0"/>
    <w:rsid w:val="00102054"/>
    <w:rsid w:val="001034AB"/>
    <w:rsid w:val="001059D0"/>
    <w:rsid w:val="00106203"/>
    <w:rsid w:val="001135EB"/>
    <w:rsid w:val="00116F76"/>
    <w:rsid w:val="00126E95"/>
    <w:rsid w:val="0012784A"/>
    <w:rsid w:val="00130A7C"/>
    <w:rsid w:val="00133460"/>
    <w:rsid w:val="0013374D"/>
    <w:rsid w:val="00134788"/>
    <w:rsid w:val="0013662D"/>
    <w:rsid w:val="00143C62"/>
    <w:rsid w:val="00146038"/>
    <w:rsid w:val="001468C0"/>
    <w:rsid w:val="00154A6A"/>
    <w:rsid w:val="001577A7"/>
    <w:rsid w:val="001605D7"/>
    <w:rsid w:val="00175564"/>
    <w:rsid w:val="001755D3"/>
    <w:rsid w:val="00176B14"/>
    <w:rsid w:val="001853D6"/>
    <w:rsid w:val="00185C78"/>
    <w:rsid w:val="00186B95"/>
    <w:rsid w:val="00187314"/>
    <w:rsid w:val="00187965"/>
    <w:rsid w:val="0019422B"/>
    <w:rsid w:val="00196A7D"/>
    <w:rsid w:val="001A35C6"/>
    <w:rsid w:val="001A48CB"/>
    <w:rsid w:val="001B082A"/>
    <w:rsid w:val="001B2AD0"/>
    <w:rsid w:val="001B2BB6"/>
    <w:rsid w:val="001B3841"/>
    <w:rsid w:val="001B425C"/>
    <w:rsid w:val="001B5670"/>
    <w:rsid w:val="001B7539"/>
    <w:rsid w:val="001B7F38"/>
    <w:rsid w:val="001C1A6B"/>
    <w:rsid w:val="001C3A33"/>
    <w:rsid w:val="001C7AA8"/>
    <w:rsid w:val="001D0C80"/>
    <w:rsid w:val="001D4006"/>
    <w:rsid w:val="001D4D36"/>
    <w:rsid w:val="001D59EC"/>
    <w:rsid w:val="001E0127"/>
    <w:rsid w:val="001E0A80"/>
    <w:rsid w:val="001E0F68"/>
    <w:rsid w:val="001E18BF"/>
    <w:rsid w:val="001E2EB6"/>
    <w:rsid w:val="001E3B8A"/>
    <w:rsid w:val="001E60DA"/>
    <w:rsid w:val="001F3B8E"/>
    <w:rsid w:val="001F6B37"/>
    <w:rsid w:val="00200644"/>
    <w:rsid w:val="0020364D"/>
    <w:rsid w:val="002051D2"/>
    <w:rsid w:val="002067DD"/>
    <w:rsid w:val="00210BF9"/>
    <w:rsid w:val="00211D75"/>
    <w:rsid w:val="00213E81"/>
    <w:rsid w:val="002208B7"/>
    <w:rsid w:val="00221789"/>
    <w:rsid w:val="00222A0D"/>
    <w:rsid w:val="00224CB6"/>
    <w:rsid w:val="00224E10"/>
    <w:rsid w:val="00226881"/>
    <w:rsid w:val="00230F85"/>
    <w:rsid w:val="00233715"/>
    <w:rsid w:val="002356B4"/>
    <w:rsid w:val="00242F97"/>
    <w:rsid w:val="00246228"/>
    <w:rsid w:val="00251979"/>
    <w:rsid w:val="002519EF"/>
    <w:rsid w:val="00251EDD"/>
    <w:rsid w:val="00253F44"/>
    <w:rsid w:val="00256276"/>
    <w:rsid w:val="00256B4A"/>
    <w:rsid w:val="002573A0"/>
    <w:rsid w:val="00260C89"/>
    <w:rsid w:val="0026457E"/>
    <w:rsid w:val="0026608C"/>
    <w:rsid w:val="00266FD4"/>
    <w:rsid w:val="00267851"/>
    <w:rsid w:val="002727C0"/>
    <w:rsid w:val="0027313F"/>
    <w:rsid w:val="00275485"/>
    <w:rsid w:val="00275D07"/>
    <w:rsid w:val="0027676B"/>
    <w:rsid w:val="00277D8D"/>
    <w:rsid w:val="00281C17"/>
    <w:rsid w:val="00284CEC"/>
    <w:rsid w:val="00294B87"/>
    <w:rsid w:val="00295A1E"/>
    <w:rsid w:val="002A174A"/>
    <w:rsid w:val="002A18BC"/>
    <w:rsid w:val="002A2C5B"/>
    <w:rsid w:val="002A4160"/>
    <w:rsid w:val="002A7437"/>
    <w:rsid w:val="002B042C"/>
    <w:rsid w:val="002B0CA2"/>
    <w:rsid w:val="002B0CDD"/>
    <w:rsid w:val="002B1E76"/>
    <w:rsid w:val="002B2F23"/>
    <w:rsid w:val="002B3D88"/>
    <w:rsid w:val="002B653E"/>
    <w:rsid w:val="002C0338"/>
    <w:rsid w:val="002C2065"/>
    <w:rsid w:val="002C47AD"/>
    <w:rsid w:val="002D4BAE"/>
    <w:rsid w:val="002D76AA"/>
    <w:rsid w:val="002E3628"/>
    <w:rsid w:val="002E530B"/>
    <w:rsid w:val="002E6161"/>
    <w:rsid w:val="002E628D"/>
    <w:rsid w:val="002E67D9"/>
    <w:rsid w:val="002E73BD"/>
    <w:rsid w:val="002E7E36"/>
    <w:rsid w:val="002E7E6D"/>
    <w:rsid w:val="002F0052"/>
    <w:rsid w:val="002F1BE4"/>
    <w:rsid w:val="002F3D04"/>
    <w:rsid w:val="002F6625"/>
    <w:rsid w:val="00303F74"/>
    <w:rsid w:val="00306442"/>
    <w:rsid w:val="00307424"/>
    <w:rsid w:val="00311A34"/>
    <w:rsid w:val="00314DBB"/>
    <w:rsid w:val="00315D2A"/>
    <w:rsid w:val="00321B52"/>
    <w:rsid w:val="003221E0"/>
    <w:rsid w:val="00324863"/>
    <w:rsid w:val="00327FF4"/>
    <w:rsid w:val="00333E2A"/>
    <w:rsid w:val="00337AA6"/>
    <w:rsid w:val="003400FF"/>
    <w:rsid w:val="0034195D"/>
    <w:rsid w:val="003459CA"/>
    <w:rsid w:val="00346166"/>
    <w:rsid w:val="003508EA"/>
    <w:rsid w:val="00350F91"/>
    <w:rsid w:val="003516C5"/>
    <w:rsid w:val="003528FD"/>
    <w:rsid w:val="00352EE6"/>
    <w:rsid w:val="00354526"/>
    <w:rsid w:val="00355603"/>
    <w:rsid w:val="00355D46"/>
    <w:rsid w:val="00356860"/>
    <w:rsid w:val="0036183E"/>
    <w:rsid w:val="00364FBE"/>
    <w:rsid w:val="003651C2"/>
    <w:rsid w:val="0037042F"/>
    <w:rsid w:val="00370B16"/>
    <w:rsid w:val="00371187"/>
    <w:rsid w:val="003716CD"/>
    <w:rsid w:val="00372825"/>
    <w:rsid w:val="0037399F"/>
    <w:rsid w:val="003808A6"/>
    <w:rsid w:val="00380DFB"/>
    <w:rsid w:val="0038228F"/>
    <w:rsid w:val="00385537"/>
    <w:rsid w:val="00391DFA"/>
    <w:rsid w:val="00392419"/>
    <w:rsid w:val="00392A1A"/>
    <w:rsid w:val="0039341D"/>
    <w:rsid w:val="00396522"/>
    <w:rsid w:val="00397803"/>
    <w:rsid w:val="003A5434"/>
    <w:rsid w:val="003A6A84"/>
    <w:rsid w:val="003A7808"/>
    <w:rsid w:val="003B419E"/>
    <w:rsid w:val="003B5152"/>
    <w:rsid w:val="003B65E8"/>
    <w:rsid w:val="003B6704"/>
    <w:rsid w:val="003B6DD4"/>
    <w:rsid w:val="003C3070"/>
    <w:rsid w:val="003C3145"/>
    <w:rsid w:val="003C7331"/>
    <w:rsid w:val="003C7527"/>
    <w:rsid w:val="003D0A98"/>
    <w:rsid w:val="003E206C"/>
    <w:rsid w:val="003E501C"/>
    <w:rsid w:val="003E591C"/>
    <w:rsid w:val="003E5E5F"/>
    <w:rsid w:val="003E7A17"/>
    <w:rsid w:val="003E7F39"/>
    <w:rsid w:val="003F07B2"/>
    <w:rsid w:val="003F1DC7"/>
    <w:rsid w:val="003F4774"/>
    <w:rsid w:val="003F4996"/>
    <w:rsid w:val="00400901"/>
    <w:rsid w:val="004040BF"/>
    <w:rsid w:val="0040632D"/>
    <w:rsid w:val="00414211"/>
    <w:rsid w:val="004149EB"/>
    <w:rsid w:val="00415A56"/>
    <w:rsid w:val="00421413"/>
    <w:rsid w:val="00423621"/>
    <w:rsid w:val="00424B45"/>
    <w:rsid w:val="0043249D"/>
    <w:rsid w:val="004337D6"/>
    <w:rsid w:val="004346D2"/>
    <w:rsid w:val="00437A51"/>
    <w:rsid w:val="0044617A"/>
    <w:rsid w:val="0045025D"/>
    <w:rsid w:val="004504D7"/>
    <w:rsid w:val="00451DD5"/>
    <w:rsid w:val="00455077"/>
    <w:rsid w:val="0045780D"/>
    <w:rsid w:val="004660E4"/>
    <w:rsid w:val="00466B06"/>
    <w:rsid w:val="00467454"/>
    <w:rsid w:val="004675C1"/>
    <w:rsid w:val="004721FC"/>
    <w:rsid w:val="00472239"/>
    <w:rsid w:val="00476E96"/>
    <w:rsid w:val="004778DB"/>
    <w:rsid w:val="00481089"/>
    <w:rsid w:val="00481255"/>
    <w:rsid w:val="00483AEC"/>
    <w:rsid w:val="0048436F"/>
    <w:rsid w:val="0048473B"/>
    <w:rsid w:val="00485363"/>
    <w:rsid w:val="00492BD9"/>
    <w:rsid w:val="00494917"/>
    <w:rsid w:val="004957A9"/>
    <w:rsid w:val="004A0B2A"/>
    <w:rsid w:val="004A15AE"/>
    <w:rsid w:val="004A2F86"/>
    <w:rsid w:val="004A40FE"/>
    <w:rsid w:val="004A4259"/>
    <w:rsid w:val="004A56EC"/>
    <w:rsid w:val="004A6ACA"/>
    <w:rsid w:val="004A7611"/>
    <w:rsid w:val="004A777F"/>
    <w:rsid w:val="004A79E4"/>
    <w:rsid w:val="004A7B4E"/>
    <w:rsid w:val="004B2929"/>
    <w:rsid w:val="004B35A7"/>
    <w:rsid w:val="004B52E5"/>
    <w:rsid w:val="004D0879"/>
    <w:rsid w:val="004D3AFC"/>
    <w:rsid w:val="004D56F4"/>
    <w:rsid w:val="004D6FF2"/>
    <w:rsid w:val="004D7F10"/>
    <w:rsid w:val="004E0A50"/>
    <w:rsid w:val="004E38E6"/>
    <w:rsid w:val="004E70C4"/>
    <w:rsid w:val="004E75ED"/>
    <w:rsid w:val="004E7D24"/>
    <w:rsid w:val="004E7F77"/>
    <w:rsid w:val="004F0EBC"/>
    <w:rsid w:val="004F11FA"/>
    <w:rsid w:val="004F5A10"/>
    <w:rsid w:val="00500672"/>
    <w:rsid w:val="0050229D"/>
    <w:rsid w:val="00502D71"/>
    <w:rsid w:val="005045B5"/>
    <w:rsid w:val="005051E0"/>
    <w:rsid w:val="005077BA"/>
    <w:rsid w:val="00512E26"/>
    <w:rsid w:val="00516858"/>
    <w:rsid w:val="00520B4D"/>
    <w:rsid w:val="005243AC"/>
    <w:rsid w:val="005248A8"/>
    <w:rsid w:val="00524F56"/>
    <w:rsid w:val="00525FF8"/>
    <w:rsid w:val="00534257"/>
    <w:rsid w:val="00536C94"/>
    <w:rsid w:val="00540F96"/>
    <w:rsid w:val="005446BA"/>
    <w:rsid w:val="00544A2C"/>
    <w:rsid w:val="005458BF"/>
    <w:rsid w:val="00546655"/>
    <w:rsid w:val="00546FB3"/>
    <w:rsid w:val="0055001C"/>
    <w:rsid w:val="00555310"/>
    <w:rsid w:val="005600BD"/>
    <w:rsid w:val="00563276"/>
    <w:rsid w:val="0056435E"/>
    <w:rsid w:val="0057411C"/>
    <w:rsid w:val="00577419"/>
    <w:rsid w:val="00580468"/>
    <w:rsid w:val="00580F46"/>
    <w:rsid w:val="005819EB"/>
    <w:rsid w:val="00581E70"/>
    <w:rsid w:val="0058289B"/>
    <w:rsid w:val="00585D42"/>
    <w:rsid w:val="00587447"/>
    <w:rsid w:val="00590785"/>
    <w:rsid w:val="00591298"/>
    <w:rsid w:val="00591810"/>
    <w:rsid w:val="00595C06"/>
    <w:rsid w:val="0059635F"/>
    <w:rsid w:val="00596F4F"/>
    <w:rsid w:val="00597CA2"/>
    <w:rsid w:val="005A17D0"/>
    <w:rsid w:val="005A308E"/>
    <w:rsid w:val="005A4BFE"/>
    <w:rsid w:val="005A52E9"/>
    <w:rsid w:val="005B0F48"/>
    <w:rsid w:val="005B154C"/>
    <w:rsid w:val="005B32F6"/>
    <w:rsid w:val="005C0CC0"/>
    <w:rsid w:val="005C28D3"/>
    <w:rsid w:val="005C41BD"/>
    <w:rsid w:val="005D0E4B"/>
    <w:rsid w:val="005D16FC"/>
    <w:rsid w:val="005D1B59"/>
    <w:rsid w:val="005D2C22"/>
    <w:rsid w:val="005D2E2A"/>
    <w:rsid w:val="005D5144"/>
    <w:rsid w:val="005D730E"/>
    <w:rsid w:val="005D7769"/>
    <w:rsid w:val="005E11E8"/>
    <w:rsid w:val="005E3C25"/>
    <w:rsid w:val="005E6858"/>
    <w:rsid w:val="005F0B2D"/>
    <w:rsid w:val="005F3254"/>
    <w:rsid w:val="005F3CBE"/>
    <w:rsid w:val="005F4596"/>
    <w:rsid w:val="005F62EE"/>
    <w:rsid w:val="00601922"/>
    <w:rsid w:val="0060368F"/>
    <w:rsid w:val="0060393B"/>
    <w:rsid w:val="00604C66"/>
    <w:rsid w:val="00604D82"/>
    <w:rsid w:val="006052C1"/>
    <w:rsid w:val="00606BD6"/>
    <w:rsid w:val="00607147"/>
    <w:rsid w:val="00610917"/>
    <w:rsid w:val="00611CED"/>
    <w:rsid w:val="0061380B"/>
    <w:rsid w:val="006142D5"/>
    <w:rsid w:val="00615A0E"/>
    <w:rsid w:val="00622AF6"/>
    <w:rsid w:val="00623C29"/>
    <w:rsid w:val="006260B1"/>
    <w:rsid w:val="00626B97"/>
    <w:rsid w:val="00626DC6"/>
    <w:rsid w:val="0062734F"/>
    <w:rsid w:val="00627FF4"/>
    <w:rsid w:val="00632B32"/>
    <w:rsid w:val="0063418E"/>
    <w:rsid w:val="00640F94"/>
    <w:rsid w:val="00645155"/>
    <w:rsid w:val="00647EA0"/>
    <w:rsid w:val="006508BA"/>
    <w:rsid w:val="0065487A"/>
    <w:rsid w:val="00654AA9"/>
    <w:rsid w:val="0065718D"/>
    <w:rsid w:val="006610E7"/>
    <w:rsid w:val="00661604"/>
    <w:rsid w:val="0066191A"/>
    <w:rsid w:val="00661DE2"/>
    <w:rsid w:val="00662731"/>
    <w:rsid w:val="00663479"/>
    <w:rsid w:val="006646E8"/>
    <w:rsid w:val="006677D3"/>
    <w:rsid w:val="00670D04"/>
    <w:rsid w:val="00672D74"/>
    <w:rsid w:val="00676728"/>
    <w:rsid w:val="00676A1E"/>
    <w:rsid w:val="00680573"/>
    <w:rsid w:val="00681FD4"/>
    <w:rsid w:val="006821F0"/>
    <w:rsid w:val="0068329D"/>
    <w:rsid w:val="00683525"/>
    <w:rsid w:val="00685336"/>
    <w:rsid w:val="00686E7F"/>
    <w:rsid w:val="00687699"/>
    <w:rsid w:val="006878CA"/>
    <w:rsid w:val="00691F8C"/>
    <w:rsid w:val="00692CAB"/>
    <w:rsid w:val="006930F7"/>
    <w:rsid w:val="006955D5"/>
    <w:rsid w:val="00695BE2"/>
    <w:rsid w:val="006A08BA"/>
    <w:rsid w:val="006A3107"/>
    <w:rsid w:val="006A51D4"/>
    <w:rsid w:val="006A75E7"/>
    <w:rsid w:val="006B1E16"/>
    <w:rsid w:val="006B5817"/>
    <w:rsid w:val="006B6EB5"/>
    <w:rsid w:val="006C0AD2"/>
    <w:rsid w:val="006C2DAC"/>
    <w:rsid w:val="006C2F8A"/>
    <w:rsid w:val="006D7539"/>
    <w:rsid w:val="006E0491"/>
    <w:rsid w:val="006E0843"/>
    <w:rsid w:val="006E1CB9"/>
    <w:rsid w:val="006E1D55"/>
    <w:rsid w:val="006E3639"/>
    <w:rsid w:val="006E39BA"/>
    <w:rsid w:val="006E3EC5"/>
    <w:rsid w:val="006E6711"/>
    <w:rsid w:val="006E7D0D"/>
    <w:rsid w:val="006E7F16"/>
    <w:rsid w:val="006F0025"/>
    <w:rsid w:val="006F59D9"/>
    <w:rsid w:val="006F5B61"/>
    <w:rsid w:val="006F6792"/>
    <w:rsid w:val="006F7B15"/>
    <w:rsid w:val="00702925"/>
    <w:rsid w:val="00704C66"/>
    <w:rsid w:val="007073CB"/>
    <w:rsid w:val="007122FE"/>
    <w:rsid w:val="00712A70"/>
    <w:rsid w:val="00714A71"/>
    <w:rsid w:val="00714C27"/>
    <w:rsid w:val="007179E6"/>
    <w:rsid w:val="0072380D"/>
    <w:rsid w:val="007366D1"/>
    <w:rsid w:val="007368C5"/>
    <w:rsid w:val="00744F5F"/>
    <w:rsid w:val="0074541D"/>
    <w:rsid w:val="007456E7"/>
    <w:rsid w:val="00745962"/>
    <w:rsid w:val="007464E8"/>
    <w:rsid w:val="00747018"/>
    <w:rsid w:val="00747E48"/>
    <w:rsid w:val="00750A60"/>
    <w:rsid w:val="00751B49"/>
    <w:rsid w:val="00753017"/>
    <w:rsid w:val="0075783D"/>
    <w:rsid w:val="00760397"/>
    <w:rsid w:val="0076124E"/>
    <w:rsid w:val="007612C7"/>
    <w:rsid w:val="00761664"/>
    <w:rsid w:val="00762E8C"/>
    <w:rsid w:val="00763622"/>
    <w:rsid w:val="00763714"/>
    <w:rsid w:val="00773880"/>
    <w:rsid w:val="00776959"/>
    <w:rsid w:val="00777453"/>
    <w:rsid w:val="00782734"/>
    <w:rsid w:val="00783480"/>
    <w:rsid w:val="00783C08"/>
    <w:rsid w:val="00786DB7"/>
    <w:rsid w:val="007A0A46"/>
    <w:rsid w:val="007A0ACE"/>
    <w:rsid w:val="007A6893"/>
    <w:rsid w:val="007B1AD6"/>
    <w:rsid w:val="007B1F27"/>
    <w:rsid w:val="007B2CA5"/>
    <w:rsid w:val="007B4EB9"/>
    <w:rsid w:val="007B5D36"/>
    <w:rsid w:val="007B74AD"/>
    <w:rsid w:val="007C091F"/>
    <w:rsid w:val="007C2320"/>
    <w:rsid w:val="007C26D0"/>
    <w:rsid w:val="007C2CD1"/>
    <w:rsid w:val="007C5056"/>
    <w:rsid w:val="007C7765"/>
    <w:rsid w:val="007C7878"/>
    <w:rsid w:val="007D128A"/>
    <w:rsid w:val="007D2856"/>
    <w:rsid w:val="007D3AC5"/>
    <w:rsid w:val="007E126D"/>
    <w:rsid w:val="007E32FB"/>
    <w:rsid w:val="007F102D"/>
    <w:rsid w:val="007F77BA"/>
    <w:rsid w:val="00801D51"/>
    <w:rsid w:val="00802671"/>
    <w:rsid w:val="00802743"/>
    <w:rsid w:val="0080339C"/>
    <w:rsid w:val="00807DA9"/>
    <w:rsid w:val="00811CE3"/>
    <w:rsid w:val="00812113"/>
    <w:rsid w:val="008129E9"/>
    <w:rsid w:val="00812D9D"/>
    <w:rsid w:val="00815AAB"/>
    <w:rsid w:val="008206C1"/>
    <w:rsid w:val="00821929"/>
    <w:rsid w:val="00825D05"/>
    <w:rsid w:val="00831E97"/>
    <w:rsid w:val="008334CB"/>
    <w:rsid w:val="008336F2"/>
    <w:rsid w:val="00833E66"/>
    <w:rsid w:val="00835571"/>
    <w:rsid w:val="008358BD"/>
    <w:rsid w:val="008420C9"/>
    <w:rsid w:val="00846227"/>
    <w:rsid w:val="008473B9"/>
    <w:rsid w:val="00851EF8"/>
    <w:rsid w:val="008520CC"/>
    <w:rsid w:val="008556A9"/>
    <w:rsid w:val="008559CC"/>
    <w:rsid w:val="00855C7F"/>
    <w:rsid w:val="00856702"/>
    <w:rsid w:val="00860F79"/>
    <w:rsid w:val="00861C46"/>
    <w:rsid w:val="008631E9"/>
    <w:rsid w:val="008635DD"/>
    <w:rsid w:val="00864127"/>
    <w:rsid w:val="008644F9"/>
    <w:rsid w:val="00865942"/>
    <w:rsid w:val="00866B59"/>
    <w:rsid w:val="00871295"/>
    <w:rsid w:val="008731EC"/>
    <w:rsid w:val="008756AD"/>
    <w:rsid w:val="008758BA"/>
    <w:rsid w:val="00880042"/>
    <w:rsid w:val="00880AB7"/>
    <w:rsid w:val="00890C31"/>
    <w:rsid w:val="00894A85"/>
    <w:rsid w:val="00895DA3"/>
    <w:rsid w:val="00896458"/>
    <w:rsid w:val="008A21B9"/>
    <w:rsid w:val="008A2248"/>
    <w:rsid w:val="008A2AA2"/>
    <w:rsid w:val="008A36A8"/>
    <w:rsid w:val="008A3F5D"/>
    <w:rsid w:val="008A58BA"/>
    <w:rsid w:val="008A58D5"/>
    <w:rsid w:val="008B0C45"/>
    <w:rsid w:val="008B0E2B"/>
    <w:rsid w:val="008B1726"/>
    <w:rsid w:val="008B186B"/>
    <w:rsid w:val="008B1D95"/>
    <w:rsid w:val="008B35DF"/>
    <w:rsid w:val="008C2C42"/>
    <w:rsid w:val="008C5E76"/>
    <w:rsid w:val="008D022B"/>
    <w:rsid w:val="008D4321"/>
    <w:rsid w:val="008D50A7"/>
    <w:rsid w:val="008D5407"/>
    <w:rsid w:val="008D6888"/>
    <w:rsid w:val="008D6915"/>
    <w:rsid w:val="008E2D29"/>
    <w:rsid w:val="008E42B0"/>
    <w:rsid w:val="008E52EE"/>
    <w:rsid w:val="008E6102"/>
    <w:rsid w:val="008E636C"/>
    <w:rsid w:val="008E75B3"/>
    <w:rsid w:val="008F2885"/>
    <w:rsid w:val="008F5D2F"/>
    <w:rsid w:val="008F6DC3"/>
    <w:rsid w:val="008F7A3D"/>
    <w:rsid w:val="009002D3"/>
    <w:rsid w:val="0090097D"/>
    <w:rsid w:val="00902551"/>
    <w:rsid w:val="00906836"/>
    <w:rsid w:val="0091349B"/>
    <w:rsid w:val="0091477B"/>
    <w:rsid w:val="00915861"/>
    <w:rsid w:val="0092461C"/>
    <w:rsid w:val="00924B38"/>
    <w:rsid w:val="0092627B"/>
    <w:rsid w:val="00927A33"/>
    <w:rsid w:val="00930B40"/>
    <w:rsid w:val="0093366B"/>
    <w:rsid w:val="0093409C"/>
    <w:rsid w:val="009341C9"/>
    <w:rsid w:val="0093684F"/>
    <w:rsid w:val="00936DBA"/>
    <w:rsid w:val="00937184"/>
    <w:rsid w:val="00937C6E"/>
    <w:rsid w:val="00941C0B"/>
    <w:rsid w:val="009431AC"/>
    <w:rsid w:val="00947988"/>
    <w:rsid w:val="00950E1B"/>
    <w:rsid w:val="0095118B"/>
    <w:rsid w:val="00953BD9"/>
    <w:rsid w:val="009602C3"/>
    <w:rsid w:val="00962378"/>
    <w:rsid w:val="00962EB8"/>
    <w:rsid w:val="00963B7F"/>
    <w:rsid w:val="009701CC"/>
    <w:rsid w:val="0097312F"/>
    <w:rsid w:val="009776D6"/>
    <w:rsid w:val="00982168"/>
    <w:rsid w:val="009821CC"/>
    <w:rsid w:val="00983D6A"/>
    <w:rsid w:val="00986BF9"/>
    <w:rsid w:val="00990399"/>
    <w:rsid w:val="00991309"/>
    <w:rsid w:val="00991859"/>
    <w:rsid w:val="00993E8D"/>
    <w:rsid w:val="00995CDE"/>
    <w:rsid w:val="009A28C8"/>
    <w:rsid w:val="009B078F"/>
    <w:rsid w:val="009B5613"/>
    <w:rsid w:val="009B5711"/>
    <w:rsid w:val="009B64F0"/>
    <w:rsid w:val="009C1F27"/>
    <w:rsid w:val="009C3FD6"/>
    <w:rsid w:val="009C4056"/>
    <w:rsid w:val="009C7B19"/>
    <w:rsid w:val="009D096B"/>
    <w:rsid w:val="009D1FE3"/>
    <w:rsid w:val="009D390F"/>
    <w:rsid w:val="009D3CF1"/>
    <w:rsid w:val="009D3E0F"/>
    <w:rsid w:val="009D53D3"/>
    <w:rsid w:val="009D6275"/>
    <w:rsid w:val="009E044B"/>
    <w:rsid w:val="009E0DE9"/>
    <w:rsid w:val="009E0DF7"/>
    <w:rsid w:val="009E16C4"/>
    <w:rsid w:val="009F19FB"/>
    <w:rsid w:val="00A07E5C"/>
    <w:rsid w:val="00A10A26"/>
    <w:rsid w:val="00A14911"/>
    <w:rsid w:val="00A15371"/>
    <w:rsid w:val="00A21BD0"/>
    <w:rsid w:val="00A24D10"/>
    <w:rsid w:val="00A27268"/>
    <w:rsid w:val="00A27900"/>
    <w:rsid w:val="00A300AF"/>
    <w:rsid w:val="00A36CB6"/>
    <w:rsid w:val="00A379C6"/>
    <w:rsid w:val="00A41800"/>
    <w:rsid w:val="00A438B6"/>
    <w:rsid w:val="00A4540A"/>
    <w:rsid w:val="00A45698"/>
    <w:rsid w:val="00A45B46"/>
    <w:rsid w:val="00A45B4A"/>
    <w:rsid w:val="00A5116B"/>
    <w:rsid w:val="00A52FA4"/>
    <w:rsid w:val="00A560DB"/>
    <w:rsid w:val="00A5622E"/>
    <w:rsid w:val="00A604D5"/>
    <w:rsid w:val="00A61201"/>
    <w:rsid w:val="00A6210D"/>
    <w:rsid w:val="00A63035"/>
    <w:rsid w:val="00A63D35"/>
    <w:rsid w:val="00A644C7"/>
    <w:rsid w:val="00A647A2"/>
    <w:rsid w:val="00A65C61"/>
    <w:rsid w:val="00A66376"/>
    <w:rsid w:val="00A66789"/>
    <w:rsid w:val="00A677B0"/>
    <w:rsid w:val="00A8067B"/>
    <w:rsid w:val="00A80AA5"/>
    <w:rsid w:val="00A819E0"/>
    <w:rsid w:val="00A81B3F"/>
    <w:rsid w:val="00A8283B"/>
    <w:rsid w:val="00A847F8"/>
    <w:rsid w:val="00A86B05"/>
    <w:rsid w:val="00A916A4"/>
    <w:rsid w:val="00A9242A"/>
    <w:rsid w:val="00A92D8D"/>
    <w:rsid w:val="00A96297"/>
    <w:rsid w:val="00A973C4"/>
    <w:rsid w:val="00AA278B"/>
    <w:rsid w:val="00AA569E"/>
    <w:rsid w:val="00AA5AC2"/>
    <w:rsid w:val="00AA72C9"/>
    <w:rsid w:val="00AA7410"/>
    <w:rsid w:val="00AB0305"/>
    <w:rsid w:val="00AB1F0D"/>
    <w:rsid w:val="00AB251F"/>
    <w:rsid w:val="00AB280B"/>
    <w:rsid w:val="00AB2D18"/>
    <w:rsid w:val="00AB3FD4"/>
    <w:rsid w:val="00AB4476"/>
    <w:rsid w:val="00AB5218"/>
    <w:rsid w:val="00AB55B7"/>
    <w:rsid w:val="00AB5F93"/>
    <w:rsid w:val="00AB64D7"/>
    <w:rsid w:val="00AC088B"/>
    <w:rsid w:val="00AC0930"/>
    <w:rsid w:val="00AC3BBE"/>
    <w:rsid w:val="00AC3D29"/>
    <w:rsid w:val="00AC4C09"/>
    <w:rsid w:val="00AC4CD9"/>
    <w:rsid w:val="00AD3098"/>
    <w:rsid w:val="00AD3A15"/>
    <w:rsid w:val="00AE274A"/>
    <w:rsid w:val="00AE6F1C"/>
    <w:rsid w:val="00AF2C72"/>
    <w:rsid w:val="00AF5345"/>
    <w:rsid w:val="00AF6D02"/>
    <w:rsid w:val="00B00577"/>
    <w:rsid w:val="00B020C5"/>
    <w:rsid w:val="00B0370A"/>
    <w:rsid w:val="00B07C09"/>
    <w:rsid w:val="00B1114D"/>
    <w:rsid w:val="00B15853"/>
    <w:rsid w:val="00B21936"/>
    <w:rsid w:val="00B23EDF"/>
    <w:rsid w:val="00B24255"/>
    <w:rsid w:val="00B26D4B"/>
    <w:rsid w:val="00B272FB"/>
    <w:rsid w:val="00B27690"/>
    <w:rsid w:val="00B33214"/>
    <w:rsid w:val="00B3661F"/>
    <w:rsid w:val="00B37E4B"/>
    <w:rsid w:val="00B413D3"/>
    <w:rsid w:val="00B41DED"/>
    <w:rsid w:val="00B43677"/>
    <w:rsid w:val="00B47077"/>
    <w:rsid w:val="00B563D5"/>
    <w:rsid w:val="00B70914"/>
    <w:rsid w:val="00B84421"/>
    <w:rsid w:val="00B85390"/>
    <w:rsid w:val="00B93FB2"/>
    <w:rsid w:val="00B9489C"/>
    <w:rsid w:val="00B9581C"/>
    <w:rsid w:val="00B960BA"/>
    <w:rsid w:val="00B9777C"/>
    <w:rsid w:val="00BA2C2F"/>
    <w:rsid w:val="00BA6347"/>
    <w:rsid w:val="00BA6B24"/>
    <w:rsid w:val="00BA7227"/>
    <w:rsid w:val="00BA7C33"/>
    <w:rsid w:val="00BB512C"/>
    <w:rsid w:val="00BC3263"/>
    <w:rsid w:val="00BC4AA8"/>
    <w:rsid w:val="00BD0FC3"/>
    <w:rsid w:val="00BD2258"/>
    <w:rsid w:val="00BD4DF9"/>
    <w:rsid w:val="00BD604D"/>
    <w:rsid w:val="00BD659B"/>
    <w:rsid w:val="00BD68CB"/>
    <w:rsid w:val="00BE2C9A"/>
    <w:rsid w:val="00BE305C"/>
    <w:rsid w:val="00BE3DD8"/>
    <w:rsid w:val="00BE57AB"/>
    <w:rsid w:val="00BE5856"/>
    <w:rsid w:val="00BF1ECA"/>
    <w:rsid w:val="00BF4FFA"/>
    <w:rsid w:val="00BF5184"/>
    <w:rsid w:val="00BF59F5"/>
    <w:rsid w:val="00BF631E"/>
    <w:rsid w:val="00C0023C"/>
    <w:rsid w:val="00C01FD0"/>
    <w:rsid w:val="00C034A6"/>
    <w:rsid w:val="00C0472B"/>
    <w:rsid w:val="00C06B48"/>
    <w:rsid w:val="00C10FCD"/>
    <w:rsid w:val="00C23231"/>
    <w:rsid w:val="00C236EF"/>
    <w:rsid w:val="00C27155"/>
    <w:rsid w:val="00C27C01"/>
    <w:rsid w:val="00C30FD6"/>
    <w:rsid w:val="00C31E1A"/>
    <w:rsid w:val="00C34A2F"/>
    <w:rsid w:val="00C40867"/>
    <w:rsid w:val="00C40F0D"/>
    <w:rsid w:val="00C415C8"/>
    <w:rsid w:val="00C41940"/>
    <w:rsid w:val="00C42E07"/>
    <w:rsid w:val="00C441E7"/>
    <w:rsid w:val="00C473A0"/>
    <w:rsid w:val="00C50BCE"/>
    <w:rsid w:val="00C510EF"/>
    <w:rsid w:val="00C5197C"/>
    <w:rsid w:val="00C51F13"/>
    <w:rsid w:val="00C53E70"/>
    <w:rsid w:val="00C5448D"/>
    <w:rsid w:val="00C56A9B"/>
    <w:rsid w:val="00C6027C"/>
    <w:rsid w:val="00C62B23"/>
    <w:rsid w:val="00C7080D"/>
    <w:rsid w:val="00C7091F"/>
    <w:rsid w:val="00C71354"/>
    <w:rsid w:val="00C726BB"/>
    <w:rsid w:val="00C732CA"/>
    <w:rsid w:val="00C74514"/>
    <w:rsid w:val="00C750B7"/>
    <w:rsid w:val="00C762F0"/>
    <w:rsid w:val="00C803B4"/>
    <w:rsid w:val="00C80A59"/>
    <w:rsid w:val="00C81300"/>
    <w:rsid w:val="00C82A84"/>
    <w:rsid w:val="00C87135"/>
    <w:rsid w:val="00C904DC"/>
    <w:rsid w:val="00C9684F"/>
    <w:rsid w:val="00C96C27"/>
    <w:rsid w:val="00C96D67"/>
    <w:rsid w:val="00CA1F20"/>
    <w:rsid w:val="00CA379C"/>
    <w:rsid w:val="00CA41B3"/>
    <w:rsid w:val="00CA7361"/>
    <w:rsid w:val="00CB0564"/>
    <w:rsid w:val="00CB1C58"/>
    <w:rsid w:val="00CB2C17"/>
    <w:rsid w:val="00CB45D8"/>
    <w:rsid w:val="00CB67B4"/>
    <w:rsid w:val="00CB779F"/>
    <w:rsid w:val="00CC0A0C"/>
    <w:rsid w:val="00CC0ECC"/>
    <w:rsid w:val="00CC475D"/>
    <w:rsid w:val="00CC61E0"/>
    <w:rsid w:val="00CC707B"/>
    <w:rsid w:val="00CD01D3"/>
    <w:rsid w:val="00CD0B2A"/>
    <w:rsid w:val="00CD1218"/>
    <w:rsid w:val="00CD1BA2"/>
    <w:rsid w:val="00CD531B"/>
    <w:rsid w:val="00CD636B"/>
    <w:rsid w:val="00CD6A50"/>
    <w:rsid w:val="00CD6C35"/>
    <w:rsid w:val="00CD78CE"/>
    <w:rsid w:val="00CE2DDE"/>
    <w:rsid w:val="00CE464C"/>
    <w:rsid w:val="00CE7FD2"/>
    <w:rsid w:val="00CF0080"/>
    <w:rsid w:val="00CF397E"/>
    <w:rsid w:val="00CF7BF1"/>
    <w:rsid w:val="00D012BD"/>
    <w:rsid w:val="00D03597"/>
    <w:rsid w:val="00D03755"/>
    <w:rsid w:val="00D065B2"/>
    <w:rsid w:val="00D10733"/>
    <w:rsid w:val="00D13E41"/>
    <w:rsid w:val="00D14008"/>
    <w:rsid w:val="00D15E01"/>
    <w:rsid w:val="00D161AE"/>
    <w:rsid w:val="00D16A81"/>
    <w:rsid w:val="00D171CB"/>
    <w:rsid w:val="00D20D62"/>
    <w:rsid w:val="00D20F20"/>
    <w:rsid w:val="00D22D44"/>
    <w:rsid w:val="00D278B0"/>
    <w:rsid w:val="00D32C45"/>
    <w:rsid w:val="00D33211"/>
    <w:rsid w:val="00D3344E"/>
    <w:rsid w:val="00D347F6"/>
    <w:rsid w:val="00D3512A"/>
    <w:rsid w:val="00D37704"/>
    <w:rsid w:val="00D407D8"/>
    <w:rsid w:val="00D426EF"/>
    <w:rsid w:val="00D44091"/>
    <w:rsid w:val="00D46260"/>
    <w:rsid w:val="00D502EB"/>
    <w:rsid w:val="00D50B9C"/>
    <w:rsid w:val="00D53392"/>
    <w:rsid w:val="00D53882"/>
    <w:rsid w:val="00D54D51"/>
    <w:rsid w:val="00D554AE"/>
    <w:rsid w:val="00D570AE"/>
    <w:rsid w:val="00D60A84"/>
    <w:rsid w:val="00D60AC6"/>
    <w:rsid w:val="00D62398"/>
    <w:rsid w:val="00D628E6"/>
    <w:rsid w:val="00D635D0"/>
    <w:rsid w:val="00D666FF"/>
    <w:rsid w:val="00D6671D"/>
    <w:rsid w:val="00D737A8"/>
    <w:rsid w:val="00D73843"/>
    <w:rsid w:val="00D82362"/>
    <w:rsid w:val="00D82DFF"/>
    <w:rsid w:val="00D83E12"/>
    <w:rsid w:val="00D84E85"/>
    <w:rsid w:val="00D86ACF"/>
    <w:rsid w:val="00D86AEB"/>
    <w:rsid w:val="00D905DA"/>
    <w:rsid w:val="00D92CD3"/>
    <w:rsid w:val="00D931E0"/>
    <w:rsid w:val="00D93333"/>
    <w:rsid w:val="00D94AB2"/>
    <w:rsid w:val="00D94AC4"/>
    <w:rsid w:val="00D94E07"/>
    <w:rsid w:val="00DA1BCE"/>
    <w:rsid w:val="00DA2506"/>
    <w:rsid w:val="00DA3E94"/>
    <w:rsid w:val="00DA5864"/>
    <w:rsid w:val="00DA6F6F"/>
    <w:rsid w:val="00DB0A4E"/>
    <w:rsid w:val="00DB3AA1"/>
    <w:rsid w:val="00DB5F10"/>
    <w:rsid w:val="00DC03A3"/>
    <w:rsid w:val="00DC36D4"/>
    <w:rsid w:val="00DC720E"/>
    <w:rsid w:val="00DC7D93"/>
    <w:rsid w:val="00DD3803"/>
    <w:rsid w:val="00DD537E"/>
    <w:rsid w:val="00DD7EC6"/>
    <w:rsid w:val="00DE2290"/>
    <w:rsid w:val="00DE6430"/>
    <w:rsid w:val="00DE770D"/>
    <w:rsid w:val="00DE7FC1"/>
    <w:rsid w:val="00DF266D"/>
    <w:rsid w:val="00DF2ADA"/>
    <w:rsid w:val="00E01B6C"/>
    <w:rsid w:val="00E02F68"/>
    <w:rsid w:val="00E10CE5"/>
    <w:rsid w:val="00E10E67"/>
    <w:rsid w:val="00E1454D"/>
    <w:rsid w:val="00E17665"/>
    <w:rsid w:val="00E17844"/>
    <w:rsid w:val="00E17D40"/>
    <w:rsid w:val="00E27109"/>
    <w:rsid w:val="00E33502"/>
    <w:rsid w:val="00E346E3"/>
    <w:rsid w:val="00E34BED"/>
    <w:rsid w:val="00E35B91"/>
    <w:rsid w:val="00E35C37"/>
    <w:rsid w:val="00E35EAA"/>
    <w:rsid w:val="00E40118"/>
    <w:rsid w:val="00E41A99"/>
    <w:rsid w:val="00E42368"/>
    <w:rsid w:val="00E42E44"/>
    <w:rsid w:val="00E43F67"/>
    <w:rsid w:val="00E45014"/>
    <w:rsid w:val="00E508D8"/>
    <w:rsid w:val="00E5392C"/>
    <w:rsid w:val="00E54B3F"/>
    <w:rsid w:val="00E5584E"/>
    <w:rsid w:val="00E55C79"/>
    <w:rsid w:val="00E55F1A"/>
    <w:rsid w:val="00E5638C"/>
    <w:rsid w:val="00E56396"/>
    <w:rsid w:val="00E61E94"/>
    <w:rsid w:val="00E62343"/>
    <w:rsid w:val="00E6390C"/>
    <w:rsid w:val="00E63C5D"/>
    <w:rsid w:val="00E6422A"/>
    <w:rsid w:val="00E66B1F"/>
    <w:rsid w:val="00E728F5"/>
    <w:rsid w:val="00E72F1D"/>
    <w:rsid w:val="00E7394F"/>
    <w:rsid w:val="00E73A2E"/>
    <w:rsid w:val="00E74686"/>
    <w:rsid w:val="00E749FC"/>
    <w:rsid w:val="00E77D0D"/>
    <w:rsid w:val="00E81C6B"/>
    <w:rsid w:val="00EA1CD4"/>
    <w:rsid w:val="00EA29CD"/>
    <w:rsid w:val="00EA365D"/>
    <w:rsid w:val="00EA3DC8"/>
    <w:rsid w:val="00EA41F3"/>
    <w:rsid w:val="00EA4492"/>
    <w:rsid w:val="00EA4DC4"/>
    <w:rsid w:val="00EA5FE9"/>
    <w:rsid w:val="00EA7363"/>
    <w:rsid w:val="00EB57D1"/>
    <w:rsid w:val="00EC4041"/>
    <w:rsid w:val="00EC6520"/>
    <w:rsid w:val="00EC6F0B"/>
    <w:rsid w:val="00EC770D"/>
    <w:rsid w:val="00EC7C6B"/>
    <w:rsid w:val="00ED4D73"/>
    <w:rsid w:val="00ED628B"/>
    <w:rsid w:val="00EE01D8"/>
    <w:rsid w:val="00EE06CE"/>
    <w:rsid w:val="00EE1349"/>
    <w:rsid w:val="00EE2FAE"/>
    <w:rsid w:val="00EE35A0"/>
    <w:rsid w:val="00EE4E22"/>
    <w:rsid w:val="00EE6C6C"/>
    <w:rsid w:val="00EF0C24"/>
    <w:rsid w:val="00EF2D60"/>
    <w:rsid w:val="00EF7B8D"/>
    <w:rsid w:val="00F00DCB"/>
    <w:rsid w:val="00F02481"/>
    <w:rsid w:val="00F025C2"/>
    <w:rsid w:val="00F06F8C"/>
    <w:rsid w:val="00F0724B"/>
    <w:rsid w:val="00F10B95"/>
    <w:rsid w:val="00F10C72"/>
    <w:rsid w:val="00F13CD2"/>
    <w:rsid w:val="00F146E8"/>
    <w:rsid w:val="00F147F5"/>
    <w:rsid w:val="00F14D22"/>
    <w:rsid w:val="00F14FB2"/>
    <w:rsid w:val="00F155A9"/>
    <w:rsid w:val="00F2326E"/>
    <w:rsid w:val="00F264AD"/>
    <w:rsid w:val="00F26BA7"/>
    <w:rsid w:val="00F31BAC"/>
    <w:rsid w:val="00F31BC9"/>
    <w:rsid w:val="00F32060"/>
    <w:rsid w:val="00F3761E"/>
    <w:rsid w:val="00F37EFA"/>
    <w:rsid w:val="00F4106F"/>
    <w:rsid w:val="00F4259F"/>
    <w:rsid w:val="00F436D3"/>
    <w:rsid w:val="00F534D4"/>
    <w:rsid w:val="00F61D9E"/>
    <w:rsid w:val="00F6295E"/>
    <w:rsid w:val="00F62B62"/>
    <w:rsid w:val="00F64C80"/>
    <w:rsid w:val="00F64FB1"/>
    <w:rsid w:val="00F65BFA"/>
    <w:rsid w:val="00F66397"/>
    <w:rsid w:val="00F66451"/>
    <w:rsid w:val="00F67B13"/>
    <w:rsid w:val="00F721A9"/>
    <w:rsid w:val="00F73233"/>
    <w:rsid w:val="00F73F85"/>
    <w:rsid w:val="00F76290"/>
    <w:rsid w:val="00F81A55"/>
    <w:rsid w:val="00F84E08"/>
    <w:rsid w:val="00F852BD"/>
    <w:rsid w:val="00F8621A"/>
    <w:rsid w:val="00F87BDE"/>
    <w:rsid w:val="00F92161"/>
    <w:rsid w:val="00F92AE7"/>
    <w:rsid w:val="00F9379F"/>
    <w:rsid w:val="00F948C4"/>
    <w:rsid w:val="00F94BBC"/>
    <w:rsid w:val="00FA16A4"/>
    <w:rsid w:val="00FA1EB0"/>
    <w:rsid w:val="00FA52BF"/>
    <w:rsid w:val="00FA6A61"/>
    <w:rsid w:val="00FA6C77"/>
    <w:rsid w:val="00FA70B6"/>
    <w:rsid w:val="00FA7426"/>
    <w:rsid w:val="00FB08B7"/>
    <w:rsid w:val="00FB5EB1"/>
    <w:rsid w:val="00FB7168"/>
    <w:rsid w:val="00FB7E1F"/>
    <w:rsid w:val="00FC0EE9"/>
    <w:rsid w:val="00FC10F0"/>
    <w:rsid w:val="00FC457C"/>
    <w:rsid w:val="00FC6D7A"/>
    <w:rsid w:val="00FD1F6F"/>
    <w:rsid w:val="00FD3DAB"/>
    <w:rsid w:val="00FD6FB6"/>
    <w:rsid w:val="00FD7879"/>
    <w:rsid w:val="00FE08C9"/>
    <w:rsid w:val="00FE0BCF"/>
    <w:rsid w:val="00FE1B12"/>
    <w:rsid w:val="00FE2BDD"/>
    <w:rsid w:val="00FE42ED"/>
    <w:rsid w:val="00FE5A55"/>
    <w:rsid w:val="00FF0963"/>
    <w:rsid w:val="00FF1C94"/>
    <w:rsid w:val="00FF3B31"/>
    <w:rsid w:val="00FF510E"/>
    <w:rsid w:val="00FF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26716C"/>
  <w15:docId w15:val="{4A3AD497-0899-48C3-93D0-51A564FD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F8C"/>
    <w:rPr>
      <w:rFonts w:ascii="Calibri" w:hAnsi="Calibri"/>
      <w:b/>
      <w:snapToGrid w:val="0"/>
      <w:sz w:val="24"/>
      <w:szCs w:val="22"/>
    </w:rPr>
  </w:style>
  <w:style w:type="paragraph" w:styleId="Heading1">
    <w:name w:val="heading 1"/>
    <w:basedOn w:val="Normal"/>
    <w:next w:val="Normal"/>
    <w:link w:val="Heading1Char"/>
    <w:qFormat/>
    <w:rsid w:val="00B24255"/>
    <w:pPr>
      <w:keepNext/>
      <w:spacing w:before="240" w:after="60"/>
      <w:outlineLvl w:val="0"/>
    </w:pPr>
    <w:rPr>
      <w:bCs/>
      <w:kern w:val="32"/>
      <w:sz w:val="28"/>
      <w:szCs w:val="32"/>
    </w:rPr>
  </w:style>
  <w:style w:type="paragraph" w:styleId="Heading2">
    <w:name w:val="heading 2"/>
    <w:basedOn w:val="Normal"/>
    <w:next w:val="Normal"/>
    <w:link w:val="Heading2Char"/>
    <w:uiPriority w:val="99"/>
    <w:qFormat/>
    <w:rsid w:val="00F06F8C"/>
    <w:pPr>
      <w:keepNext/>
      <w:widowControl w:val="0"/>
      <w:overflowPunct w:val="0"/>
      <w:autoSpaceDE w:val="0"/>
      <w:autoSpaceDN w:val="0"/>
      <w:adjustRightInd w:val="0"/>
      <w:spacing w:before="240" w:after="120"/>
      <w:textAlignment w:val="baseline"/>
      <w:outlineLvl w:val="1"/>
    </w:pPr>
    <w:rPr>
      <w:snapToGrid/>
      <w:szCs w:val="20"/>
    </w:rPr>
  </w:style>
  <w:style w:type="paragraph" w:styleId="Heading3">
    <w:name w:val="heading 3"/>
    <w:basedOn w:val="Normal"/>
    <w:next w:val="Normal"/>
    <w:link w:val="Heading3Char"/>
    <w:uiPriority w:val="99"/>
    <w:qFormat/>
    <w:rsid w:val="00591810"/>
    <w:pPr>
      <w:keepNext/>
      <w:widowControl w:val="0"/>
      <w:overflowPunct w:val="0"/>
      <w:autoSpaceDE w:val="0"/>
      <w:autoSpaceDN w:val="0"/>
      <w:adjustRightInd w:val="0"/>
      <w:spacing w:before="240" w:after="60"/>
      <w:textAlignment w:val="baseline"/>
      <w:outlineLvl w:val="2"/>
    </w:pPr>
    <w:rPr>
      <w:i/>
      <w:snapToGrid/>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B425C"/>
    <w:rPr>
      <w:rFonts w:ascii="Tahoma" w:hAnsi="Tahoma" w:cs="Tahoma"/>
      <w:sz w:val="16"/>
      <w:szCs w:val="16"/>
    </w:rPr>
  </w:style>
  <w:style w:type="paragraph" w:styleId="BodyText">
    <w:name w:val="Body Text"/>
    <w:basedOn w:val="Normal"/>
    <w:link w:val="BodyTextChar"/>
    <w:uiPriority w:val="99"/>
    <w:rsid w:val="007F102D"/>
    <w:pPr>
      <w:spacing w:after="120"/>
    </w:pPr>
    <w:rPr>
      <w:rFonts w:cs="Calibri"/>
      <w:b w:val="0"/>
      <w:snapToGrid/>
      <w:szCs w:val="24"/>
    </w:rPr>
  </w:style>
  <w:style w:type="character" w:customStyle="1" w:styleId="BodyTextChar">
    <w:name w:val="Body Text Char"/>
    <w:link w:val="BodyText"/>
    <w:uiPriority w:val="99"/>
    <w:rsid w:val="007F102D"/>
    <w:rPr>
      <w:rFonts w:ascii="Calibri" w:hAnsi="Calibri" w:cs="Calibri"/>
      <w:sz w:val="24"/>
      <w:szCs w:val="24"/>
    </w:rPr>
  </w:style>
  <w:style w:type="paragraph" w:styleId="ListParagraph">
    <w:name w:val="List Paragraph"/>
    <w:basedOn w:val="Normal"/>
    <w:uiPriority w:val="99"/>
    <w:qFormat/>
    <w:rsid w:val="00FE42ED"/>
    <w:pPr>
      <w:ind w:left="720"/>
    </w:pPr>
    <w:rPr>
      <w:rFonts w:eastAsia="Calibri"/>
      <w:b w:val="0"/>
      <w:snapToGrid/>
      <w:szCs w:val="24"/>
    </w:rPr>
  </w:style>
  <w:style w:type="character" w:customStyle="1" w:styleId="Heading2Char">
    <w:name w:val="Heading 2 Char"/>
    <w:link w:val="Heading2"/>
    <w:uiPriority w:val="99"/>
    <w:rsid w:val="00F06F8C"/>
    <w:rPr>
      <w:rFonts w:ascii="Calibri" w:hAnsi="Calibri"/>
      <w:b/>
      <w:sz w:val="24"/>
    </w:rPr>
  </w:style>
  <w:style w:type="character" w:customStyle="1" w:styleId="Heading3Char">
    <w:name w:val="Heading 3 Char"/>
    <w:link w:val="Heading3"/>
    <w:uiPriority w:val="99"/>
    <w:rsid w:val="00591810"/>
    <w:rPr>
      <w:rFonts w:ascii="Calibri" w:hAnsi="Calibri"/>
      <w:b/>
      <w:i/>
      <w:sz w:val="24"/>
    </w:rPr>
  </w:style>
  <w:style w:type="paragraph" w:styleId="Header">
    <w:name w:val="header"/>
    <w:basedOn w:val="Normal"/>
    <w:link w:val="HeaderChar"/>
    <w:rsid w:val="00C23231"/>
    <w:pPr>
      <w:tabs>
        <w:tab w:val="center" w:pos="4680"/>
        <w:tab w:val="right" w:pos="9360"/>
      </w:tabs>
    </w:pPr>
  </w:style>
  <w:style w:type="character" w:customStyle="1" w:styleId="HeaderChar">
    <w:name w:val="Header Char"/>
    <w:link w:val="Header"/>
    <w:rsid w:val="00C23231"/>
    <w:rPr>
      <w:b/>
      <w:snapToGrid w:val="0"/>
      <w:sz w:val="22"/>
      <w:szCs w:val="22"/>
    </w:rPr>
  </w:style>
  <w:style w:type="paragraph" w:styleId="Footer">
    <w:name w:val="footer"/>
    <w:basedOn w:val="Normal"/>
    <w:link w:val="FooterChar"/>
    <w:rsid w:val="00C23231"/>
    <w:pPr>
      <w:tabs>
        <w:tab w:val="center" w:pos="4680"/>
        <w:tab w:val="right" w:pos="9360"/>
      </w:tabs>
    </w:pPr>
  </w:style>
  <w:style w:type="character" w:customStyle="1" w:styleId="FooterChar">
    <w:name w:val="Footer Char"/>
    <w:link w:val="Footer"/>
    <w:rsid w:val="00C23231"/>
    <w:rPr>
      <w:b/>
      <w:snapToGrid w:val="0"/>
      <w:sz w:val="22"/>
      <w:szCs w:val="22"/>
    </w:rPr>
  </w:style>
  <w:style w:type="paragraph" w:customStyle="1" w:styleId="Default">
    <w:name w:val="Default"/>
    <w:rsid w:val="00C23231"/>
    <w:pPr>
      <w:tabs>
        <w:tab w:val="left" w:pos="709"/>
      </w:tabs>
      <w:suppressAutoHyphens/>
      <w:spacing w:line="100" w:lineRule="atLeast"/>
    </w:pPr>
    <w:rPr>
      <w:rFonts w:ascii="Arial" w:eastAsia="DejaVu Sans" w:hAnsi="Arial" w:cs="Arial"/>
      <w:color w:val="000000"/>
      <w:sz w:val="24"/>
      <w:szCs w:val="24"/>
    </w:rPr>
  </w:style>
  <w:style w:type="character" w:customStyle="1" w:styleId="Heading1Char">
    <w:name w:val="Heading 1 Char"/>
    <w:link w:val="Heading1"/>
    <w:rsid w:val="00B24255"/>
    <w:rPr>
      <w:rFonts w:ascii="Calibri" w:eastAsia="Times New Roman" w:hAnsi="Calibri" w:cs="Times New Roman"/>
      <w:b/>
      <w:bCs/>
      <w:snapToGrid w:val="0"/>
      <w:kern w:val="32"/>
      <w:sz w:val="28"/>
      <w:szCs w:val="32"/>
    </w:rPr>
  </w:style>
  <w:style w:type="paragraph" w:styleId="Title">
    <w:name w:val="Title"/>
    <w:basedOn w:val="Normal"/>
    <w:link w:val="TitleChar"/>
    <w:uiPriority w:val="99"/>
    <w:qFormat/>
    <w:rsid w:val="00380DFB"/>
    <w:pPr>
      <w:jc w:val="center"/>
    </w:pPr>
    <w:rPr>
      <w:rFonts w:ascii="Georgia" w:hAnsi="Georgia" w:cs="Georgia"/>
      <w:bCs/>
      <w:snapToGrid/>
      <w:sz w:val="28"/>
      <w:szCs w:val="28"/>
    </w:rPr>
  </w:style>
  <w:style w:type="character" w:customStyle="1" w:styleId="TitleChar">
    <w:name w:val="Title Char"/>
    <w:link w:val="Title"/>
    <w:uiPriority w:val="99"/>
    <w:rsid w:val="00380DFB"/>
    <w:rPr>
      <w:rFonts w:ascii="Georgia" w:hAnsi="Georgia" w:cs="Georgia"/>
      <w:b/>
      <w:bCs/>
      <w:sz w:val="28"/>
      <w:szCs w:val="28"/>
    </w:rPr>
  </w:style>
  <w:style w:type="table" w:styleId="TableGrid">
    <w:name w:val="Table Grid"/>
    <w:basedOn w:val="TableNormal"/>
    <w:rsid w:val="003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622AF6"/>
    <w:pPr>
      <w:spacing w:after="120"/>
      <w:ind w:left="360"/>
    </w:pPr>
    <w:rPr>
      <w:sz w:val="16"/>
      <w:szCs w:val="16"/>
    </w:rPr>
  </w:style>
  <w:style w:type="character" w:customStyle="1" w:styleId="BodyTextIndent3Char">
    <w:name w:val="Body Text Indent 3 Char"/>
    <w:link w:val="BodyTextIndent3"/>
    <w:rsid w:val="00622AF6"/>
    <w:rPr>
      <w:b/>
      <w:snapToGrid w:val="0"/>
      <w:sz w:val="16"/>
      <w:szCs w:val="16"/>
    </w:rPr>
  </w:style>
  <w:style w:type="paragraph" w:styleId="FootnoteText">
    <w:name w:val="footnote text"/>
    <w:basedOn w:val="Normal"/>
    <w:link w:val="FootnoteTextChar"/>
    <w:uiPriority w:val="99"/>
    <w:unhideWhenUsed/>
    <w:rsid w:val="007464E8"/>
    <w:rPr>
      <w:b w:val="0"/>
      <w:snapToGrid/>
      <w:sz w:val="20"/>
      <w:szCs w:val="20"/>
    </w:rPr>
  </w:style>
  <w:style w:type="character" w:customStyle="1" w:styleId="FootnoteTextChar">
    <w:name w:val="Footnote Text Char"/>
    <w:link w:val="FootnoteText"/>
    <w:uiPriority w:val="99"/>
    <w:rsid w:val="007464E8"/>
    <w:rPr>
      <w:rFonts w:ascii="Calibri" w:hAnsi="Calibri"/>
    </w:rPr>
  </w:style>
  <w:style w:type="character" w:styleId="FootnoteReference">
    <w:name w:val="footnote reference"/>
    <w:uiPriority w:val="99"/>
    <w:unhideWhenUsed/>
    <w:rsid w:val="007464E8"/>
    <w:rPr>
      <w:vertAlign w:val="superscript"/>
    </w:rPr>
  </w:style>
  <w:style w:type="paragraph" w:customStyle="1" w:styleId="Default1">
    <w:name w:val="Default1"/>
    <w:basedOn w:val="Default"/>
    <w:rsid w:val="007464E8"/>
  </w:style>
  <w:style w:type="character" w:styleId="BookTitle">
    <w:name w:val="Book Title"/>
    <w:uiPriority w:val="33"/>
    <w:qFormat/>
    <w:rsid w:val="003F4996"/>
    <w:rPr>
      <w:b/>
      <w:bCs/>
      <w:smallCaps/>
      <w:spacing w:val="5"/>
    </w:rPr>
  </w:style>
  <w:style w:type="paragraph" w:styleId="NoSpacing">
    <w:name w:val="No Spacing"/>
    <w:uiPriority w:val="99"/>
    <w:qFormat/>
    <w:rsid w:val="00B24255"/>
    <w:rPr>
      <w:rFonts w:ascii="Calibri" w:hAnsi="Calibri" w:cs="Calibri"/>
      <w:sz w:val="24"/>
      <w:szCs w:val="24"/>
    </w:rPr>
  </w:style>
  <w:style w:type="paragraph" w:styleId="TOC1">
    <w:name w:val="toc 1"/>
    <w:basedOn w:val="Normal"/>
    <w:next w:val="Normal"/>
    <w:autoRedefine/>
    <w:uiPriority w:val="39"/>
    <w:rsid w:val="005D16FC"/>
  </w:style>
  <w:style w:type="paragraph" w:styleId="TOC2">
    <w:name w:val="toc 2"/>
    <w:basedOn w:val="Normal"/>
    <w:next w:val="Normal"/>
    <w:autoRedefine/>
    <w:uiPriority w:val="39"/>
    <w:rsid w:val="009D096B"/>
    <w:pPr>
      <w:tabs>
        <w:tab w:val="right" w:leader="dot" w:pos="10790"/>
      </w:tabs>
      <w:ind w:left="270"/>
    </w:pPr>
  </w:style>
  <w:style w:type="paragraph" w:styleId="TOC3">
    <w:name w:val="toc 3"/>
    <w:basedOn w:val="Normal"/>
    <w:next w:val="Normal"/>
    <w:autoRedefine/>
    <w:uiPriority w:val="39"/>
    <w:rsid w:val="009D096B"/>
    <w:pPr>
      <w:tabs>
        <w:tab w:val="right" w:leader="dot" w:pos="10790"/>
      </w:tabs>
      <w:ind w:left="270"/>
    </w:pPr>
  </w:style>
  <w:style w:type="character" w:styleId="Hyperlink">
    <w:name w:val="Hyperlink"/>
    <w:uiPriority w:val="99"/>
    <w:unhideWhenUsed/>
    <w:rsid w:val="005D16FC"/>
    <w:rPr>
      <w:color w:val="0000FF"/>
      <w:u w:val="single"/>
    </w:rPr>
  </w:style>
  <w:style w:type="character" w:styleId="CommentReference">
    <w:name w:val="annotation reference"/>
    <w:rsid w:val="008129E9"/>
    <w:rPr>
      <w:sz w:val="16"/>
      <w:szCs w:val="16"/>
    </w:rPr>
  </w:style>
  <w:style w:type="paragraph" w:styleId="CommentText">
    <w:name w:val="annotation text"/>
    <w:basedOn w:val="Normal"/>
    <w:link w:val="CommentTextChar"/>
    <w:rsid w:val="008129E9"/>
    <w:rPr>
      <w:sz w:val="20"/>
      <w:szCs w:val="20"/>
    </w:rPr>
  </w:style>
  <w:style w:type="character" w:customStyle="1" w:styleId="CommentTextChar">
    <w:name w:val="Comment Text Char"/>
    <w:link w:val="CommentText"/>
    <w:rsid w:val="008129E9"/>
    <w:rPr>
      <w:rFonts w:ascii="Calibri" w:hAnsi="Calibri"/>
      <w:b/>
      <w:snapToGrid w:val="0"/>
    </w:rPr>
  </w:style>
  <w:style w:type="paragraph" w:styleId="CommentSubject">
    <w:name w:val="annotation subject"/>
    <w:basedOn w:val="CommentText"/>
    <w:next w:val="CommentText"/>
    <w:link w:val="CommentSubjectChar"/>
    <w:rsid w:val="008129E9"/>
    <w:rPr>
      <w:bCs/>
    </w:rPr>
  </w:style>
  <w:style w:type="character" w:customStyle="1" w:styleId="CommentSubjectChar">
    <w:name w:val="Comment Subject Char"/>
    <w:link w:val="CommentSubject"/>
    <w:rsid w:val="008129E9"/>
    <w:rPr>
      <w:rFonts w:ascii="Calibri" w:hAnsi="Calibri"/>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82209">
      <w:bodyDiv w:val="1"/>
      <w:marLeft w:val="0"/>
      <w:marRight w:val="0"/>
      <w:marTop w:val="0"/>
      <w:marBottom w:val="0"/>
      <w:divBdr>
        <w:top w:val="none" w:sz="0" w:space="0" w:color="auto"/>
        <w:left w:val="none" w:sz="0" w:space="0" w:color="auto"/>
        <w:bottom w:val="none" w:sz="0" w:space="0" w:color="auto"/>
        <w:right w:val="none" w:sz="0" w:space="0" w:color="auto"/>
      </w:divBdr>
    </w:div>
    <w:div w:id="616104506">
      <w:bodyDiv w:val="1"/>
      <w:marLeft w:val="0"/>
      <w:marRight w:val="0"/>
      <w:marTop w:val="0"/>
      <w:marBottom w:val="0"/>
      <w:divBdr>
        <w:top w:val="none" w:sz="0" w:space="0" w:color="auto"/>
        <w:left w:val="none" w:sz="0" w:space="0" w:color="auto"/>
        <w:bottom w:val="none" w:sz="0" w:space="0" w:color="auto"/>
        <w:right w:val="none" w:sz="0" w:space="0" w:color="auto"/>
      </w:divBdr>
    </w:div>
    <w:div w:id="894465290">
      <w:bodyDiv w:val="1"/>
      <w:marLeft w:val="0"/>
      <w:marRight w:val="0"/>
      <w:marTop w:val="0"/>
      <w:marBottom w:val="0"/>
      <w:divBdr>
        <w:top w:val="none" w:sz="0" w:space="0" w:color="auto"/>
        <w:left w:val="none" w:sz="0" w:space="0" w:color="auto"/>
        <w:bottom w:val="none" w:sz="0" w:space="0" w:color="auto"/>
        <w:right w:val="none" w:sz="0" w:space="0" w:color="auto"/>
      </w:divBdr>
    </w:div>
    <w:div w:id="14604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8A557-688D-4E86-B46E-7A4C5DE4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3136</Words>
  <Characters>18097</Characters>
  <Application>Microsoft Office Word</Application>
  <DocSecurity>0</DocSecurity>
  <Lines>430</Lines>
  <Paragraphs>268</Paragraphs>
  <ScaleCrop>false</ScaleCrop>
  <HeadingPairs>
    <vt:vector size="2" baseType="variant">
      <vt:variant>
        <vt:lpstr>Title</vt:lpstr>
      </vt:variant>
      <vt:variant>
        <vt:i4>1</vt:i4>
      </vt:variant>
    </vt:vector>
  </HeadingPairs>
  <TitlesOfParts>
    <vt:vector size="1" baseType="lpstr">
      <vt:lpstr>WAYNE COUNTY COMMON PLEAS COURT</vt:lpstr>
    </vt:vector>
  </TitlesOfParts>
  <Company>Wayne County Courts</Company>
  <LinksUpToDate>false</LinksUpToDate>
  <CharactersWithSpaces>20965</CharactersWithSpaces>
  <SharedDoc>false</SharedDoc>
  <HLinks>
    <vt:vector size="264" baseType="variant">
      <vt:variant>
        <vt:i4>1376311</vt:i4>
      </vt:variant>
      <vt:variant>
        <vt:i4>212</vt:i4>
      </vt:variant>
      <vt:variant>
        <vt:i4>0</vt:i4>
      </vt:variant>
      <vt:variant>
        <vt:i4>5</vt:i4>
      </vt:variant>
      <vt:variant>
        <vt:lpwstr/>
      </vt:variant>
      <vt:variant>
        <vt:lpwstr>_Toc358784441</vt:lpwstr>
      </vt:variant>
      <vt:variant>
        <vt:i4>1376311</vt:i4>
      </vt:variant>
      <vt:variant>
        <vt:i4>209</vt:i4>
      </vt:variant>
      <vt:variant>
        <vt:i4>0</vt:i4>
      </vt:variant>
      <vt:variant>
        <vt:i4>5</vt:i4>
      </vt:variant>
      <vt:variant>
        <vt:lpwstr/>
      </vt:variant>
      <vt:variant>
        <vt:lpwstr>_Toc358784440</vt:lpwstr>
      </vt:variant>
      <vt:variant>
        <vt:i4>1179703</vt:i4>
      </vt:variant>
      <vt:variant>
        <vt:i4>206</vt:i4>
      </vt:variant>
      <vt:variant>
        <vt:i4>0</vt:i4>
      </vt:variant>
      <vt:variant>
        <vt:i4>5</vt:i4>
      </vt:variant>
      <vt:variant>
        <vt:lpwstr/>
      </vt:variant>
      <vt:variant>
        <vt:lpwstr>_Toc358784439</vt:lpwstr>
      </vt:variant>
      <vt:variant>
        <vt:i4>1179703</vt:i4>
      </vt:variant>
      <vt:variant>
        <vt:i4>203</vt:i4>
      </vt:variant>
      <vt:variant>
        <vt:i4>0</vt:i4>
      </vt:variant>
      <vt:variant>
        <vt:i4>5</vt:i4>
      </vt:variant>
      <vt:variant>
        <vt:lpwstr/>
      </vt:variant>
      <vt:variant>
        <vt:lpwstr>_Toc358784438</vt:lpwstr>
      </vt:variant>
      <vt:variant>
        <vt:i4>1179703</vt:i4>
      </vt:variant>
      <vt:variant>
        <vt:i4>200</vt:i4>
      </vt:variant>
      <vt:variant>
        <vt:i4>0</vt:i4>
      </vt:variant>
      <vt:variant>
        <vt:i4>5</vt:i4>
      </vt:variant>
      <vt:variant>
        <vt:lpwstr/>
      </vt:variant>
      <vt:variant>
        <vt:lpwstr>_Toc358784437</vt:lpwstr>
      </vt:variant>
      <vt:variant>
        <vt:i4>1179703</vt:i4>
      </vt:variant>
      <vt:variant>
        <vt:i4>197</vt:i4>
      </vt:variant>
      <vt:variant>
        <vt:i4>0</vt:i4>
      </vt:variant>
      <vt:variant>
        <vt:i4>5</vt:i4>
      </vt:variant>
      <vt:variant>
        <vt:lpwstr/>
      </vt:variant>
      <vt:variant>
        <vt:lpwstr>_Toc358784436</vt:lpwstr>
      </vt:variant>
      <vt:variant>
        <vt:i4>1179703</vt:i4>
      </vt:variant>
      <vt:variant>
        <vt:i4>191</vt:i4>
      </vt:variant>
      <vt:variant>
        <vt:i4>0</vt:i4>
      </vt:variant>
      <vt:variant>
        <vt:i4>5</vt:i4>
      </vt:variant>
      <vt:variant>
        <vt:lpwstr/>
      </vt:variant>
      <vt:variant>
        <vt:lpwstr>_Toc358784435</vt:lpwstr>
      </vt:variant>
      <vt:variant>
        <vt:i4>1179703</vt:i4>
      </vt:variant>
      <vt:variant>
        <vt:i4>185</vt:i4>
      </vt:variant>
      <vt:variant>
        <vt:i4>0</vt:i4>
      </vt:variant>
      <vt:variant>
        <vt:i4>5</vt:i4>
      </vt:variant>
      <vt:variant>
        <vt:lpwstr/>
      </vt:variant>
      <vt:variant>
        <vt:lpwstr>_Toc358784434</vt:lpwstr>
      </vt:variant>
      <vt:variant>
        <vt:i4>1179703</vt:i4>
      </vt:variant>
      <vt:variant>
        <vt:i4>179</vt:i4>
      </vt:variant>
      <vt:variant>
        <vt:i4>0</vt:i4>
      </vt:variant>
      <vt:variant>
        <vt:i4>5</vt:i4>
      </vt:variant>
      <vt:variant>
        <vt:lpwstr/>
      </vt:variant>
      <vt:variant>
        <vt:lpwstr>_Toc358784433</vt:lpwstr>
      </vt:variant>
      <vt:variant>
        <vt:i4>1245239</vt:i4>
      </vt:variant>
      <vt:variant>
        <vt:i4>173</vt:i4>
      </vt:variant>
      <vt:variant>
        <vt:i4>0</vt:i4>
      </vt:variant>
      <vt:variant>
        <vt:i4>5</vt:i4>
      </vt:variant>
      <vt:variant>
        <vt:lpwstr/>
      </vt:variant>
      <vt:variant>
        <vt:lpwstr>_Toc358784426</vt:lpwstr>
      </vt:variant>
      <vt:variant>
        <vt:i4>1245239</vt:i4>
      </vt:variant>
      <vt:variant>
        <vt:i4>167</vt:i4>
      </vt:variant>
      <vt:variant>
        <vt:i4>0</vt:i4>
      </vt:variant>
      <vt:variant>
        <vt:i4>5</vt:i4>
      </vt:variant>
      <vt:variant>
        <vt:lpwstr/>
      </vt:variant>
      <vt:variant>
        <vt:lpwstr>_Toc358784425</vt:lpwstr>
      </vt:variant>
      <vt:variant>
        <vt:i4>1245239</vt:i4>
      </vt:variant>
      <vt:variant>
        <vt:i4>161</vt:i4>
      </vt:variant>
      <vt:variant>
        <vt:i4>0</vt:i4>
      </vt:variant>
      <vt:variant>
        <vt:i4>5</vt:i4>
      </vt:variant>
      <vt:variant>
        <vt:lpwstr/>
      </vt:variant>
      <vt:variant>
        <vt:lpwstr>_Toc358784424</vt:lpwstr>
      </vt:variant>
      <vt:variant>
        <vt:i4>1245239</vt:i4>
      </vt:variant>
      <vt:variant>
        <vt:i4>155</vt:i4>
      </vt:variant>
      <vt:variant>
        <vt:i4>0</vt:i4>
      </vt:variant>
      <vt:variant>
        <vt:i4>5</vt:i4>
      </vt:variant>
      <vt:variant>
        <vt:lpwstr/>
      </vt:variant>
      <vt:variant>
        <vt:lpwstr>_Toc358784423</vt:lpwstr>
      </vt:variant>
      <vt:variant>
        <vt:i4>1245239</vt:i4>
      </vt:variant>
      <vt:variant>
        <vt:i4>149</vt:i4>
      </vt:variant>
      <vt:variant>
        <vt:i4>0</vt:i4>
      </vt:variant>
      <vt:variant>
        <vt:i4>5</vt:i4>
      </vt:variant>
      <vt:variant>
        <vt:lpwstr/>
      </vt:variant>
      <vt:variant>
        <vt:lpwstr>_Toc358784422</vt:lpwstr>
      </vt:variant>
      <vt:variant>
        <vt:i4>1245239</vt:i4>
      </vt:variant>
      <vt:variant>
        <vt:i4>143</vt:i4>
      </vt:variant>
      <vt:variant>
        <vt:i4>0</vt:i4>
      </vt:variant>
      <vt:variant>
        <vt:i4>5</vt:i4>
      </vt:variant>
      <vt:variant>
        <vt:lpwstr/>
      </vt:variant>
      <vt:variant>
        <vt:lpwstr>_Toc358784421</vt:lpwstr>
      </vt:variant>
      <vt:variant>
        <vt:i4>1245239</vt:i4>
      </vt:variant>
      <vt:variant>
        <vt:i4>140</vt:i4>
      </vt:variant>
      <vt:variant>
        <vt:i4>0</vt:i4>
      </vt:variant>
      <vt:variant>
        <vt:i4>5</vt:i4>
      </vt:variant>
      <vt:variant>
        <vt:lpwstr/>
      </vt:variant>
      <vt:variant>
        <vt:lpwstr>_Toc358784420</vt:lpwstr>
      </vt:variant>
      <vt:variant>
        <vt:i4>1048631</vt:i4>
      </vt:variant>
      <vt:variant>
        <vt:i4>137</vt:i4>
      </vt:variant>
      <vt:variant>
        <vt:i4>0</vt:i4>
      </vt:variant>
      <vt:variant>
        <vt:i4>5</vt:i4>
      </vt:variant>
      <vt:variant>
        <vt:lpwstr/>
      </vt:variant>
      <vt:variant>
        <vt:lpwstr>_Toc358784419</vt:lpwstr>
      </vt:variant>
      <vt:variant>
        <vt:i4>1048631</vt:i4>
      </vt:variant>
      <vt:variant>
        <vt:i4>131</vt:i4>
      </vt:variant>
      <vt:variant>
        <vt:i4>0</vt:i4>
      </vt:variant>
      <vt:variant>
        <vt:i4>5</vt:i4>
      </vt:variant>
      <vt:variant>
        <vt:lpwstr/>
      </vt:variant>
      <vt:variant>
        <vt:lpwstr>_Toc358784418</vt:lpwstr>
      </vt:variant>
      <vt:variant>
        <vt:i4>1048631</vt:i4>
      </vt:variant>
      <vt:variant>
        <vt:i4>125</vt:i4>
      </vt:variant>
      <vt:variant>
        <vt:i4>0</vt:i4>
      </vt:variant>
      <vt:variant>
        <vt:i4>5</vt:i4>
      </vt:variant>
      <vt:variant>
        <vt:lpwstr/>
      </vt:variant>
      <vt:variant>
        <vt:lpwstr>_Toc358784417</vt:lpwstr>
      </vt:variant>
      <vt:variant>
        <vt:i4>1048631</vt:i4>
      </vt:variant>
      <vt:variant>
        <vt:i4>119</vt:i4>
      </vt:variant>
      <vt:variant>
        <vt:i4>0</vt:i4>
      </vt:variant>
      <vt:variant>
        <vt:i4>5</vt:i4>
      </vt:variant>
      <vt:variant>
        <vt:lpwstr/>
      </vt:variant>
      <vt:variant>
        <vt:lpwstr>_Toc358784416</vt:lpwstr>
      </vt:variant>
      <vt:variant>
        <vt:i4>1179703</vt:i4>
      </vt:variant>
      <vt:variant>
        <vt:i4>113</vt:i4>
      </vt:variant>
      <vt:variant>
        <vt:i4>0</vt:i4>
      </vt:variant>
      <vt:variant>
        <vt:i4>5</vt:i4>
      </vt:variant>
      <vt:variant>
        <vt:lpwstr/>
      </vt:variant>
      <vt:variant>
        <vt:lpwstr>_Toc358784431</vt:lpwstr>
      </vt:variant>
      <vt:variant>
        <vt:i4>1179703</vt:i4>
      </vt:variant>
      <vt:variant>
        <vt:i4>107</vt:i4>
      </vt:variant>
      <vt:variant>
        <vt:i4>0</vt:i4>
      </vt:variant>
      <vt:variant>
        <vt:i4>5</vt:i4>
      </vt:variant>
      <vt:variant>
        <vt:lpwstr/>
      </vt:variant>
      <vt:variant>
        <vt:lpwstr>_Toc358784430</vt:lpwstr>
      </vt:variant>
      <vt:variant>
        <vt:i4>1245239</vt:i4>
      </vt:variant>
      <vt:variant>
        <vt:i4>101</vt:i4>
      </vt:variant>
      <vt:variant>
        <vt:i4>0</vt:i4>
      </vt:variant>
      <vt:variant>
        <vt:i4>5</vt:i4>
      </vt:variant>
      <vt:variant>
        <vt:lpwstr/>
      </vt:variant>
      <vt:variant>
        <vt:lpwstr>_Toc358784429</vt:lpwstr>
      </vt:variant>
      <vt:variant>
        <vt:i4>1245239</vt:i4>
      </vt:variant>
      <vt:variant>
        <vt:i4>95</vt:i4>
      </vt:variant>
      <vt:variant>
        <vt:i4>0</vt:i4>
      </vt:variant>
      <vt:variant>
        <vt:i4>5</vt:i4>
      </vt:variant>
      <vt:variant>
        <vt:lpwstr/>
      </vt:variant>
      <vt:variant>
        <vt:lpwstr>_Toc358784428</vt:lpwstr>
      </vt:variant>
      <vt:variant>
        <vt:i4>1114167</vt:i4>
      </vt:variant>
      <vt:variant>
        <vt:i4>92</vt:i4>
      </vt:variant>
      <vt:variant>
        <vt:i4>0</vt:i4>
      </vt:variant>
      <vt:variant>
        <vt:i4>5</vt:i4>
      </vt:variant>
      <vt:variant>
        <vt:lpwstr/>
      </vt:variant>
      <vt:variant>
        <vt:lpwstr>_Toc358784401</vt:lpwstr>
      </vt:variant>
      <vt:variant>
        <vt:i4>1114167</vt:i4>
      </vt:variant>
      <vt:variant>
        <vt:i4>89</vt:i4>
      </vt:variant>
      <vt:variant>
        <vt:i4>0</vt:i4>
      </vt:variant>
      <vt:variant>
        <vt:i4>5</vt:i4>
      </vt:variant>
      <vt:variant>
        <vt:lpwstr/>
      </vt:variant>
      <vt:variant>
        <vt:lpwstr>_Toc358784401</vt:lpwstr>
      </vt:variant>
      <vt:variant>
        <vt:i4>1114167</vt:i4>
      </vt:variant>
      <vt:variant>
        <vt:i4>86</vt:i4>
      </vt:variant>
      <vt:variant>
        <vt:i4>0</vt:i4>
      </vt:variant>
      <vt:variant>
        <vt:i4>5</vt:i4>
      </vt:variant>
      <vt:variant>
        <vt:lpwstr/>
      </vt:variant>
      <vt:variant>
        <vt:lpwstr>_Toc358784401</vt:lpwstr>
      </vt:variant>
      <vt:variant>
        <vt:i4>1245239</vt:i4>
      </vt:variant>
      <vt:variant>
        <vt:i4>83</vt:i4>
      </vt:variant>
      <vt:variant>
        <vt:i4>0</vt:i4>
      </vt:variant>
      <vt:variant>
        <vt:i4>5</vt:i4>
      </vt:variant>
      <vt:variant>
        <vt:lpwstr/>
      </vt:variant>
      <vt:variant>
        <vt:lpwstr>_Toc358784427</vt:lpwstr>
      </vt:variant>
      <vt:variant>
        <vt:i4>1048631</vt:i4>
      </vt:variant>
      <vt:variant>
        <vt:i4>77</vt:i4>
      </vt:variant>
      <vt:variant>
        <vt:i4>0</vt:i4>
      </vt:variant>
      <vt:variant>
        <vt:i4>5</vt:i4>
      </vt:variant>
      <vt:variant>
        <vt:lpwstr/>
      </vt:variant>
      <vt:variant>
        <vt:lpwstr>_Toc358784415</vt:lpwstr>
      </vt:variant>
      <vt:variant>
        <vt:i4>1048631</vt:i4>
      </vt:variant>
      <vt:variant>
        <vt:i4>71</vt:i4>
      </vt:variant>
      <vt:variant>
        <vt:i4>0</vt:i4>
      </vt:variant>
      <vt:variant>
        <vt:i4>5</vt:i4>
      </vt:variant>
      <vt:variant>
        <vt:lpwstr/>
      </vt:variant>
      <vt:variant>
        <vt:lpwstr>_Toc358784414</vt:lpwstr>
      </vt:variant>
      <vt:variant>
        <vt:i4>1048631</vt:i4>
      </vt:variant>
      <vt:variant>
        <vt:i4>68</vt:i4>
      </vt:variant>
      <vt:variant>
        <vt:i4>0</vt:i4>
      </vt:variant>
      <vt:variant>
        <vt:i4>5</vt:i4>
      </vt:variant>
      <vt:variant>
        <vt:lpwstr/>
      </vt:variant>
      <vt:variant>
        <vt:lpwstr>_Toc358784413</vt:lpwstr>
      </vt:variant>
      <vt:variant>
        <vt:i4>1048631</vt:i4>
      </vt:variant>
      <vt:variant>
        <vt:i4>62</vt:i4>
      </vt:variant>
      <vt:variant>
        <vt:i4>0</vt:i4>
      </vt:variant>
      <vt:variant>
        <vt:i4>5</vt:i4>
      </vt:variant>
      <vt:variant>
        <vt:lpwstr/>
      </vt:variant>
      <vt:variant>
        <vt:lpwstr>_Toc358784412</vt:lpwstr>
      </vt:variant>
      <vt:variant>
        <vt:i4>1048631</vt:i4>
      </vt:variant>
      <vt:variant>
        <vt:i4>59</vt:i4>
      </vt:variant>
      <vt:variant>
        <vt:i4>0</vt:i4>
      </vt:variant>
      <vt:variant>
        <vt:i4>5</vt:i4>
      </vt:variant>
      <vt:variant>
        <vt:lpwstr/>
      </vt:variant>
      <vt:variant>
        <vt:lpwstr>_Toc358784411</vt:lpwstr>
      </vt:variant>
      <vt:variant>
        <vt:i4>1048631</vt:i4>
      </vt:variant>
      <vt:variant>
        <vt:i4>56</vt:i4>
      </vt:variant>
      <vt:variant>
        <vt:i4>0</vt:i4>
      </vt:variant>
      <vt:variant>
        <vt:i4>5</vt:i4>
      </vt:variant>
      <vt:variant>
        <vt:lpwstr/>
      </vt:variant>
      <vt:variant>
        <vt:lpwstr>_Toc358784410</vt:lpwstr>
      </vt:variant>
      <vt:variant>
        <vt:i4>1114167</vt:i4>
      </vt:variant>
      <vt:variant>
        <vt:i4>50</vt:i4>
      </vt:variant>
      <vt:variant>
        <vt:i4>0</vt:i4>
      </vt:variant>
      <vt:variant>
        <vt:i4>5</vt:i4>
      </vt:variant>
      <vt:variant>
        <vt:lpwstr/>
      </vt:variant>
      <vt:variant>
        <vt:lpwstr>_Toc358784409</vt:lpwstr>
      </vt:variant>
      <vt:variant>
        <vt:i4>1114167</vt:i4>
      </vt:variant>
      <vt:variant>
        <vt:i4>47</vt:i4>
      </vt:variant>
      <vt:variant>
        <vt:i4>0</vt:i4>
      </vt:variant>
      <vt:variant>
        <vt:i4>5</vt:i4>
      </vt:variant>
      <vt:variant>
        <vt:lpwstr/>
      </vt:variant>
      <vt:variant>
        <vt:lpwstr>_Toc358784408</vt:lpwstr>
      </vt:variant>
      <vt:variant>
        <vt:i4>1114167</vt:i4>
      </vt:variant>
      <vt:variant>
        <vt:i4>44</vt:i4>
      </vt:variant>
      <vt:variant>
        <vt:i4>0</vt:i4>
      </vt:variant>
      <vt:variant>
        <vt:i4>5</vt:i4>
      </vt:variant>
      <vt:variant>
        <vt:lpwstr/>
      </vt:variant>
      <vt:variant>
        <vt:lpwstr>_Toc358784407</vt:lpwstr>
      </vt:variant>
      <vt:variant>
        <vt:i4>1114167</vt:i4>
      </vt:variant>
      <vt:variant>
        <vt:i4>38</vt:i4>
      </vt:variant>
      <vt:variant>
        <vt:i4>0</vt:i4>
      </vt:variant>
      <vt:variant>
        <vt:i4>5</vt:i4>
      </vt:variant>
      <vt:variant>
        <vt:lpwstr/>
      </vt:variant>
      <vt:variant>
        <vt:lpwstr>_Toc358784406</vt:lpwstr>
      </vt:variant>
      <vt:variant>
        <vt:i4>1114167</vt:i4>
      </vt:variant>
      <vt:variant>
        <vt:i4>32</vt:i4>
      </vt:variant>
      <vt:variant>
        <vt:i4>0</vt:i4>
      </vt:variant>
      <vt:variant>
        <vt:i4>5</vt:i4>
      </vt:variant>
      <vt:variant>
        <vt:lpwstr/>
      </vt:variant>
      <vt:variant>
        <vt:lpwstr>_Toc358784405</vt:lpwstr>
      </vt:variant>
      <vt:variant>
        <vt:i4>1114167</vt:i4>
      </vt:variant>
      <vt:variant>
        <vt:i4>26</vt:i4>
      </vt:variant>
      <vt:variant>
        <vt:i4>0</vt:i4>
      </vt:variant>
      <vt:variant>
        <vt:i4>5</vt:i4>
      </vt:variant>
      <vt:variant>
        <vt:lpwstr/>
      </vt:variant>
      <vt:variant>
        <vt:lpwstr>_Toc358784404</vt:lpwstr>
      </vt:variant>
      <vt:variant>
        <vt:i4>1114167</vt:i4>
      </vt:variant>
      <vt:variant>
        <vt:i4>20</vt:i4>
      </vt:variant>
      <vt:variant>
        <vt:i4>0</vt:i4>
      </vt:variant>
      <vt:variant>
        <vt:i4>5</vt:i4>
      </vt:variant>
      <vt:variant>
        <vt:lpwstr/>
      </vt:variant>
      <vt:variant>
        <vt:lpwstr>_Toc358784403</vt:lpwstr>
      </vt:variant>
      <vt:variant>
        <vt:i4>1114167</vt:i4>
      </vt:variant>
      <vt:variant>
        <vt:i4>14</vt:i4>
      </vt:variant>
      <vt:variant>
        <vt:i4>0</vt:i4>
      </vt:variant>
      <vt:variant>
        <vt:i4>5</vt:i4>
      </vt:variant>
      <vt:variant>
        <vt:lpwstr/>
      </vt:variant>
      <vt:variant>
        <vt:lpwstr>_Toc358784402</vt:lpwstr>
      </vt:variant>
      <vt:variant>
        <vt:i4>1114167</vt:i4>
      </vt:variant>
      <vt:variant>
        <vt:i4>8</vt:i4>
      </vt:variant>
      <vt:variant>
        <vt:i4>0</vt:i4>
      </vt:variant>
      <vt:variant>
        <vt:i4>5</vt:i4>
      </vt:variant>
      <vt:variant>
        <vt:lpwstr/>
      </vt:variant>
      <vt:variant>
        <vt:lpwstr>_Toc358784401</vt:lpwstr>
      </vt:variant>
      <vt:variant>
        <vt:i4>1114167</vt:i4>
      </vt:variant>
      <vt:variant>
        <vt:i4>2</vt:i4>
      </vt:variant>
      <vt:variant>
        <vt:i4>0</vt:i4>
      </vt:variant>
      <vt:variant>
        <vt:i4>5</vt:i4>
      </vt:variant>
      <vt:variant>
        <vt:lpwstr/>
      </vt:variant>
      <vt:variant>
        <vt:lpwstr>_Toc358784400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WAYNE COUNTY COMMON PLEAS COURT</dc:title>
  <dc:creator>Kayla S. Verhoff</dc:creator>
  <cp:lastModifiedBy>Brandy L. Tiell</cp:lastModifiedBy>
  <cp:revision>26</cp:revision>
  <cp:lastPrinted>2019-08-13T12:30:00Z</cp:lastPrinted>
  <dcterms:created xsi:type="dcterms:W3CDTF">2023-03-06T18:06:00Z</dcterms:created>
  <dcterms:modified xsi:type="dcterms:W3CDTF">2023-05-25T13:19:00Z</dcterms:modified>
</cp:coreProperties>
</file>