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FC" w:rsidRDefault="005D16FC" w:rsidP="005D16FC">
      <w:pPr>
        <w:jc w:val="center"/>
        <w:rPr>
          <w:b w:val="0"/>
        </w:rPr>
      </w:pPr>
    </w:p>
    <w:p w:rsidR="00481786" w:rsidRDefault="00481786" w:rsidP="005D16FC">
      <w:pPr>
        <w:jc w:val="center"/>
        <w:rPr>
          <w:b w:val="0"/>
        </w:rPr>
      </w:pPr>
    </w:p>
    <w:p w:rsidR="005D16FC" w:rsidRDefault="005D16FC" w:rsidP="005D16FC">
      <w:pPr>
        <w:jc w:val="center"/>
        <w:rPr>
          <w:b w:val="0"/>
        </w:rPr>
      </w:pPr>
    </w:p>
    <w:p w:rsidR="005D16FC" w:rsidRDefault="005D16FC" w:rsidP="005D16FC">
      <w:pPr>
        <w:jc w:val="center"/>
        <w:rPr>
          <w:b w:val="0"/>
        </w:rPr>
      </w:pPr>
    </w:p>
    <w:p w:rsidR="00481786" w:rsidRDefault="00481786" w:rsidP="005D16FC">
      <w:pPr>
        <w:jc w:val="center"/>
        <w:rPr>
          <w:b w:val="0"/>
        </w:rPr>
      </w:pPr>
    </w:p>
    <w:p w:rsidR="00481786" w:rsidRDefault="00481786" w:rsidP="005D16FC">
      <w:pPr>
        <w:jc w:val="center"/>
        <w:rPr>
          <w:b w:val="0"/>
        </w:rPr>
      </w:pPr>
    </w:p>
    <w:p w:rsidR="005D16FC" w:rsidRPr="00017A90" w:rsidRDefault="00D86AEB" w:rsidP="005D16FC">
      <w:pPr>
        <w:jc w:val="center"/>
        <w:rPr>
          <w:b w:val="0"/>
          <w:sz w:val="44"/>
          <w:szCs w:val="44"/>
        </w:rPr>
      </w:pPr>
      <w:r>
        <w:rPr>
          <w:sz w:val="44"/>
          <w:szCs w:val="44"/>
        </w:rPr>
        <w:t>HANCOCK COUNTY COMMON PLEAS</w:t>
      </w:r>
    </w:p>
    <w:p w:rsidR="005D16FC" w:rsidRPr="00017A90" w:rsidRDefault="00D570AE" w:rsidP="005D16FC">
      <w:pPr>
        <w:jc w:val="center"/>
        <w:rPr>
          <w:b w:val="0"/>
          <w:sz w:val="36"/>
          <w:szCs w:val="36"/>
        </w:rPr>
      </w:pPr>
      <w:r>
        <w:rPr>
          <w:noProof/>
          <w:snapToGrid/>
        </w:rPr>
        <mc:AlternateContent>
          <mc:Choice Requires="wps">
            <w:drawing>
              <wp:anchor distT="4294967295" distB="4294967295" distL="114300" distR="114300" simplePos="0" relativeHeight="251657728" behindDoc="0" locked="0" layoutInCell="1" allowOverlap="1">
                <wp:simplePos x="0" y="0"/>
                <wp:positionH relativeFrom="column">
                  <wp:posOffset>13970</wp:posOffset>
                </wp:positionH>
                <wp:positionV relativeFrom="paragraph">
                  <wp:posOffset>-1271</wp:posOffset>
                </wp:positionV>
                <wp:extent cx="6882130" cy="0"/>
                <wp:effectExtent l="0" t="0" r="139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1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F1DFA0"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pt" to="5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" strokecolor="#4a7ebb">
                <o:lock v:ext="edit" shapetype="f"/>
              </v:line>
            </w:pict>
          </mc:Fallback>
        </mc:AlternateContent>
      </w:r>
      <w:r w:rsidR="005D16FC" w:rsidRPr="00017A90">
        <w:rPr>
          <w:sz w:val="36"/>
          <w:szCs w:val="36"/>
        </w:rPr>
        <w:t>GENERAL DIVISION</w:t>
      </w: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5D16FC" w:rsidRDefault="005D16FC" w:rsidP="005D16FC">
      <w:pPr>
        <w:jc w:val="center"/>
        <w:rPr>
          <w:b w:val="0"/>
        </w:rPr>
      </w:pPr>
    </w:p>
    <w:p w:rsidR="00415A56" w:rsidRDefault="00374992" w:rsidP="005D16FC">
      <w:pPr>
        <w:jc w:val="center"/>
        <w:rPr>
          <w:i/>
          <w:sz w:val="48"/>
          <w:szCs w:val="48"/>
        </w:rPr>
      </w:pPr>
      <w:r>
        <w:rPr>
          <w:i/>
          <w:sz w:val="48"/>
          <w:szCs w:val="48"/>
        </w:rPr>
        <w:t>DRUG COURT</w:t>
      </w:r>
      <w:r w:rsidR="00415A56">
        <w:rPr>
          <w:i/>
          <w:sz w:val="48"/>
          <w:szCs w:val="48"/>
        </w:rPr>
        <w:t xml:space="preserve"> </w:t>
      </w:r>
    </w:p>
    <w:p w:rsidR="004778DB" w:rsidRDefault="004778DB" w:rsidP="005D16FC">
      <w:pPr>
        <w:jc w:val="center"/>
        <w:rPr>
          <w:b w:val="0"/>
          <w:sz w:val="48"/>
          <w:szCs w:val="48"/>
        </w:rPr>
      </w:pPr>
      <w:r w:rsidRPr="00E24F0D">
        <w:rPr>
          <w:b w:val="0"/>
          <w:sz w:val="48"/>
          <w:szCs w:val="48"/>
        </w:rPr>
        <w:t>Program</w:t>
      </w:r>
      <w:r>
        <w:rPr>
          <w:i/>
          <w:sz w:val="48"/>
          <w:szCs w:val="48"/>
        </w:rPr>
        <w:t xml:space="preserve"> </w:t>
      </w:r>
      <w:r w:rsidRPr="00E24F0D">
        <w:rPr>
          <w:b w:val="0"/>
          <w:sz w:val="48"/>
          <w:szCs w:val="48"/>
        </w:rPr>
        <w:t>Description</w:t>
      </w:r>
    </w:p>
    <w:p w:rsidR="00B16B1C" w:rsidRDefault="00B16B1C" w:rsidP="005D16FC">
      <w:pPr>
        <w:jc w:val="center"/>
        <w:rPr>
          <w:b w:val="0"/>
          <w:sz w:val="48"/>
          <w:szCs w:val="48"/>
        </w:rPr>
      </w:pPr>
    </w:p>
    <w:p w:rsidR="00B16B1C" w:rsidRPr="00B16B1C" w:rsidRDefault="00B16B1C" w:rsidP="005D16FC">
      <w:pPr>
        <w:jc w:val="center"/>
        <w:rPr>
          <w:i/>
          <w:sz w:val="48"/>
          <w:szCs w:val="48"/>
        </w:rPr>
      </w:pPr>
      <w:r w:rsidRPr="00B16B1C">
        <w:rPr>
          <w:sz w:val="48"/>
          <w:szCs w:val="48"/>
        </w:rPr>
        <w:t>#NEWBEGINNINGS</w:t>
      </w:r>
    </w:p>
    <w:p w:rsidR="005D16FC" w:rsidRPr="00CF7AC3" w:rsidRDefault="005D16FC" w:rsidP="005D16FC">
      <w:pPr>
        <w:jc w:val="both"/>
        <w:rPr>
          <w:b w:val="0"/>
        </w:rPr>
      </w:pPr>
    </w:p>
    <w:p w:rsidR="005D16FC" w:rsidRDefault="005D16FC" w:rsidP="005D16FC">
      <w:pPr>
        <w:jc w:val="center"/>
        <w:rPr>
          <w:b w:val="0"/>
        </w:rPr>
      </w:pPr>
    </w:p>
    <w:p w:rsidR="005D16FC" w:rsidRDefault="005D16FC" w:rsidP="005D16FC">
      <w:pPr>
        <w:jc w:val="center"/>
        <w:rPr>
          <w:b w:val="0"/>
        </w:rPr>
      </w:pPr>
    </w:p>
    <w:p w:rsidR="00E66B1F" w:rsidRDefault="00E66B1F" w:rsidP="005D16FC">
      <w:pPr>
        <w:jc w:val="center"/>
        <w:rPr>
          <w:b w:val="0"/>
        </w:rPr>
      </w:pPr>
    </w:p>
    <w:p w:rsidR="00E66B1F" w:rsidRDefault="00E66B1F" w:rsidP="005D16FC">
      <w:pPr>
        <w:jc w:val="center"/>
        <w:rPr>
          <w:b w:val="0"/>
        </w:rPr>
      </w:pPr>
    </w:p>
    <w:p w:rsidR="00E66B1F" w:rsidRDefault="00E66B1F" w:rsidP="005D16FC">
      <w:pPr>
        <w:jc w:val="center"/>
        <w:rPr>
          <w:b w:val="0"/>
        </w:rPr>
      </w:pPr>
    </w:p>
    <w:p w:rsidR="00481786" w:rsidRDefault="00481786" w:rsidP="005D16FC">
      <w:pPr>
        <w:jc w:val="center"/>
        <w:rPr>
          <w:b w:val="0"/>
        </w:rPr>
      </w:pPr>
    </w:p>
    <w:p w:rsidR="00481786" w:rsidRDefault="00481786" w:rsidP="005D16FC">
      <w:pPr>
        <w:jc w:val="center"/>
        <w:rPr>
          <w:b w:val="0"/>
        </w:rPr>
      </w:pPr>
    </w:p>
    <w:p w:rsidR="00481786" w:rsidRDefault="00481786" w:rsidP="005D16FC">
      <w:pPr>
        <w:jc w:val="center"/>
        <w:rPr>
          <w:b w:val="0"/>
        </w:rPr>
      </w:pPr>
    </w:p>
    <w:p w:rsidR="00481786" w:rsidRDefault="00481786" w:rsidP="005D16FC">
      <w:pPr>
        <w:jc w:val="center"/>
        <w:rPr>
          <w:b w:val="0"/>
        </w:rPr>
      </w:pPr>
    </w:p>
    <w:p w:rsidR="00481786" w:rsidRDefault="00481786" w:rsidP="005D16FC">
      <w:pPr>
        <w:jc w:val="center"/>
        <w:rPr>
          <w:b w:val="0"/>
        </w:rPr>
      </w:pPr>
    </w:p>
    <w:p w:rsidR="00481786" w:rsidRDefault="00481786" w:rsidP="005D16FC">
      <w:pPr>
        <w:jc w:val="center"/>
        <w:rPr>
          <w:b w:val="0"/>
        </w:rPr>
      </w:pPr>
    </w:p>
    <w:p w:rsidR="00481786" w:rsidRDefault="00481786" w:rsidP="005D16FC">
      <w:pPr>
        <w:jc w:val="center"/>
        <w:rPr>
          <w:b w:val="0"/>
        </w:rPr>
      </w:pPr>
    </w:p>
    <w:p w:rsidR="00E66B1F" w:rsidRDefault="00E66B1F" w:rsidP="00B16B1C">
      <w:pPr>
        <w:rPr>
          <w:b w:val="0"/>
        </w:rPr>
      </w:pPr>
    </w:p>
    <w:p w:rsidR="0013666C" w:rsidRDefault="0013666C" w:rsidP="0013666C">
      <w:pPr>
        <w:jc w:val="center"/>
        <w:rPr>
          <w:b w:val="0"/>
        </w:rPr>
      </w:pPr>
      <w:r>
        <w:rPr>
          <w:b w:val="0"/>
        </w:rPr>
        <w:t>In collaboration with Family Resource Center</w:t>
      </w:r>
    </w:p>
    <w:p w:rsidR="005D16FC" w:rsidRDefault="005D16FC" w:rsidP="005D16FC">
      <w:pPr>
        <w:jc w:val="center"/>
        <w:rPr>
          <w:b w:val="0"/>
        </w:rPr>
      </w:pPr>
    </w:p>
    <w:p w:rsidR="005D16FC" w:rsidRDefault="005D16FC" w:rsidP="005D16FC">
      <w:pPr>
        <w:jc w:val="center"/>
        <w:rPr>
          <w:b w:val="0"/>
        </w:rPr>
      </w:pPr>
    </w:p>
    <w:p w:rsidR="00E66B1F" w:rsidRPr="00FF510E" w:rsidRDefault="00E66B1F" w:rsidP="00E66B1F">
      <w:pPr>
        <w:jc w:val="center"/>
        <w:rPr>
          <w:sz w:val="32"/>
          <w:szCs w:val="32"/>
        </w:rPr>
      </w:pPr>
      <w:r w:rsidRPr="00FF510E">
        <w:rPr>
          <w:sz w:val="32"/>
          <w:szCs w:val="32"/>
        </w:rPr>
        <w:t>Adult Probation Department</w:t>
      </w:r>
    </w:p>
    <w:p w:rsidR="00E66B1F" w:rsidRDefault="00E66B1F" w:rsidP="00E66B1F">
      <w:pPr>
        <w:jc w:val="center"/>
        <w:rPr>
          <w:b w:val="0"/>
        </w:rPr>
      </w:pPr>
      <w:r>
        <w:rPr>
          <w:b w:val="0"/>
        </w:rPr>
        <w:t xml:space="preserve"> 514 South Main Street</w:t>
      </w:r>
    </w:p>
    <w:p w:rsidR="00E66B1F" w:rsidRDefault="00E66B1F" w:rsidP="00E66B1F">
      <w:pPr>
        <w:jc w:val="center"/>
        <w:rPr>
          <w:b w:val="0"/>
        </w:rPr>
      </w:pPr>
      <w:r>
        <w:rPr>
          <w:b w:val="0"/>
        </w:rPr>
        <w:t>Findlay, Ohio 45840</w:t>
      </w:r>
    </w:p>
    <w:p w:rsidR="00253C40" w:rsidRPr="00B16B1C" w:rsidRDefault="00572E8B" w:rsidP="00B16B1C">
      <w:pPr>
        <w:jc w:val="center"/>
        <w:rPr>
          <w:rFonts w:cs="Calibri"/>
          <w:bCs/>
          <w:smallCaps/>
          <w:spacing w:val="5"/>
          <w:sz w:val="28"/>
          <w:szCs w:val="28"/>
        </w:rPr>
      </w:pPr>
      <w:r w:rsidRPr="00572E8B">
        <w:rPr>
          <w:rFonts w:cs="Calibri"/>
          <w:b w:val="0"/>
          <w:szCs w:val="24"/>
        </w:rPr>
        <w:t>419-424-7085</w:t>
      </w:r>
      <w:r w:rsidR="00E66B1F" w:rsidRPr="00572E8B">
        <w:rPr>
          <w:rFonts w:cs="Calibri"/>
          <w:b w:val="0"/>
          <w:szCs w:val="24"/>
        </w:rPr>
        <w:t xml:space="preserve"> </w:t>
      </w:r>
      <w:r w:rsidR="00E66B1F" w:rsidRPr="00572E8B">
        <w:rPr>
          <w:rStyle w:val="BookTitle"/>
          <w:rFonts w:cs="Calibri"/>
          <w:b/>
          <w:sz w:val="28"/>
          <w:szCs w:val="28"/>
        </w:rPr>
        <w:t xml:space="preserve">                    </w:t>
      </w:r>
      <w:r w:rsidR="00595C06" w:rsidRPr="00572E8B">
        <w:rPr>
          <w:rStyle w:val="BookTitle"/>
          <w:rFonts w:cs="Calibri"/>
          <w:b/>
          <w:sz w:val="28"/>
          <w:szCs w:val="28"/>
        </w:rPr>
        <w:t xml:space="preserve"> </w:t>
      </w:r>
    </w:p>
    <w:p w:rsidR="00B16B1C" w:rsidRDefault="00B16B1C" w:rsidP="00253C40">
      <w:pPr>
        <w:jc w:val="center"/>
        <w:rPr>
          <w:rFonts w:cs="Calibri"/>
          <w:szCs w:val="24"/>
        </w:rPr>
      </w:pPr>
    </w:p>
    <w:p w:rsidR="003E56C4" w:rsidRDefault="003E56C4" w:rsidP="00253C40">
      <w:pPr>
        <w:jc w:val="center"/>
        <w:rPr>
          <w:rFonts w:cs="Calibri"/>
          <w:szCs w:val="24"/>
        </w:rPr>
      </w:pPr>
    </w:p>
    <w:p w:rsidR="00C06B48" w:rsidRDefault="00C06B48" w:rsidP="00253C40">
      <w:pPr>
        <w:jc w:val="center"/>
        <w:rPr>
          <w:rFonts w:cs="Calibri"/>
          <w:szCs w:val="24"/>
        </w:rPr>
      </w:pPr>
      <w:r>
        <w:rPr>
          <w:rFonts w:cs="Calibri"/>
          <w:szCs w:val="24"/>
        </w:rPr>
        <w:lastRenderedPageBreak/>
        <w:t>TABLE OF CONTENTS</w:t>
      </w:r>
    </w:p>
    <w:p w:rsidR="00C06B48" w:rsidRPr="008A58BA" w:rsidRDefault="00C06B48" w:rsidP="00C06B48">
      <w:pPr>
        <w:jc w:val="center"/>
        <w:rPr>
          <w:rFonts w:cs="Calibri"/>
          <w:sz w:val="16"/>
          <w:szCs w:val="16"/>
        </w:rPr>
      </w:pPr>
    </w:p>
    <w:p w:rsidR="008B0C45" w:rsidRPr="00EF0C24" w:rsidRDefault="005D16FC" w:rsidP="00FA6A61">
      <w:pPr>
        <w:pStyle w:val="TOC1"/>
        <w:tabs>
          <w:tab w:val="right" w:leader="dot" w:pos="10790"/>
        </w:tabs>
        <w:rPr>
          <w:b w:val="0"/>
          <w:noProof/>
          <w:snapToGrid/>
          <w:szCs w:val="24"/>
        </w:rPr>
      </w:pPr>
      <w:r w:rsidRPr="00906836">
        <w:rPr>
          <w:rFonts w:cs="Calibri"/>
          <w:szCs w:val="24"/>
        </w:rPr>
        <w:fldChar w:fldCharType="begin"/>
      </w:r>
      <w:r w:rsidRPr="00906836">
        <w:rPr>
          <w:rFonts w:cs="Calibri"/>
          <w:szCs w:val="24"/>
        </w:rPr>
        <w:instrText xml:space="preserve"> TOC \o "1-3" \h \z \u </w:instrText>
      </w:r>
      <w:r w:rsidRPr="00906836">
        <w:rPr>
          <w:rFonts w:cs="Calibri"/>
          <w:szCs w:val="24"/>
        </w:rPr>
        <w:fldChar w:fldCharType="separate"/>
      </w:r>
      <w:hyperlink w:anchor="_Toc358784400" w:history="1">
        <w:r w:rsidR="008B0C45" w:rsidRPr="00EF0C24">
          <w:rPr>
            <w:rStyle w:val="Hyperlink"/>
            <w:noProof/>
            <w:szCs w:val="24"/>
          </w:rPr>
          <w:t>CHAPTER 1:  WELCOME AND PROGRAM INTRODUCTION</w:t>
        </w:r>
        <w:r w:rsidR="008B0C45" w:rsidRPr="00EF0C24">
          <w:rPr>
            <w:noProof/>
            <w:webHidden/>
            <w:szCs w:val="24"/>
          </w:rPr>
          <w:tab/>
        </w:r>
        <w:r w:rsidR="00041971">
          <w:rPr>
            <w:noProof/>
            <w:webHidden/>
            <w:szCs w:val="24"/>
          </w:rPr>
          <w:t>4</w:t>
        </w:r>
      </w:hyperlink>
    </w:p>
    <w:p w:rsidR="00C71354" w:rsidRPr="00EF0C24" w:rsidRDefault="00C71354" w:rsidP="00FC0EE9">
      <w:pPr>
        <w:rPr>
          <w:szCs w:val="24"/>
        </w:rPr>
      </w:pPr>
      <w:r>
        <w:rPr>
          <w:szCs w:val="24"/>
        </w:rPr>
        <w:t xml:space="preserve">     </w:t>
      </w:r>
      <w:r w:rsidR="00FC0EE9" w:rsidRPr="00EF0C24">
        <w:rPr>
          <w:szCs w:val="24"/>
        </w:rPr>
        <w:t>Advisory Committee………………………………………………………………………………………………………………………</w:t>
      </w:r>
      <w:r>
        <w:rPr>
          <w:szCs w:val="24"/>
        </w:rPr>
        <w:t>………</w:t>
      </w:r>
      <w:r w:rsidR="00FB5EB1">
        <w:rPr>
          <w:szCs w:val="24"/>
        </w:rPr>
        <w:t>..</w:t>
      </w:r>
      <w:r w:rsidR="00F76290">
        <w:rPr>
          <w:szCs w:val="24"/>
        </w:rPr>
        <w:t>5</w:t>
      </w:r>
    </w:p>
    <w:p w:rsidR="00FC0EE9" w:rsidRPr="00EF0C24" w:rsidRDefault="00027F2E" w:rsidP="00FC0EE9">
      <w:pPr>
        <w:pStyle w:val="TOC2"/>
        <w:rPr>
          <w:szCs w:val="24"/>
        </w:rPr>
      </w:pPr>
      <w:hyperlink w:anchor="_Toc358784402" w:history="1">
        <w:r w:rsidR="00FC0EE9" w:rsidRPr="00EF0C24">
          <w:rPr>
            <w:szCs w:val="24"/>
          </w:rPr>
          <w:t xml:space="preserve">Role and Responsibilities of the Advisory Committee </w:t>
        </w:r>
        <w:r w:rsidR="00FC0EE9" w:rsidRPr="00EF0C24">
          <w:rPr>
            <w:noProof/>
            <w:webHidden/>
            <w:szCs w:val="24"/>
          </w:rPr>
          <w:tab/>
        </w:r>
      </w:hyperlink>
      <w:r w:rsidR="00F76290">
        <w:rPr>
          <w:noProof/>
          <w:szCs w:val="24"/>
        </w:rPr>
        <w:t>5</w:t>
      </w:r>
    </w:p>
    <w:p w:rsidR="008B0C45" w:rsidRPr="00EF0C24" w:rsidRDefault="00027F2E" w:rsidP="009D096B">
      <w:pPr>
        <w:pStyle w:val="TOC2"/>
        <w:rPr>
          <w:noProof/>
          <w:snapToGrid/>
          <w:szCs w:val="24"/>
        </w:rPr>
      </w:pPr>
      <w:hyperlink w:anchor="_Toc358784401" w:history="1">
        <w:r w:rsidR="008B0C45" w:rsidRPr="00EF0C24">
          <w:rPr>
            <w:rStyle w:val="Hyperlink"/>
            <w:noProof/>
            <w:szCs w:val="24"/>
          </w:rPr>
          <w:t>Program History and Overview</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_Toc358784401 \h </w:instrText>
        </w:r>
        <w:r w:rsidR="008B0C45" w:rsidRPr="00EF0C24">
          <w:rPr>
            <w:noProof/>
            <w:webHidden/>
            <w:szCs w:val="24"/>
          </w:rPr>
        </w:r>
        <w:r w:rsidR="008B0C45" w:rsidRPr="00EF0C24">
          <w:rPr>
            <w:noProof/>
            <w:webHidden/>
            <w:szCs w:val="24"/>
          </w:rPr>
          <w:fldChar w:fldCharType="separate"/>
        </w:r>
        <w:r w:rsidR="005045D5">
          <w:rPr>
            <w:noProof/>
            <w:webHidden/>
            <w:szCs w:val="24"/>
          </w:rPr>
          <w:t>6</w:t>
        </w:r>
        <w:r w:rsidR="008B0C45" w:rsidRPr="00EF0C24">
          <w:rPr>
            <w:noProof/>
            <w:webHidden/>
            <w:szCs w:val="24"/>
          </w:rPr>
          <w:fldChar w:fldCharType="end"/>
        </w:r>
      </w:hyperlink>
    </w:p>
    <w:p w:rsidR="00FC0EE9" w:rsidRPr="00EF0C24" w:rsidRDefault="00027F2E" w:rsidP="00F76290">
      <w:pPr>
        <w:pStyle w:val="TOC2"/>
        <w:rPr>
          <w:noProof/>
          <w:szCs w:val="24"/>
        </w:rPr>
      </w:pPr>
      <w:hyperlink w:anchor="_Toc358784402" w:history="1">
        <w:r w:rsidR="00374992">
          <w:rPr>
            <w:rStyle w:val="Hyperlink"/>
            <w:noProof/>
            <w:szCs w:val="24"/>
          </w:rPr>
          <w:t>Drug Court</w:t>
        </w:r>
        <w:r w:rsidR="008B0C45" w:rsidRPr="00EF0C24">
          <w:rPr>
            <w:rStyle w:val="Hyperlink"/>
            <w:noProof/>
            <w:szCs w:val="24"/>
          </w:rPr>
          <w:t xml:space="preserve"> Mission Statement</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_Toc358784402 \h </w:instrText>
        </w:r>
        <w:r w:rsidR="008B0C45" w:rsidRPr="00EF0C24">
          <w:rPr>
            <w:noProof/>
            <w:webHidden/>
            <w:szCs w:val="24"/>
          </w:rPr>
        </w:r>
        <w:r w:rsidR="008B0C45" w:rsidRPr="00EF0C24">
          <w:rPr>
            <w:noProof/>
            <w:webHidden/>
            <w:szCs w:val="24"/>
          </w:rPr>
          <w:fldChar w:fldCharType="separate"/>
        </w:r>
        <w:r w:rsidR="005045D5">
          <w:rPr>
            <w:noProof/>
            <w:webHidden/>
            <w:szCs w:val="24"/>
          </w:rPr>
          <w:t>7</w:t>
        </w:r>
        <w:r w:rsidR="008B0C45" w:rsidRPr="00EF0C24">
          <w:rPr>
            <w:noProof/>
            <w:webHidden/>
            <w:szCs w:val="24"/>
          </w:rPr>
          <w:fldChar w:fldCharType="end"/>
        </w:r>
      </w:hyperlink>
    </w:p>
    <w:p w:rsidR="00FC0EE9" w:rsidRPr="00EF0C24" w:rsidRDefault="00027F2E" w:rsidP="008E42B0">
      <w:pPr>
        <w:pStyle w:val="TOC2"/>
        <w:ind w:left="0"/>
        <w:rPr>
          <w:noProof/>
          <w:szCs w:val="24"/>
        </w:rPr>
      </w:pPr>
      <w:hyperlink w:anchor="_Toc358784403" w:history="1">
        <w:r w:rsidR="008B0C45" w:rsidRPr="00EF0C24">
          <w:rPr>
            <w:rStyle w:val="Hyperlink"/>
            <w:noProof/>
            <w:szCs w:val="24"/>
          </w:rPr>
          <w:t>CHAPTER 2:  LEGAL AND CLINICAL ELIGIBILITY CRITERIA</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_Toc358784403 \h </w:instrText>
        </w:r>
        <w:r w:rsidR="008B0C45" w:rsidRPr="00EF0C24">
          <w:rPr>
            <w:noProof/>
            <w:webHidden/>
            <w:szCs w:val="24"/>
          </w:rPr>
        </w:r>
        <w:r w:rsidR="008B0C45" w:rsidRPr="00EF0C24">
          <w:rPr>
            <w:noProof/>
            <w:webHidden/>
            <w:szCs w:val="24"/>
          </w:rPr>
          <w:fldChar w:fldCharType="separate"/>
        </w:r>
        <w:r w:rsidR="005045D5">
          <w:rPr>
            <w:noProof/>
            <w:webHidden/>
            <w:szCs w:val="24"/>
          </w:rPr>
          <w:t>8</w:t>
        </w:r>
        <w:r w:rsidR="008B0C45" w:rsidRPr="00EF0C24">
          <w:rPr>
            <w:noProof/>
            <w:webHidden/>
            <w:szCs w:val="24"/>
          </w:rPr>
          <w:fldChar w:fldCharType="end"/>
        </w:r>
      </w:hyperlink>
    </w:p>
    <w:p w:rsidR="008B0C45" w:rsidRPr="00EF0C24" w:rsidRDefault="00027F2E" w:rsidP="009D096B">
      <w:pPr>
        <w:pStyle w:val="TOC2"/>
        <w:rPr>
          <w:noProof/>
          <w:snapToGrid/>
          <w:szCs w:val="24"/>
        </w:rPr>
      </w:pPr>
      <w:hyperlink w:anchor="_Toc358784404" w:history="1">
        <w:r w:rsidR="009C3FD6" w:rsidRPr="00EF0C24">
          <w:rPr>
            <w:rStyle w:val="Hyperlink"/>
            <w:noProof/>
            <w:szCs w:val="24"/>
          </w:rPr>
          <w:t>Target Population</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_Toc358784404 \h </w:instrText>
        </w:r>
        <w:r w:rsidR="008B0C45" w:rsidRPr="00EF0C24">
          <w:rPr>
            <w:noProof/>
            <w:webHidden/>
            <w:szCs w:val="24"/>
          </w:rPr>
        </w:r>
        <w:r w:rsidR="008B0C45" w:rsidRPr="00EF0C24">
          <w:rPr>
            <w:noProof/>
            <w:webHidden/>
            <w:szCs w:val="24"/>
          </w:rPr>
          <w:fldChar w:fldCharType="separate"/>
        </w:r>
        <w:r w:rsidR="005045D5">
          <w:rPr>
            <w:noProof/>
            <w:webHidden/>
            <w:szCs w:val="24"/>
          </w:rPr>
          <w:t>8</w:t>
        </w:r>
        <w:r w:rsidR="008B0C45" w:rsidRPr="00EF0C24">
          <w:rPr>
            <w:noProof/>
            <w:webHidden/>
            <w:szCs w:val="24"/>
          </w:rPr>
          <w:fldChar w:fldCharType="end"/>
        </w:r>
      </w:hyperlink>
    </w:p>
    <w:p w:rsidR="008B0C45" w:rsidRPr="00EF0C24" w:rsidRDefault="00027F2E" w:rsidP="009D096B">
      <w:pPr>
        <w:pStyle w:val="TOC2"/>
        <w:rPr>
          <w:noProof/>
          <w:snapToGrid/>
          <w:szCs w:val="24"/>
        </w:rPr>
      </w:pPr>
      <w:hyperlink w:anchor="_Toc358784405" w:history="1">
        <w:r w:rsidR="009C3FD6" w:rsidRPr="00EF0C24">
          <w:rPr>
            <w:rStyle w:val="Hyperlink"/>
            <w:noProof/>
            <w:szCs w:val="24"/>
          </w:rPr>
          <w:t>Clinical Eligibility Criteria</w:t>
        </w:r>
        <w:r w:rsidR="008B0C45" w:rsidRPr="00EF0C24">
          <w:rPr>
            <w:noProof/>
            <w:webHidden/>
            <w:szCs w:val="24"/>
          </w:rPr>
          <w:tab/>
        </w:r>
        <w:r w:rsidR="00C61627">
          <w:rPr>
            <w:noProof/>
            <w:webHidden/>
            <w:szCs w:val="24"/>
          </w:rPr>
          <w:t>8</w:t>
        </w:r>
      </w:hyperlink>
    </w:p>
    <w:p w:rsidR="008B0C45" w:rsidRPr="00EF0C24" w:rsidRDefault="00027F2E" w:rsidP="009D096B">
      <w:pPr>
        <w:pStyle w:val="TOC2"/>
        <w:rPr>
          <w:noProof/>
          <w:snapToGrid/>
          <w:szCs w:val="24"/>
        </w:rPr>
      </w:pPr>
      <w:hyperlink w:anchor="_Toc358784406" w:history="1">
        <w:r w:rsidR="009C3FD6" w:rsidRPr="00EF0C24">
          <w:rPr>
            <w:rStyle w:val="Hyperlink"/>
            <w:noProof/>
            <w:szCs w:val="24"/>
          </w:rPr>
          <w:t>Clinical Assessment</w:t>
        </w:r>
        <w:r w:rsidR="008B0C45" w:rsidRPr="00EF0C24">
          <w:rPr>
            <w:noProof/>
            <w:webHidden/>
            <w:szCs w:val="24"/>
          </w:rPr>
          <w:tab/>
        </w:r>
        <w:r w:rsidR="00C61627">
          <w:rPr>
            <w:noProof/>
            <w:webHidden/>
            <w:szCs w:val="24"/>
          </w:rPr>
          <w:t>8</w:t>
        </w:r>
      </w:hyperlink>
    </w:p>
    <w:p w:rsidR="008B0C45" w:rsidRPr="00EF0C24" w:rsidRDefault="00027F2E" w:rsidP="009D096B">
      <w:pPr>
        <w:pStyle w:val="TOC2"/>
        <w:rPr>
          <w:noProof/>
          <w:snapToGrid/>
          <w:szCs w:val="24"/>
        </w:rPr>
      </w:pPr>
      <w:hyperlink w:anchor="_Toc358784407" w:history="1">
        <w:r w:rsidR="008B0C45" w:rsidRPr="00EF0C24">
          <w:rPr>
            <w:rStyle w:val="Hyperlink"/>
            <w:noProof/>
            <w:szCs w:val="24"/>
          </w:rPr>
          <w:t>L</w:t>
        </w:r>
        <w:r w:rsidR="008E42B0">
          <w:rPr>
            <w:rStyle w:val="Hyperlink"/>
            <w:noProof/>
            <w:szCs w:val="24"/>
          </w:rPr>
          <w:t>egal Elig</w:t>
        </w:r>
        <w:r w:rsidR="009C3FD6" w:rsidRPr="00EF0C24">
          <w:rPr>
            <w:rStyle w:val="Hyperlink"/>
            <w:noProof/>
            <w:szCs w:val="24"/>
          </w:rPr>
          <w:t>ibility Criteria</w:t>
        </w:r>
        <w:r w:rsidR="008B0C45" w:rsidRPr="00EF0C24">
          <w:rPr>
            <w:noProof/>
            <w:webHidden/>
            <w:szCs w:val="24"/>
          </w:rPr>
          <w:tab/>
        </w:r>
        <w:r w:rsidR="00BE112D">
          <w:rPr>
            <w:noProof/>
            <w:webHidden/>
            <w:szCs w:val="24"/>
          </w:rPr>
          <w:t>8</w:t>
        </w:r>
      </w:hyperlink>
    </w:p>
    <w:p w:rsidR="008B0C45" w:rsidRDefault="00027F2E" w:rsidP="009D096B">
      <w:pPr>
        <w:pStyle w:val="TOC2"/>
        <w:rPr>
          <w:noProof/>
          <w:szCs w:val="24"/>
        </w:rPr>
      </w:pPr>
      <w:hyperlink w:anchor="_Toc358784408" w:history="1">
        <w:r w:rsidR="007A3927">
          <w:rPr>
            <w:rStyle w:val="Hyperlink"/>
            <w:noProof/>
            <w:szCs w:val="24"/>
          </w:rPr>
          <w:t>Non-Discriminatory Practices</w:t>
        </w:r>
        <w:r w:rsidR="008B0C45" w:rsidRPr="00EF0C24">
          <w:rPr>
            <w:noProof/>
            <w:webHidden/>
            <w:szCs w:val="24"/>
          </w:rPr>
          <w:tab/>
        </w:r>
        <w:r w:rsidR="008E42B0">
          <w:rPr>
            <w:noProof/>
            <w:webHidden/>
            <w:szCs w:val="24"/>
          </w:rPr>
          <w:t>9</w:t>
        </w:r>
      </w:hyperlink>
    </w:p>
    <w:p w:rsidR="00C61627" w:rsidRPr="00C61627" w:rsidRDefault="00027F2E" w:rsidP="00C61627">
      <w:pPr>
        <w:pStyle w:val="TOC2"/>
        <w:rPr>
          <w:noProof/>
          <w:snapToGrid/>
          <w:szCs w:val="24"/>
        </w:rPr>
      </w:pPr>
      <w:hyperlink w:anchor="_Toc358784415" w:history="1">
        <w:r w:rsidR="007A3927">
          <w:rPr>
            <w:rStyle w:val="Hyperlink"/>
            <w:noProof/>
            <w:szCs w:val="24"/>
          </w:rPr>
          <w:t>Program Capacity</w:t>
        </w:r>
        <w:r w:rsidR="00C61627" w:rsidRPr="00EF0C24">
          <w:rPr>
            <w:noProof/>
            <w:webHidden/>
            <w:szCs w:val="24"/>
          </w:rPr>
          <w:tab/>
        </w:r>
        <w:r w:rsidR="00C61627">
          <w:rPr>
            <w:noProof/>
            <w:webHidden/>
            <w:szCs w:val="24"/>
          </w:rPr>
          <w:t>9</w:t>
        </w:r>
      </w:hyperlink>
    </w:p>
    <w:p w:rsidR="008B0C45" w:rsidRPr="00EF0C24" w:rsidRDefault="00027F2E" w:rsidP="00FA6A61">
      <w:pPr>
        <w:pStyle w:val="TOC1"/>
        <w:tabs>
          <w:tab w:val="right" w:leader="dot" w:pos="10790"/>
        </w:tabs>
        <w:rPr>
          <w:b w:val="0"/>
          <w:noProof/>
          <w:snapToGrid/>
          <w:szCs w:val="24"/>
        </w:rPr>
      </w:pPr>
      <w:hyperlink w:anchor="_Toc358784410" w:history="1">
        <w:r w:rsidR="008B0C45" w:rsidRPr="00EF0C24">
          <w:rPr>
            <w:rStyle w:val="Hyperlink"/>
            <w:noProof/>
            <w:szCs w:val="24"/>
          </w:rPr>
          <w:t>CHAPTER 3:  PROGRAM ENTRY AND CASE FLOW</w:t>
        </w:r>
        <w:r w:rsidR="008B0C45" w:rsidRPr="00EF0C24">
          <w:rPr>
            <w:noProof/>
            <w:webHidden/>
            <w:szCs w:val="24"/>
          </w:rPr>
          <w:tab/>
        </w:r>
        <w:r w:rsidR="00C61627">
          <w:rPr>
            <w:noProof/>
            <w:webHidden/>
            <w:szCs w:val="24"/>
          </w:rPr>
          <w:t>10</w:t>
        </w:r>
      </w:hyperlink>
    </w:p>
    <w:p w:rsidR="008B0C45" w:rsidRPr="00EF0C24" w:rsidRDefault="00027F2E" w:rsidP="009D096B">
      <w:pPr>
        <w:pStyle w:val="TOC2"/>
        <w:rPr>
          <w:noProof/>
          <w:snapToGrid/>
          <w:szCs w:val="24"/>
        </w:rPr>
      </w:pPr>
      <w:hyperlink w:anchor="_Toc358784411" w:history="1">
        <w:r w:rsidR="008B0C45" w:rsidRPr="00EF0C24">
          <w:rPr>
            <w:rStyle w:val="Hyperlink"/>
            <w:noProof/>
            <w:szCs w:val="24"/>
          </w:rPr>
          <w:t>Referral Process</w:t>
        </w:r>
        <w:r w:rsidR="008B0C45" w:rsidRPr="00EF0C24">
          <w:rPr>
            <w:noProof/>
            <w:webHidden/>
            <w:szCs w:val="24"/>
          </w:rPr>
          <w:tab/>
        </w:r>
        <w:r w:rsidR="00C61627">
          <w:rPr>
            <w:noProof/>
            <w:webHidden/>
            <w:szCs w:val="24"/>
          </w:rPr>
          <w:t>10</w:t>
        </w:r>
      </w:hyperlink>
    </w:p>
    <w:p w:rsidR="00FB5EB1" w:rsidRPr="00FB5EB1" w:rsidRDefault="00027F2E" w:rsidP="00FB5EB1">
      <w:pPr>
        <w:pStyle w:val="TOC2"/>
        <w:rPr>
          <w:noProof/>
          <w:szCs w:val="24"/>
        </w:rPr>
      </w:pPr>
      <w:hyperlink w:anchor="_Toc358784412" w:history="1">
        <w:r w:rsidR="008B0C45" w:rsidRPr="00EF0C24">
          <w:rPr>
            <w:rStyle w:val="Hyperlink"/>
            <w:noProof/>
            <w:szCs w:val="24"/>
          </w:rPr>
          <w:t>Screening and Assessment</w:t>
        </w:r>
        <w:r w:rsidR="008B0C45" w:rsidRPr="00EF0C24">
          <w:rPr>
            <w:noProof/>
            <w:webHidden/>
            <w:szCs w:val="24"/>
          </w:rPr>
          <w:tab/>
        </w:r>
        <w:r w:rsidR="00C61627">
          <w:rPr>
            <w:noProof/>
            <w:webHidden/>
            <w:szCs w:val="24"/>
          </w:rPr>
          <w:t>11</w:t>
        </w:r>
      </w:hyperlink>
    </w:p>
    <w:p w:rsidR="008B0C45" w:rsidRPr="00EF0C24" w:rsidRDefault="00027F2E" w:rsidP="009D096B">
      <w:pPr>
        <w:pStyle w:val="TOC2"/>
        <w:rPr>
          <w:noProof/>
          <w:snapToGrid/>
          <w:szCs w:val="24"/>
        </w:rPr>
      </w:pPr>
      <w:hyperlink w:anchor="_Toc358784413" w:history="1">
        <w:r w:rsidR="008B0C45" w:rsidRPr="00EF0C24">
          <w:rPr>
            <w:rStyle w:val="Hyperlink"/>
            <w:noProof/>
            <w:szCs w:val="24"/>
          </w:rPr>
          <w:t>Program Admission</w:t>
        </w:r>
        <w:r w:rsidR="008B0C45" w:rsidRPr="00EF0C24">
          <w:rPr>
            <w:noProof/>
            <w:webHidden/>
            <w:szCs w:val="24"/>
          </w:rPr>
          <w:tab/>
        </w:r>
        <w:r w:rsidR="00C61627">
          <w:rPr>
            <w:noProof/>
            <w:webHidden/>
            <w:szCs w:val="24"/>
          </w:rPr>
          <w:t>11</w:t>
        </w:r>
      </w:hyperlink>
    </w:p>
    <w:p w:rsidR="008B0C45" w:rsidRPr="00EF0C24" w:rsidRDefault="00027F2E" w:rsidP="009D096B">
      <w:pPr>
        <w:pStyle w:val="TOC2"/>
        <w:rPr>
          <w:noProof/>
          <w:snapToGrid/>
          <w:szCs w:val="24"/>
        </w:rPr>
      </w:pPr>
      <w:hyperlink w:anchor="_Toc358784414" w:history="1">
        <w:r w:rsidR="008B0C45" w:rsidRPr="00EF0C24">
          <w:rPr>
            <w:rStyle w:val="Hyperlink"/>
            <w:noProof/>
            <w:szCs w:val="24"/>
          </w:rPr>
          <w:t>Progression of Phases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_Toc358784414 \h </w:instrText>
        </w:r>
        <w:r w:rsidR="008B0C45" w:rsidRPr="00EF0C24">
          <w:rPr>
            <w:noProof/>
            <w:webHidden/>
            <w:szCs w:val="24"/>
          </w:rPr>
        </w:r>
        <w:r w:rsidR="008B0C45" w:rsidRPr="00EF0C24">
          <w:rPr>
            <w:noProof/>
            <w:webHidden/>
            <w:szCs w:val="24"/>
          </w:rPr>
          <w:fldChar w:fldCharType="separate"/>
        </w:r>
        <w:r w:rsidR="005045D5">
          <w:rPr>
            <w:noProof/>
            <w:webHidden/>
            <w:szCs w:val="24"/>
          </w:rPr>
          <w:t>12</w:t>
        </w:r>
        <w:r w:rsidR="008B0C45" w:rsidRPr="00EF0C24">
          <w:rPr>
            <w:noProof/>
            <w:webHidden/>
            <w:szCs w:val="24"/>
          </w:rPr>
          <w:fldChar w:fldCharType="end"/>
        </w:r>
      </w:hyperlink>
    </w:p>
    <w:p w:rsidR="00E1454D" w:rsidRPr="00EF0C24" w:rsidRDefault="00027F2E" w:rsidP="00FA6A61">
      <w:pPr>
        <w:pStyle w:val="TOC1"/>
        <w:tabs>
          <w:tab w:val="right" w:leader="dot" w:pos="10790"/>
        </w:tabs>
        <w:rPr>
          <w:b w:val="0"/>
          <w:noProof/>
          <w:snapToGrid/>
          <w:szCs w:val="24"/>
        </w:rPr>
      </w:pPr>
      <w:hyperlink w:anchor="_Toc358784427" w:history="1">
        <w:r w:rsidR="00E1454D" w:rsidRPr="00EF0C24">
          <w:rPr>
            <w:rStyle w:val="Hyperlink"/>
            <w:noProof/>
            <w:szCs w:val="24"/>
          </w:rPr>
          <w:t>CHAPTER 4:  PHASES</w:t>
        </w:r>
        <w:r w:rsidR="00E1454D" w:rsidRPr="00EF0C24">
          <w:rPr>
            <w:noProof/>
            <w:webHidden/>
            <w:szCs w:val="24"/>
          </w:rPr>
          <w:tab/>
        </w:r>
        <w:r w:rsidR="00FB5EB1">
          <w:rPr>
            <w:noProof/>
            <w:webHidden/>
            <w:szCs w:val="24"/>
          </w:rPr>
          <w:t>1</w:t>
        </w:r>
        <w:r w:rsidR="00C61627">
          <w:rPr>
            <w:noProof/>
            <w:webHidden/>
            <w:szCs w:val="24"/>
          </w:rPr>
          <w:t>2</w:t>
        </w:r>
      </w:hyperlink>
    </w:p>
    <w:p w:rsidR="00E1454D" w:rsidRPr="00EF0C24" w:rsidRDefault="00027F2E" w:rsidP="009D096B">
      <w:pPr>
        <w:pStyle w:val="TOC2"/>
        <w:rPr>
          <w:noProof/>
          <w:snapToGrid/>
          <w:szCs w:val="24"/>
        </w:rPr>
      </w:pPr>
      <w:hyperlink w:anchor="_Toc358784401" w:history="1">
        <w:r w:rsidR="00E1454D" w:rsidRPr="00EF0C24">
          <w:rPr>
            <w:rStyle w:val="Hyperlink"/>
            <w:noProof/>
            <w:szCs w:val="24"/>
          </w:rPr>
          <w:t>Substance Abuse Monitoring</w:t>
        </w:r>
        <w:r w:rsidR="00E1454D" w:rsidRPr="00EF0C24">
          <w:rPr>
            <w:noProof/>
            <w:webHidden/>
            <w:szCs w:val="24"/>
          </w:rPr>
          <w:tab/>
        </w:r>
        <w:r w:rsidR="00260C89" w:rsidRPr="00EF0C24">
          <w:rPr>
            <w:noProof/>
            <w:webHidden/>
            <w:szCs w:val="24"/>
          </w:rPr>
          <w:t>1</w:t>
        </w:r>
        <w:r w:rsidR="00C61627">
          <w:rPr>
            <w:noProof/>
            <w:webHidden/>
            <w:szCs w:val="24"/>
          </w:rPr>
          <w:t>2</w:t>
        </w:r>
      </w:hyperlink>
      <w:hyperlink w:anchor="_Toc358784401" w:history="1">
        <w:r w:rsidR="00E1454D" w:rsidRPr="00EF0C24">
          <w:rPr>
            <w:rStyle w:val="Hyperlink"/>
            <w:noProof/>
            <w:szCs w:val="24"/>
          </w:rPr>
          <w:t xml:space="preserve">          </w:t>
        </w:r>
      </w:hyperlink>
    </w:p>
    <w:p w:rsidR="00E1454D" w:rsidRPr="00EF0C24" w:rsidRDefault="00027F2E" w:rsidP="009D096B">
      <w:pPr>
        <w:pStyle w:val="TOC2"/>
        <w:rPr>
          <w:noProof/>
          <w:snapToGrid/>
          <w:szCs w:val="24"/>
        </w:rPr>
      </w:pPr>
      <w:hyperlink w:anchor="_Toc358784401" w:history="1">
        <w:r w:rsidR="00FB5EB1">
          <w:rPr>
            <w:rStyle w:val="Hyperlink"/>
            <w:noProof/>
            <w:szCs w:val="24"/>
          </w:rPr>
          <w:t>Drug Tes</w:t>
        </w:r>
        <w:r w:rsidR="00E1454D" w:rsidRPr="00EF0C24">
          <w:rPr>
            <w:rStyle w:val="Hyperlink"/>
            <w:noProof/>
            <w:szCs w:val="24"/>
          </w:rPr>
          <w:t>ting Procedure</w:t>
        </w:r>
        <w:r w:rsidR="00E1454D" w:rsidRPr="00EF0C24">
          <w:rPr>
            <w:noProof/>
            <w:webHidden/>
            <w:szCs w:val="24"/>
          </w:rPr>
          <w:tab/>
        </w:r>
      </w:hyperlink>
      <w:r w:rsidR="00D67448">
        <w:rPr>
          <w:noProof/>
          <w:szCs w:val="24"/>
        </w:rPr>
        <w:t>13</w:t>
      </w:r>
    </w:p>
    <w:p w:rsidR="00E1454D" w:rsidRPr="00EF0C24" w:rsidRDefault="00027F2E" w:rsidP="009D096B">
      <w:pPr>
        <w:pStyle w:val="TOC2"/>
        <w:rPr>
          <w:noProof/>
          <w:snapToGrid/>
          <w:szCs w:val="24"/>
        </w:rPr>
      </w:pPr>
      <w:hyperlink w:anchor="_Toc358784428" w:history="1">
        <w:r w:rsidR="00E1454D" w:rsidRPr="00EF0C24">
          <w:rPr>
            <w:rStyle w:val="Hyperlink"/>
            <w:noProof/>
            <w:szCs w:val="24"/>
          </w:rPr>
          <w:t>Phase 1</w:t>
        </w:r>
        <w:r w:rsidR="00E1454D" w:rsidRPr="00EF0C24">
          <w:rPr>
            <w:noProof/>
            <w:webHidden/>
            <w:szCs w:val="24"/>
          </w:rPr>
          <w:tab/>
        </w:r>
      </w:hyperlink>
      <w:r w:rsidR="00D67448">
        <w:rPr>
          <w:noProof/>
          <w:szCs w:val="24"/>
        </w:rPr>
        <w:t>15</w:t>
      </w:r>
    </w:p>
    <w:p w:rsidR="00E1454D" w:rsidRPr="00EF0C24" w:rsidRDefault="00027F2E" w:rsidP="009D096B">
      <w:pPr>
        <w:pStyle w:val="TOC3"/>
        <w:rPr>
          <w:noProof/>
          <w:snapToGrid/>
          <w:szCs w:val="24"/>
        </w:rPr>
      </w:pPr>
      <w:hyperlink w:anchor="_Toc358784429" w:history="1">
        <w:r w:rsidR="00E1454D" w:rsidRPr="00EF0C24">
          <w:rPr>
            <w:rStyle w:val="Hyperlink"/>
            <w:noProof/>
            <w:szCs w:val="24"/>
          </w:rPr>
          <w:t>Phase 2</w:t>
        </w:r>
        <w:r w:rsidR="00E1454D" w:rsidRPr="00EF0C24">
          <w:rPr>
            <w:noProof/>
            <w:webHidden/>
            <w:szCs w:val="24"/>
          </w:rPr>
          <w:tab/>
        </w:r>
      </w:hyperlink>
      <w:r w:rsidR="00D67448">
        <w:rPr>
          <w:noProof/>
          <w:szCs w:val="24"/>
        </w:rPr>
        <w:t>16</w:t>
      </w:r>
    </w:p>
    <w:p w:rsidR="00E1454D" w:rsidRPr="00EF0C24" w:rsidRDefault="00027F2E" w:rsidP="009D096B">
      <w:pPr>
        <w:pStyle w:val="TOC3"/>
        <w:rPr>
          <w:noProof/>
          <w:snapToGrid/>
          <w:szCs w:val="24"/>
        </w:rPr>
      </w:pPr>
      <w:hyperlink w:anchor="_Toc358784430" w:history="1">
        <w:r w:rsidR="00E1454D" w:rsidRPr="00EF0C24">
          <w:rPr>
            <w:rStyle w:val="Hyperlink"/>
            <w:noProof/>
            <w:szCs w:val="24"/>
          </w:rPr>
          <w:t>Phase 3</w:t>
        </w:r>
        <w:r w:rsidR="00E1454D" w:rsidRPr="00EF0C24">
          <w:rPr>
            <w:noProof/>
            <w:webHidden/>
            <w:szCs w:val="24"/>
          </w:rPr>
          <w:tab/>
        </w:r>
      </w:hyperlink>
      <w:r w:rsidR="00125514">
        <w:rPr>
          <w:noProof/>
          <w:szCs w:val="24"/>
        </w:rPr>
        <w:t>1</w:t>
      </w:r>
      <w:r w:rsidR="00B02FBF">
        <w:rPr>
          <w:noProof/>
          <w:szCs w:val="24"/>
        </w:rPr>
        <w:t>7</w:t>
      </w:r>
    </w:p>
    <w:p w:rsidR="00E1454D" w:rsidRPr="00EF0C24" w:rsidRDefault="00027F2E" w:rsidP="009D096B">
      <w:pPr>
        <w:pStyle w:val="TOC3"/>
        <w:rPr>
          <w:noProof/>
          <w:snapToGrid/>
          <w:szCs w:val="24"/>
        </w:rPr>
      </w:pPr>
      <w:hyperlink w:anchor="_Toc358784431" w:history="1">
        <w:r w:rsidR="00E1454D" w:rsidRPr="00EF0C24">
          <w:rPr>
            <w:rStyle w:val="Hyperlink"/>
            <w:noProof/>
            <w:szCs w:val="24"/>
          </w:rPr>
          <w:t>Phase 4</w:t>
        </w:r>
        <w:r w:rsidR="00E1454D" w:rsidRPr="00EF0C24">
          <w:rPr>
            <w:noProof/>
            <w:webHidden/>
            <w:szCs w:val="24"/>
          </w:rPr>
          <w:tab/>
        </w:r>
      </w:hyperlink>
      <w:r w:rsidR="00CC475D">
        <w:rPr>
          <w:rStyle w:val="Hyperlink"/>
          <w:noProof/>
          <w:color w:val="auto"/>
          <w:szCs w:val="24"/>
          <w:u w:val="none"/>
        </w:rPr>
        <w:t>1</w:t>
      </w:r>
      <w:r w:rsidR="00B02FBF">
        <w:rPr>
          <w:rStyle w:val="Hyperlink"/>
          <w:noProof/>
          <w:color w:val="auto"/>
          <w:szCs w:val="24"/>
          <w:u w:val="none"/>
        </w:rPr>
        <w:t>8</w:t>
      </w:r>
    </w:p>
    <w:p w:rsidR="008B0C45" w:rsidRPr="00EF0C24" w:rsidRDefault="00027F2E" w:rsidP="00FA6A61">
      <w:pPr>
        <w:pStyle w:val="TOC1"/>
        <w:tabs>
          <w:tab w:val="right" w:leader="dot" w:pos="10790"/>
        </w:tabs>
        <w:rPr>
          <w:b w:val="0"/>
          <w:noProof/>
          <w:snapToGrid/>
          <w:szCs w:val="24"/>
        </w:rPr>
      </w:pPr>
      <w:hyperlink w:anchor="_Toc358784416" w:history="1">
        <w:r w:rsidR="00E1454D" w:rsidRPr="00EF0C24">
          <w:rPr>
            <w:rStyle w:val="Hyperlink"/>
            <w:noProof/>
            <w:szCs w:val="24"/>
          </w:rPr>
          <w:t>CHAPTER 5</w:t>
        </w:r>
        <w:r w:rsidR="008B0C45" w:rsidRPr="00EF0C24">
          <w:rPr>
            <w:rStyle w:val="Hyperlink"/>
            <w:noProof/>
            <w:szCs w:val="24"/>
          </w:rPr>
          <w:t>:  TREATMENT TEAM</w:t>
        </w:r>
        <w:r w:rsidR="008B0C45" w:rsidRPr="00EF0C24">
          <w:rPr>
            <w:noProof/>
            <w:webHidden/>
            <w:szCs w:val="24"/>
          </w:rPr>
          <w:tab/>
        </w:r>
        <w:r w:rsidR="00CC475D">
          <w:rPr>
            <w:noProof/>
            <w:webHidden/>
            <w:szCs w:val="24"/>
          </w:rPr>
          <w:t>1</w:t>
        </w:r>
      </w:hyperlink>
      <w:r w:rsidR="00B02FBF">
        <w:rPr>
          <w:noProof/>
          <w:szCs w:val="24"/>
        </w:rPr>
        <w:t>9</w:t>
      </w:r>
    </w:p>
    <w:p w:rsidR="008B0C45" w:rsidRPr="00EF0C24" w:rsidRDefault="00027F2E" w:rsidP="009D096B">
      <w:pPr>
        <w:pStyle w:val="TOC2"/>
        <w:rPr>
          <w:noProof/>
          <w:snapToGrid/>
          <w:szCs w:val="24"/>
        </w:rPr>
      </w:pPr>
      <w:hyperlink w:anchor="_Toc358784417" w:history="1">
        <w:r w:rsidR="008B0C45" w:rsidRPr="00EF0C24">
          <w:rPr>
            <w:rStyle w:val="Hyperlink"/>
            <w:noProof/>
            <w:szCs w:val="24"/>
          </w:rPr>
          <w:t>Specific Roles and Responsibilities of Treatment Members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_Toc358784417 \h </w:instrText>
        </w:r>
        <w:r w:rsidR="008B0C45" w:rsidRPr="00EF0C24">
          <w:rPr>
            <w:noProof/>
            <w:webHidden/>
            <w:szCs w:val="24"/>
          </w:rPr>
        </w:r>
        <w:r w:rsidR="008B0C45" w:rsidRPr="00EF0C24">
          <w:rPr>
            <w:noProof/>
            <w:webHidden/>
            <w:szCs w:val="24"/>
          </w:rPr>
          <w:fldChar w:fldCharType="separate"/>
        </w:r>
        <w:r w:rsidR="005045D5">
          <w:rPr>
            <w:noProof/>
            <w:webHidden/>
            <w:szCs w:val="24"/>
          </w:rPr>
          <w:t>19</w:t>
        </w:r>
        <w:r w:rsidR="008B0C45" w:rsidRPr="00EF0C24">
          <w:rPr>
            <w:noProof/>
            <w:webHidden/>
            <w:szCs w:val="24"/>
          </w:rPr>
          <w:fldChar w:fldCharType="end"/>
        </w:r>
      </w:hyperlink>
    </w:p>
    <w:p w:rsidR="008B0C45" w:rsidRPr="00EF0C24" w:rsidRDefault="00027F2E" w:rsidP="009D096B">
      <w:pPr>
        <w:pStyle w:val="TOC3"/>
        <w:rPr>
          <w:noProof/>
          <w:snapToGrid/>
          <w:szCs w:val="24"/>
        </w:rPr>
      </w:pPr>
      <w:hyperlink w:anchor="_Toc358784418" w:history="1">
        <w:r w:rsidR="00E1454D" w:rsidRPr="00EF0C24">
          <w:rPr>
            <w:rStyle w:val="Hyperlink"/>
            <w:noProof/>
            <w:szCs w:val="24"/>
          </w:rPr>
          <w:t>Judge</w:t>
        </w:r>
        <w:r w:rsidR="008B0C45" w:rsidRPr="00EF0C24">
          <w:rPr>
            <w:rStyle w:val="Hyperlink"/>
            <w:noProof/>
            <w:szCs w:val="24"/>
          </w:rPr>
          <w:t>/ Specialized Docket Coordinator</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_Toc358784418 \h </w:instrText>
        </w:r>
        <w:r w:rsidR="008B0C45" w:rsidRPr="00EF0C24">
          <w:rPr>
            <w:noProof/>
            <w:webHidden/>
            <w:szCs w:val="24"/>
          </w:rPr>
        </w:r>
        <w:r w:rsidR="008B0C45" w:rsidRPr="00EF0C24">
          <w:rPr>
            <w:noProof/>
            <w:webHidden/>
            <w:szCs w:val="24"/>
          </w:rPr>
          <w:fldChar w:fldCharType="separate"/>
        </w:r>
        <w:r w:rsidR="005045D5">
          <w:rPr>
            <w:noProof/>
            <w:webHidden/>
            <w:szCs w:val="24"/>
          </w:rPr>
          <w:t>19</w:t>
        </w:r>
        <w:r w:rsidR="008B0C45" w:rsidRPr="00EF0C24">
          <w:rPr>
            <w:noProof/>
            <w:webHidden/>
            <w:szCs w:val="24"/>
          </w:rPr>
          <w:fldChar w:fldCharType="end"/>
        </w:r>
      </w:hyperlink>
    </w:p>
    <w:p w:rsidR="008B0C45" w:rsidRPr="00EF0C24" w:rsidRDefault="00E1454D" w:rsidP="009D096B">
      <w:pPr>
        <w:pStyle w:val="TOC3"/>
        <w:rPr>
          <w:noProof/>
          <w:snapToGrid/>
          <w:szCs w:val="24"/>
        </w:rPr>
      </w:pPr>
      <w:r w:rsidRPr="00EF0C24">
        <w:rPr>
          <w:rStyle w:val="Hyperlink"/>
          <w:noProof/>
          <w:color w:val="auto"/>
          <w:szCs w:val="24"/>
          <w:u w:val="none"/>
        </w:rPr>
        <w:t>Probation Officer/</w:t>
      </w:r>
      <w:hyperlink w:anchor="_Toc358784419" w:history="1">
        <w:r w:rsidR="008B0C45" w:rsidRPr="00EF0C24">
          <w:rPr>
            <w:rStyle w:val="Hyperlink"/>
            <w:noProof/>
            <w:szCs w:val="24"/>
          </w:rPr>
          <w:t>Specialized Docket Licensed Treatment Providers</w:t>
        </w:r>
        <w:r w:rsidR="008B0C45" w:rsidRPr="00EF0C24">
          <w:rPr>
            <w:noProof/>
            <w:webHidden/>
            <w:szCs w:val="24"/>
          </w:rPr>
          <w:tab/>
        </w:r>
      </w:hyperlink>
      <w:r w:rsidR="00B02FBF">
        <w:rPr>
          <w:noProof/>
          <w:szCs w:val="24"/>
        </w:rPr>
        <w:t>20</w:t>
      </w:r>
    </w:p>
    <w:p w:rsidR="008B0C45" w:rsidRPr="00EF0C24" w:rsidRDefault="00027F2E" w:rsidP="009D096B">
      <w:pPr>
        <w:pStyle w:val="TOC3"/>
        <w:rPr>
          <w:noProof/>
          <w:snapToGrid/>
          <w:szCs w:val="24"/>
        </w:rPr>
      </w:pPr>
      <w:hyperlink w:anchor="_Toc358784420" w:history="1">
        <w:r w:rsidR="008B0C45" w:rsidRPr="00EF0C24">
          <w:rPr>
            <w:rStyle w:val="Hyperlink"/>
            <w:noProof/>
            <w:szCs w:val="24"/>
          </w:rPr>
          <w:t>Prosecutor</w:t>
        </w:r>
        <w:r w:rsidR="008B0C45" w:rsidRPr="00EF0C24">
          <w:rPr>
            <w:noProof/>
            <w:webHidden/>
            <w:szCs w:val="24"/>
          </w:rPr>
          <w:tab/>
        </w:r>
      </w:hyperlink>
      <w:r w:rsidR="00B02FBF">
        <w:rPr>
          <w:noProof/>
          <w:szCs w:val="24"/>
        </w:rPr>
        <w:t>20</w:t>
      </w:r>
    </w:p>
    <w:p w:rsidR="008B0C45" w:rsidRPr="00EF0C24" w:rsidRDefault="00027F2E" w:rsidP="009D096B">
      <w:pPr>
        <w:pStyle w:val="TOC3"/>
        <w:rPr>
          <w:noProof/>
          <w:snapToGrid/>
          <w:szCs w:val="24"/>
        </w:rPr>
      </w:pPr>
      <w:hyperlink w:anchor="_Toc358784421" w:history="1">
        <w:r w:rsidR="008B0C45" w:rsidRPr="00EF0C24">
          <w:rPr>
            <w:rStyle w:val="Hyperlink"/>
            <w:noProof/>
            <w:szCs w:val="24"/>
          </w:rPr>
          <w:t>Defense Counsel</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_Toc358784421 \h </w:instrText>
        </w:r>
        <w:r w:rsidR="008B0C45" w:rsidRPr="00EF0C24">
          <w:rPr>
            <w:noProof/>
            <w:webHidden/>
            <w:szCs w:val="24"/>
          </w:rPr>
        </w:r>
        <w:r w:rsidR="008B0C45" w:rsidRPr="00EF0C24">
          <w:rPr>
            <w:noProof/>
            <w:webHidden/>
            <w:szCs w:val="24"/>
          </w:rPr>
          <w:fldChar w:fldCharType="separate"/>
        </w:r>
        <w:r w:rsidR="005045D5">
          <w:rPr>
            <w:noProof/>
            <w:webHidden/>
            <w:szCs w:val="24"/>
          </w:rPr>
          <w:t>21</w:t>
        </w:r>
        <w:r w:rsidR="008B0C45" w:rsidRPr="00EF0C24">
          <w:rPr>
            <w:noProof/>
            <w:webHidden/>
            <w:szCs w:val="24"/>
          </w:rPr>
          <w:fldChar w:fldCharType="end"/>
        </w:r>
      </w:hyperlink>
    </w:p>
    <w:p w:rsidR="008B0C45" w:rsidRDefault="00F864C6" w:rsidP="009D096B">
      <w:pPr>
        <w:pStyle w:val="TOC3"/>
        <w:rPr>
          <w:noProof/>
          <w:szCs w:val="24"/>
        </w:rPr>
      </w:pPr>
      <w:r>
        <w:t xml:space="preserve">Forensic </w:t>
      </w:r>
      <w:hyperlink w:anchor="_Toc358784422" w:history="1">
        <w:r>
          <w:rPr>
            <w:rStyle w:val="Hyperlink"/>
            <w:noProof/>
            <w:szCs w:val="24"/>
          </w:rPr>
          <w:t>Case Manager</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_Toc358784422 \h </w:instrText>
        </w:r>
        <w:r w:rsidR="008B0C45" w:rsidRPr="00EF0C24">
          <w:rPr>
            <w:noProof/>
            <w:webHidden/>
            <w:szCs w:val="24"/>
          </w:rPr>
        </w:r>
        <w:r w:rsidR="008B0C45" w:rsidRPr="00EF0C24">
          <w:rPr>
            <w:noProof/>
            <w:webHidden/>
            <w:szCs w:val="24"/>
          </w:rPr>
          <w:fldChar w:fldCharType="separate"/>
        </w:r>
        <w:r w:rsidR="005045D5">
          <w:rPr>
            <w:noProof/>
            <w:webHidden/>
            <w:szCs w:val="24"/>
          </w:rPr>
          <w:t>21</w:t>
        </w:r>
        <w:r w:rsidR="008B0C45" w:rsidRPr="00EF0C24">
          <w:rPr>
            <w:noProof/>
            <w:webHidden/>
            <w:szCs w:val="24"/>
          </w:rPr>
          <w:fldChar w:fldCharType="end"/>
        </w:r>
      </w:hyperlink>
    </w:p>
    <w:p w:rsidR="00CA41B3" w:rsidRPr="00CA41B3" w:rsidRDefault="00CA41B3" w:rsidP="0091582F">
      <w:pPr>
        <w:ind w:left="270"/>
      </w:pPr>
      <w:r w:rsidRPr="00627FF4">
        <w:t>Specialized Docket File Maintenance</w:t>
      </w:r>
      <w:r>
        <w:t>…………………</w:t>
      </w:r>
      <w:r w:rsidR="0045025D">
        <w:t>………………………………………………………………………….……</w:t>
      </w:r>
      <w:r w:rsidR="00C61627">
        <w:t>……………………………………</w:t>
      </w:r>
      <w:r w:rsidR="0045025D">
        <w:t>…</w:t>
      </w:r>
      <w:r w:rsidR="00C61627">
        <w:t>2</w:t>
      </w:r>
      <w:r w:rsidR="00925408">
        <w:t>1</w:t>
      </w:r>
    </w:p>
    <w:p w:rsidR="008B0C45" w:rsidRPr="00EF0C24" w:rsidRDefault="00027F2E" w:rsidP="00FA6A61">
      <w:pPr>
        <w:pStyle w:val="TOC1"/>
        <w:tabs>
          <w:tab w:val="right" w:leader="dot" w:pos="10790"/>
        </w:tabs>
        <w:rPr>
          <w:b w:val="0"/>
          <w:noProof/>
          <w:snapToGrid/>
          <w:szCs w:val="24"/>
        </w:rPr>
      </w:pPr>
      <w:hyperlink w:anchor="_Toc358784423" w:history="1">
        <w:r w:rsidR="00E1454D" w:rsidRPr="00EF0C24">
          <w:rPr>
            <w:rStyle w:val="Hyperlink"/>
            <w:noProof/>
            <w:szCs w:val="24"/>
          </w:rPr>
          <w:t>CHAPTER 6</w:t>
        </w:r>
        <w:r w:rsidR="008B0C45" w:rsidRPr="00EF0C24">
          <w:rPr>
            <w:rStyle w:val="Hyperlink"/>
            <w:noProof/>
            <w:szCs w:val="24"/>
          </w:rPr>
          <w:t>: TREATMENT TEAM MEETINGS AND STATUS REVIEW HEARINGS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_Toc358784423 \h </w:instrText>
        </w:r>
        <w:r w:rsidR="008B0C45" w:rsidRPr="00EF0C24">
          <w:rPr>
            <w:noProof/>
            <w:webHidden/>
            <w:szCs w:val="24"/>
          </w:rPr>
        </w:r>
        <w:r w:rsidR="008B0C45" w:rsidRPr="00EF0C24">
          <w:rPr>
            <w:noProof/>
            <w:webHidden/>
            <w:szCs w:val="24"/>
          </w:rPr>
          <w:fldChar w:fldCharType="separate"/>
        </w:r>
        <w:r w:rsidR="005045D5">
          <w:rPr>
            <w:noProof/>
            <w:webHidden/>
            <w:szCs w:val="24"/>
          </w:rPr>
          <w:t>22</w:t>
        </w:r>
        <w:r w:rsidR="008B0C45" w:rsidRPr="00EF0C24">
          <w:rPr>
            <w:noProof/>
            <w:webHidden/>
            <w:szCs w:val="24"/>
          </w:rPr>
          <w:fldChar w:fldCharType="end"/>
        </w:r>
      </w:hyperlink>
    </w:p>
    <w:p w:rsidR="008B0C45" w:rsidRPr="00EF0C24" w:rsidRDefault="00027F2E" w:rsidP="009D096B">
      <w:pPr>
        <w:pStyle w:val="TOC3"/>
        <w:rPr>
          <w:noProof/>
          <w:snapToGrid/>
          <w:szCs w:val="24"/>
        </w:rPr>
      </w:pPr>
      <w:hyperlink w:anchor="_Toc358784424" w:history="1">
        <w:r w:rsidR="008B0C45" w:rsidRPr="00EF0C24">
          <w:rPr>
            <w:rStyle w:val="Hyperlink"/>
            <w:noProof/>
            <w:szCs w:val="24"/>
          </w:rPr>
          <w:t>Status Review Hearings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_Toc358784424 \h </w:instrText>
        </w:r>
        <w:r w:rsidR="008B0C45" w:rsidRPr="00EF0C24">
          <w:rPr>
            <w:noProof/>
            <w:webHidden/>
            <w:szCs w:val="24"/>
          </w:rPr>
        </w:r>
        <w:r w:rsidR="008B0C45" w:rsidRPr="00EF0C24">
          <w:rPr>
            <w:noProof/>
            <w:webHidden/>
            <w:szCs w:val="24"/>
          </w:rPr>
          <w:fldChar w:fldCharType="separate"/>
        </w:r>
        <w:r w:rsidR="005045D5">
          <w:rPr>
            <w:noProof/>
            <w:webHidden/>
            <w:szCs w:val="24"/>
          </w:rPr>
          <w:t>22</w:t>
        </w:r>
        <w:r w:rsidR="008B0C45" w:rsidRPr="00EF0C24">
          <w:rPr>
            <w:noProof/>
            <w:webHidden/>
            <w:szCs w:val="24"/>
          </w:rPr>
          <w:fldChar w:fldCharType="end"/>
        </w:r>
      </w:hyperlink>
    </w:p>
    <w:p w:rsidR="008B0C45" w:rsidRPr="00EF0C24" w:rsidRDefault="00027F2E" w:rsidP="009D096B">
      <w:pPr>
        <w:pStyle w:val="TOC2"/>
        <w:rPr>
          <w:noProof/>
          <w:snapToGrid/>
          <w:szCs w:val="24"/>
        </w:rPr>
      </w:pPr>
      <w:hyperlink w:anchor="_Toc358784425" w:history="1">
        <w:r w:rsidR="008B0C45" w:rsidRPr="00EF0C24">
          <w:rPr>
            <w:rStyle w:val="Hyperlink"/>
            <w:noProof/>
            <w:szCs w:val="24"/>
          </w:rPr>
          <w:t>Summary of Treatment</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_Toc358784425 \h </w:instrText>
        </w:r>
        <w:r w:rsidR="008B0C45" w:rsidRPr="00EF0C24">
          <w:rPr>
            <w:noProof/>
            <w:webHidden/>
            <w:szCs w:val="24"/>
          </w:rPr>
        </w:r>
        <w:r w:rsidR="008B0C45" w:rsidRPr="00EF0C24">
          <w:rPr>
            <w:noProof/>
            <w:webHidden/>
            <w:szCs w:val="24"/>
          </w:rPr>
          <w:fldChar w:fldCharType="separate"/>
        </w:r>
        <w:r w:rsidR="005045D5">
          <w:rPr>
            <w:noProof/>
            <w:webHidden/>
            <w:szCs w:val="24"/>
          </w:rPr>
          <w:t>22</w:t>
        </w:r>
        <w:r w:rsidR="008B0C45" w:rsidRPr="00EF0C24">
          <w:rPr>
            <w:noProof/>
            <w:webHidden/>
            <w:szCs w:val="24"/>
          </w:rPr>
          <w:fldChar w:fldCharType="end"/>
        </w:r>
      </w:hyperlink>
    </w:p>
    <w:p w:rsidR="008B0C45" w:rsidRPr="00EF0C24" w:rsidRDefault="00027F2E" w:rsidP="009D096B">
      <w:pPr>
        <w:pStyle w:val="TOC3"/>
        <w:rPr>
          <w:noProof/>
          <w:snapToGrid/>
          <w:szCs w:val="24"/>
        </w:rPr>
      </w:pPr>
      <w:hyperlink w:anchor="_Toc358784426" w:history="1">
        <w:r w:rsidR="008B0C45" w:rsidRPr="00EF0C24">
          <w:rPr>
            <w:rStyle w:val="Hyperlink"/>
            <w:noProof/>
            <w:szCs w:val="24"/>
          </w:rPr>
          <w:t xml:space="preserve">Agencies and Services for </w:t>
        </w:r>
        <w:r w:rsidR="00374992">
          <w:rPr>
            <w:rStyle w:val="Hyperlink"/>
            <w:noProof/>
            <w:szCs w:val="24"/>
          </w:rPr>
          <w:t>Drug Court</w:t>
        </w:r>
        <w:r w:rsidR="008B0C45" w:rsidRPr="00EF0C24">
          <w:rPr>
            <w:rStyle w:val="Hyperlink"/>
            <w:noProof/>
            <w:szCs w:val="24"/>
          </w:rPr>
          <w:t xml:space="preserve"> Participants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_Toc358784426 \h </w:instrText>
        </w:r>
        <w:r w:rsidR="008B0C45" w:rsidRPr="00EF0C24">
          <w:rPr>
            <w:noProof/>
            <w:webHidden/>
            <w:szCs w:val="24"/>
          </w:rPr>
        </w:r>
        <w:r w:rsidR="008B0C45" w:rsidRPr="00EF0C24">
          <w:rPr>
            <w:noProof/>
            <w:webHidden/>
            <w:szCs w:val="24"/>
          </w:rPr>
          <w:fldChar w:fldCharType="separate"/>
        </w:r>
        <w:r w:rsidR="005045D5">
          <w:rPr>
            <w:noProof/>
            <w:webHidden/>
            <w:szCs w:val="24"/>
          </w:rPr>
          <w:t>23</w:t>
        </w:r>
        <w:r w:rsidR="008B0C45" w:rsidRPr="00EF0C24">
          <w:rPr>
            <w:noProof/>
            <w:webHidden/>
            <w:szCs w:val="24"/>
          </w:rPr>
          <w:fldChar w:fldCharType="end"/>
        </w:r>
      </w:hyperlink>
    </w:p>
    <w:p w:rsidR="008B0C45" w:rsidRPr="00EF0C24" w:rsidRDefault="00027F2E" w:rsidP="00FA6A61">
      <w:pPr>
        <w:pStyle w:val="TOC1"/>
        <w:tabs>
          <w:tab w:val="right" w:leader="dot" w:pos="10790"/>
        </w:tabs>
        <w:rPr>
          <w:b w:val="0"/>
          <w:noProof/>
          <w:snapToGrid/>
          <w:szCs w:val="24"/>
        </w:rPr>
      </w:pPr>
      <w:hyperlink w:anchor="_Toc358784433" w:history="1">
        <w:r w:rsidR="008B0C45" w:rsidRPr="00EF0C24">
          <w:rPr>
            <w:rStyle w:val="Hyperlink"/>
            <w:noProof/>
            <w:szCs w:val="24"/>
          </w:rPr>
          <w:t>CHAPTER 7:  SANCTIONS AND INCENTIVES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_Toc358784433 \h </w:instrText>
        </w:r>
        <w:r w:rsidR="008B0C45" w:rsidRPr="00EF0C24">
          <w:rPr>
            <w:noProof/>
            <w:webHidden/>
            <w:szCs w:val="24"/>
          </w:rPr>
        </w:r>
        <w:r w:rsidR="008B0C45" w:rsidRPr="00EF0C24">
          <w:rPr>
            <w:noProof/>
            <w:webHidden/>
            <w:szCs w:val="24"/>
          </w:rPr>
          <w:fldChar w:fldCharType="separate"/>
        </w:r>
        <w:r w:rsidR="005045D5">
          <w:rPr>
            <w:noProof/>
            <w:webHidden/>
            <w:szCs w:val="24"/>
          </w:rPr>
          <w:t>24</w:t>
        </w:r>
        <w:r w:rsidR="008B0C45" w:rsidRPr="00EF0C24">
          <w:rPr>
            <w:noProof/>
            <w:webHidden/>
            <w:szCs w:val="24"/>
          </w:rPr>
          <w:fldChar w:fldCharType="end"/>
        </w:r>
      </w:hyperlink>
    </w:p>
    <w:p w:rsidR="008B0C45" w:rsidRPr="00EF0C24" w:rsidRDefault="00027F2E" w:rsidP="009D096B">
      <w:pPr>
        <w:pStyle w:val="TOC3"/>
        <w:rPr>
          <w:noProof/>
          <w:snapToGrid/>
          <w:szCs w:val="24"/>
        </w:rPr>
      </w:pPr>
      <w:hyperlink w:anchor="_Toc358784434" w:history="1">
        <w:r w:rsidR="008B0C45" w:rsidRPr="00EF0C24">
          <w:rPr>
            <w:rStyle w:val="Hyperlink"/>
            <w:noProof/>
            <w:szCs w:val="24"/>
          </w:rPr>
          <w:t>Incentives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_Toc358784434 \h </w:instrText>
        </w:r>
        <w:r w:rsidR="008B0C45" w:rsidRPr="00EF0C24">
          <w:rPr>
            <w:noProof/>
            <w:webHidden/>
            <w:szCs w:val="24"/>
          </w:rPr>
        </w:r>
        <w:r w:rsidR="008B0C45" w:rsidRPr="00EF0C24">
          <w:rPr>
            <w:noProof/>
            <w:webHidden/>
            <w:szCs w:val="24"/>
          </w:rPr>
          <w:fldChar w:fldCharType="separate"/>
        </w:r>
        <w:r w:rsidR="005045D5">
          <w:rPr>
            <w:noProof/>
            <w:webHidden/>
            <w:szCs w:val="24"/>
          </w:rPr>
          <w:t>24</w:t>
        </w:r>
        <w:r w:rsidR="008B0C45" w:rsidRPr="00EF0C24">
          <w:rPr>
            <w:noProof/>
            <w:webHidden/>
            <w:szCs w:val="24"/>
          </w:rPr>
          <w:fldChar w:fldCharType="end"/>
        </w:r>
      </w:hyperlink>
    </w:p>
    <w:p w:rsidR="008B0C45" w:rsidRPr="00EF0C24" w:rsidRDefault="00027F2E" w:rsidP="009D096B">
      <w:pPr>
        <w:pStyle w:val="TOC3"/>
        <w:rPr>
          <w:noProof/>
          <w:snapToGrid/>
          <w:szCs w:val="24"/>
        </w:rPr>
      </w:pPr>
      <w:hyperlink w:anchor="_Toc358784435" w:history="1">
        <w:r w:rsidR="008B0C45" w:rsidRPr="00EF0C24">
          <w:rPr>
            <w:rStyle w:val="Hyperlink"/>
            <w:noProof/>
            <w:szCs w:val="24"/>
          </w:rPr>
          <w:t>Sanctions</w:t>
        </w:r>
        <w:r w:rsidR="008B0C45" w:rsidRPr="00EF0C24">
          <w:rPr>
            <w:noProof/>
            <w:webHidden/>
            <w:szCs w:val="24"/>
          </w:rPr>
          <w:tab/>
        </w:r>
        <w:r w:rsidR="008B0C45" w:rsidRPr="00EF0C24">
          <w:rPr>
            <w:noProof/>
            <w:webHidden/>
            <w:szCs w:val="24"/>
          </w:rPr>
          <w:fldChar w:fldCharType="begin"/>
        </w:r>
        <w:r w:rsidR="008B0C45" w:rsidRPr="00EF0C24">
          <w:rPr>
            <w:noProof/>
            <w:webHidden/>
            <w:szCs w:val="24"/>
          </w:rPr>
          <w:instrText xml:space="preserve"> PAGEREF _Toc358784435 \h </w:instrText>
        </w:r>
        <w:r w:rsidR="008B0C45" w:rsidRPr="00EF0C24">
          <w:rPr>
            <w:noProof/>
            <w:webHidden/>
            <w:szCs w:val="24"/>
          </w:rPr>
        </w:r>
        <w:r w:rsidR="008B0C45" w:rsidRPr="00EF0C24">
          <w:rPr>
            <w:noProof/>
            <w:webHidden/>
            <w:szCs w:val="24"/>
          </w:rPr>
          <w:fldChar w:fldCharType="separate"/>
        </w:r>
        <w:r w:rsidR="005045D5">
          <w:rPr>
            <w:noProof/>
            <w:webHidden/>
            <w:szCs w:val="24"/>
          </w:rPr>
          <w:t>25</w:t>
        </w:r>
        <w:r w:rsidR="008B0C45" w:rsidRPr="00EF0C24">
          <w:rPr>
            <w:noProof/>
            <w:webHidden/>
            <w:szCs w:val="24"/>
          </w:rPr>
          <w:fldChar w:fldCharType="end"/>
        </w:r>
      </w:hyperlink>
    </w:p>
    <w:p w:rsidR="008B0C45" w:rsidRPr="00EF0C24" w:rsidRDefault="00027F2E" w:rsidP="00FA6A61">
      <w:pPr>
        <w:pStyle w:val="TOC1"/>
        <w:tabs>
          <w:tab w:val="right" w:leader="dot" w:pos="10790"/>
        </w:tabs>
        <w:rPr>
          <w:b w:val="0"/>
          <w:noProof/>
          <w:snapToGrid/>
          <w:szCs w:val="24"/>
        </w:rPr>
      </w:pPr>
      <w:hyperlink w:anchor="_Toc358784436" w:history="1">
        <w:r w:rsidR="008B0C45" w:rsidRPr="00EF0C24">
          <w:rPr>
            <w:rStyle w:val="Hyperlink"/>
            <w:noProof/>
            <w:szCs w:val="24"/>
          </w:rPr>
          <w:t>CHAPTER 8 - PROGRAM COMPLETION</w:t>
        </w:r>
        <w:r w:rsidR="008B0C45" w:rsidRPr="00EF0C24">
          <w:rPr>
            <w:noProof/>
            <w:webHidden/>
            <w:szCs w:val="24"/>
          </w:rPr>
          <w:tab/>
        </w:r>
        <w:r w:rsidR="00B563D5">
          <w:rPr>
            <w:noProof/>
            <w:webHidden/>
            <w:szCs w:val="24"/>
          </w:rPr>
          <w:t>2</w:t>
        </w:r>
      </w:hyperlink>
      <w:r w:rsidR="007E7441">
        <w:rPr>
          <w:noProof/>
          <w:szCs w:val="24"/>
        </w:rPr>
        <w:t>6</w:t>
      </w:r>
    </w:p>
    <w:p w:rsidR="008B0C45" w:rsidRPr="00EF0C24" w:rsidRDefault="00027F2E" w:rsidP="009D096B">
      <w:pPr>
        <w:pStyle w:val="TOC2"/>
        <w:rPr>
          <w:noProof/>
          <w:snapToGrid/>
          <w:szCs w:val="24"/>
        </w:rPr>
      </w:pPr>
      <w:hyperlink w:anchor="_Toc358784437" w:history="1">
        <w:r w:rsidR="008B0C45" w:rsidRPr="00EF0C24">
          <w:rPr>
            <w:rStyle w:val="Hyperlink"/>
            <w:noProof/>
            <w:szCs w:val="24"/>
          </w:rPr>
          <w:t>Criteria for Successful Completion</w:t>
        </w:r>
        <w:r w:rsidR="008B0C45" w:rsidRPr="00EF0C24">
          <w:rPr>
            <w:noProof/>
            <w:webHidden/>
            <w:szCs w:val="24"/>
          </w:rPr>
          <w:tab/>
        </w:r>
        <w:r w:rsidR="00B563D5">
          <w:rPr>
            <w:noProof/>
            <w:webHidden/>
            <w:szCs w:val="24"/>
          </w:rPr>
          <w:t>2</w:t>
        </w:r>
      </w:hyperlink>
      <w:r w:rsidR="007E7441">
        <w:rPr>
          <w:noProof/>
          <w:szCs w:val="24"/>
        </w:rPr>
        <w:t>6</w:t>
      </w:r>
    </w:p>
    <w:p w:rsidR="008B0C45" w:rsidRPr="00EF0C24" w:rsidRDefault="00027F2E" w:rsidP="009D096B">
      <w:pPr>
        <w:pStyle w:val="TOC2"/>
        <w:rPr>
          <w:noProof/>
          <w:snapToGrid/>
          <w:szCs w:val="24"/>
        </w:rPr>
      </w:pPr>
      <w:hyperlink w:anchor="_Toc358784438" w:history="1">
        <w:r w:rsidR="008B0C45" w:rsidRPr="00EF0C24">
          <w:rPr>
            <w:rStyle w:val="Hyperlink"/>
            <w:noProof/>
            <w:szCs w:val="24"/>
          </w:rPr>
          <w:t>Termination Classifications</w:t>
        </w:r>
        <w:r w:rsidR="008B0C45" w:rsidRPr="00EF0C24">
          <w:rPr>
            <w:noProof/>
            <w:webHidden/>
            <w:szCs w:val="24"/>
          </w:rPr>
          <w:tab/>
        </w:r>
        <w:r w:rsidR="00B563D5">
          <w:rPr>
            <w:noProof/>
            <w:webHidden/>
            <w:szCs w:val="24"/>
          </w:rPr>
          <w:t>2</w:t>
        </w:r>
      </w:hyperlink>
      <w:r w:rsidR="007E7441">
        <w:rPr>
          <w:noProof/>
          <w:szCs w:val="24"/>
        </w:rPr>
        <w:t>7</w:t>
      </w:r>
    </w:p>
    <w:p w:rsidR="008B0C45" w:rsidRPr="00EF0C24" w:rsidRDefault="00027F2E" w:rsidP="009D096B">
      <w:pPr>
        <w:pStyle w:val="TOC3"/>
        <w:rPr>
          <w:noProof/>
          <w:snapToGrid/>
          <w:szCs w:val="24"/>
        </w:rPr>
      </w:pPr>
      <w:hyperlink w:anchor="_Toc358784439" w:history="1">
        <w:r w:rsidR="008B0C45" w:rsidRPr="00EF0C24">
          <w:rPr>
            <w:rStyle w:val="Hyperlink"/>
            <w:noProof/>
            <w:szCs w:val="24"/>
          </w:rPr>
          <w:t>Unsuccessful termination</w:t>
        </w:r>
        <w:r w:rsidR="008B0C45" w:rsidRPr="00EF0C24">
          <w:rPr>
            <w:noProof/>
            <w:webHidden/>
            <w:szCs w:val="24"/>
          </w:rPr>
          <w:tab/>
        </w:r>
        <w:r w:rsidR="002A2C5B">
          <w:rPr>
            <w:noProof/>
            <w:webHidden/>
            <w:szCs w:val="24"/>
          </w:rPr>
          <w:t>2</w:t>
        </w:r>
      </w:hyperlink>
      <w:r w:rsidR="007E7441">
        <w:rPr>
          <w:noProof/>
          <w:szCs w:val="24"/>
        </w:rPr>
        <w:t>7</w:t>
      </w:r>
    </w:p>
    <w:p w:rsidR="008B0C45" w:rsidRPr="00EF0C24" w:rsidRDefault="00027F2E" w:rsidP="009D096B">
      <w:pPr>
        <w:pStyle w:val="TOC3"/>
        <w:rPr>
          <w:noProof/>
          <w:snapToGrid/>
          <w:szCs w:val="24"/>
        </w:rPr>
      </w:pPr>
      <w:hyperlink w:anchor="_Toc358784440" w:history="1">
        <w:r w:rsidR="007A1674">
          <w:rPr>
            <w:rStyle w:val="Hyperlink"/>
            <w:noProof/>
            <w:szCs w:val="24"/>
          </w:rPr>
          <w:t>Inactive Status</w:t>
        </w:r>
        <w:r w:rsidR="008B0C45" w:rsidRPr="00EF0C24">
          <w:rPr>
            <w:noProof/>
            <w:webHidden/>
            <w:szCs w:val="24"/>
          </w:rPr>
          <w:tab/>
        </w:r>
        <w:r w:rsidR="002A2C5B">
          <w:rPr>
            <w:noProof/>
            <w:webHidden/>
            <w:szCs w:val="24"/>
          </w:rPr>
          <w:t>2</w:t>
        </w:r>
      </w:hyperlink>
      <w:r w:rsidR="007E7441">
        <w:rPr>
          <w:noProof/>
          <w:szCs w:val="24"/>
        </w:rPr>
        <w:t>8</w:t>
      </w:r>
    </w:p>
    <w:p w:rsidR="008B0C45" w:rsidRPr="00EF0C24" w:rsidRDefault="00027F2E" w:rsidP="009D096B">
      <w:pPr>
        <w:pStyle w:val="TOC3"/>
        <w:rPr>
          <w:noProof/>
          <w:snapToGrid/>
          <w:szCs w:val="24"/>
        </w:rPr>
      </w:pPr>
      <w:hyperlink w:anchor="_Toc358784441" w:history="1">
        <w:r w:rsidR="007A1674">
          <w:rPr>
            <w:rStyle w:val="Hyperlink"/>
            <w:noProof/>
            <w:szCs w:val="24"/>
          </w:rPr>
          <w:t>Neutral Discharge</w:t>
        </w:r>
        <w:r w:rsidR="008B0C45" w:rsidRPr="00EF0C24">
          <w:rPr>
            <w:noProof/>
            <w:webHidden/>
            <w:szCs w:val="24"/>
          </w:rPr>
          <w:tab/>
        </w:r>
        <w:r w:rsidR="002A2C5B">
          <w:rPr>
            <w:noProof/>
            <w:webHidden/>
            <w:szCs w:val="24"/>
          </w:rPr>
          <w:t>2</w:t>
        </w:r>
      </w:hyperlink>
      <w:r w:rsidR="007E7441">
        <w:rPr>
          <w:noProof/>
          <w:szCs w:val="24"/>
        </w:rPr>
        <w:t>8</w:t>
      </w:r>
    </w:p>
    <w:p w:rsidR="00EF0C24" w:rsidRPr="00EF0C24" w:rsidRDefault="00027F2E" w:rsidP="00EF0C24">
      <w:pPr>
        <w:pStyle w:val="TOC1"/>
        <w:tabs>
          <w:tab w:val="right" w:leader="dot" w:pos="10790"/>
        </w:tabs>
        <w:rPr>
          <w:b w:val="0"/>
          <w:noProof/>
          <w:snapToGrid/>
          <w:szCs w:val="24"/>
        </w:rPr>
      </w:pPr>
      <w:hyperlink w:anchor="_Toc358784436" w:history="1">
        <w:r w:rsidR="00EF0C24" w:rsidRPr="00EF0C24">
          <w:rPr>
            <w:rStyle w:val="Hyperlink"/>
            <w:noProof/>
            <w:szCs w:val="24"/>
          </w:rPr>
          <w:t xml:space="preserve">CHAPTER 9 - </w:t>
        </w:r>
        <w:r w:rsidR="00EF0C24" w:rsidRPr="00EF0C24">
          <w:rPr>
            <w:szCs w:val="24"/>
          </w:rPr>
          <w:t>EFFECTIVENESS EVALUATION</w:t>
        </w:r>
        <w:r w:rsidR="00EF0C24" w:rsidRPr="00EF0C24">
          <w:rPr>
            <w:noProof/>
            <w:webHidden/>
            <w:szCs w:val="24"/>
          </w:rPr>
          <w:tab/>
        </w:r>
        <w:r w:rsidR="00C61627">
          <w:rPr>
            <w:noProof/>
            <w:webHidden/>
            <w:szCs w:val="24"/>
          </w:rPr>
          <w:t>2</w:t>
        </w:r>
      </w:hyperlink>
      <w:r w:rsidR="007E7441">
        <w:rPr>
          <w:noProof/>
          <w:szCs w:val="24"/>
        </w:rPr>
        <w:t>8</w:t>
      </w:r>
    </w:p>
    <w:p w:rsidR="00EF0C24" w:rsidRPr="00EF0C24" w:rsidRDefault="00027F2E" w:rsidP="0091582F">
      <w:pPr>
        <w:ind w:left="270"/>
        <w:rPr>
          <w:szCs w:val="24"/>
        </w:rPr>
      </w:pPr>
      <w:hyperlink w:anchor="_Toc358784437" w:history="1">
        <w:r w:rsidR="00EF0C24" w:rsidRPr="00937C6E">
          <w:t>Supreme Court Reporting Data</w:t>
        </w:r>
        <w:r w:rsidR="00EF0C24">
          <w:t>………………………………………………………………………………………………………………</w:t>
        </w:r>
        <w:r w:rsidR="00C61627">
          <w:t>………………………………………2</w:t>
        </w:r>
        <w:r w:rsidR="007E7441">
          <w:t>8</w:t>
        </w:r>
        <w:r w:rsidR="00EF0C24" w:rsidRPr="00EF0C24">
          <w:rPr>
            <w:noProof/>
            <w:webHidden/>
            <w:szCs w:val="24"/>
          </w:rPr>
          <w:tab/>
        </w:r>
      </w:hyperlink>
    </w:p>
    <w:p w:rsidR="00277224" w:rsidRDefault="00027F2E" w:rsidP="0091582F">
      <w:pPr>
        <w:ind w:left="270"/>
        <w:rPr>
          <w:rFonts w:cs="Calibri"/>
          <w:szCs w:val="24"/>
        </w:rPr>
      </w:pPr>
      <w:hyperlink w:anchor="_Toc358784438" w:history="1">
        <w:r w:rsidR="00EF0C24" w:rsidRPr="00937C6E">
          <w:t>On-g</w:t>
        </w:r>
        <w:r w:rsidR="00EF0C24">
          <w:t>oing Data Collection/Exit Survey…………………</w:t>
        </w:r>
        <w:r w:rsidR="00580F46">
          <w:t>……………………………………………………………………………….</w:t>
        </w:r>
        <w:r w:rsidR="00EF0C24">
          <w:t>…</w:t>
        </w:r>
        <w:r w:rsidR="00C61627">
          <w:t>………………………………………</w:t>
        </w:r>
        <w:r w:rsidR="00D67448">
          <w:t>……..</w:t>
        </w:r>
        <w:r w:rsidR="00C61627">
          <w:t>2</w:t>
        </w:r>
      </w:hyperlink>
      <w:r w:rsidR="005D16FC" w:rsidRPr="00906836">
        <w:rPr>
          <w:rFonts w:cs="Calibri"/>
          <w:szCs w:val="24"/>
        </w:rPr>
        <w:fldChar w:fldCharType="end"/>
      </w:r>
      <w:bookmarkStart w:id="0" w:name="_Toc350860121"/>
      <w:bookmarkStart w:id="1" w:name="_Toc358784400"/>
      <w:r w:rsidR="007E7441">
        <w:rPr>
          <w:rFonts w:cs="Calibri"/>
          <w:szCs w:val="24"/>
        </w:rPr>
        <w:t>8</w:t>
      </w: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277224" w:rsidRDefault="00277224" w:rsidP="0091582F">
      <w:pPr>
        <w:ind w:left="270"/>
        <w:rPr>
          <w:rFonts w:cs="Calibri"/>
          <w:szCs w:val="24"/>
        </w:rPr>
      </w:pPr>
    </w:p>
    <w:p w:rsidR="0056197C" w:rsidRDefault="0056197C" w:rsidP="00277224">
      <w:pPr>
        <w:jc w:val="both"/>
        <w:rPr>
          <w:sz w:val="28"/>
          <w:szCs w:val="28"/>
        </w:rPr>
      </w:pPr>
    </w:p>
    <w:p w:rsidR="00C762F0" w:rsidRDefault="00C762F0" w:rsidP="00277224">
      <w:pPr>
        <w:jc w:val="both"/>
        <w:rPr>
          <w:sz w:val="28"/>
          <w:szCs w:val="28"/>
        </w:rPr>
      </w:pPr>
      <w:r w:rsidRPr="00277224">
        <w:rPr>
          <w:sz w:val="28"/>
          <w:szCs w:val="28"/>
        </w:rPr>
        <w:t xml:space="preserve">CHAPTER 1:  </w:t>
      </w:r>
      <w:bookmarkEnd w:id="0"/>
      <w:r w:rsidR="00A27900" w:rsidRPr="00277224">
        <w:rPr>
          <w:sz w:val="28"/>
          <w:szCs w:val="28"/>
        </w:rPr>
        <w:t>WELCOME AND PROGRAM INTRODUCTION</w:t>
      </w:r>
      <w:bookmarkEnd w:id="1"/>
    </w:p>
    <w:p w:rsidR="005C64D4" w:rsidRPr="00CD734C" w:rsidRDefault="005C64D4" w:rsidP="00277224">
      <w:pPr>
        <w:jc w:val="both"/>
        <w:rPr>
          <w:szCs w:val="24"/>
        </w:rPr>
      </w:pPr>
    </w:p>
    <w:p w:rsidR="001C3A33" w:rsidRDefault="00894A85" w:rsidP="00894A85">
      <w:pPr>
        <w:jc w:val="both"/>
        <w:rPr>
          <w:b w:val="0"/>
        </w:rPr>
      </w:pPr>
      <w:bookmarkStart w:id="2" w:name="_Toc350860122"/>
      <w:r>
        <w:rPr>
          <w:b w:val="0"/>
        </w:rPr>
        <w:t>This handbook will p</w:t>
      </w:r>
      <w:r w:rsidR="00D13E41">
        <w:rPr>
          <w:b w:val="0"/>
        </w:rPr>
        <w:t xml:space="preserve">rovide an overview of the Hancock </w:t>
      </w:r>
      <w:r>
        <w:rPr>
          <w:b w:val="0"/>
        </w:rPr>
        <w:t xml:space="preserve">County Common Pleas </w:t>
      </w:r>
      <w:r w:rsidR="00374992">
        <w:rPr>
          <w:b w:val="0"/>
        </w:rPr>
        <w:t>Drug Court</w:t>
      </w:r>
      <w:r>
        <w:rPr>
          <w:b w:val="0"/>
        </w:rPr>
        <w:t xml:space="preserve"> and detail the participants’ rights and responsibilities in the program.  </w:t>
      </w:r>
      <w:r w:rsidR="00A27900">
        <w:rPr>
          <w:b w:val="0"/>
        </w:rPr>
        <w:t xml:space="preserve">The </w:t>
      </w:r>
      <w:r w:rsidR="00374992">
        <w:rPr>
          <w:b w:val="0"/>
        </w:rPr>
        <w:t>Drug Court</w:t>
      </w:r>
      <w:r w:rsidR="00A27900">
        <w:rPr>
          <w:b w:val="0"/>
        </w:rPr>
        <w:t xml:space="preserve"> is a voluntary program focused on providing treatment oriented options for drug dependent offenders.  </w:t>
      </w:r>
      <w:r>
        <w:rPr>
          <w:b w:val="0"/>
        </w:rPr>
        <w:t xml:space="preserve">The </w:t>
      </w:r>
      <w:r w:rsidR="00374992">
        <w:rPr>
          <w:b w:val="0"/>
        </w:rPr>
        <w:t>Drug Court</w:t>
      </w:r>
      <w:r>
        <w:rPr>
          <w:b w:val="0"/>
        </w:rPr>
        <w:t xml:space="preserve"> Program is designed to be approximately twelve (12)</w:t>
      </w:r>
      <w:r w:rsidR="0002339D">
        <w:rPr>
          <w:b w:val="0"/>
        </w:rPr>
        <w:t xml:space="preserve"> to eighteen (18)</w:t>
      </w:r>
      <w:r>
        <w:rPr>
          <w:b w:val="0"/>
        </w:rPr>
        <w:t xml:space="preserve"> months in duration, yet due to the individualized nature of needs</w:t>
      </w:r>
      <w:r w:rsidR="003B5152" w:rsidRPr="00EE6C6C">
        <w:rPr>
          <w:b w:val="0"/>
        </w:rPr>
        <w:t>-</w:t>
      </w:r>
      <w:r>
        <w:rPr>
          <w:b w:val="0"/>
        </w:rPr>
        <w:t>based programming</w:t>
      </w:r>
      <w:r w:rsidR="003B5152" w:rsidRPr="00EE6C6C">
        <w:rPr>
          <w:b w:val="0"/>
        </w:rPr>
        <w:t>,</w:t>
      </w:r>
      <w:r w:rsidR="005C64D4">
        <w:rPr>
          <w:b w:val="0"/>
        </w:rPr>
        <w:t xml:space="preserve"> the</w:t>
      </w:r>
      <w:r>
        <w:rPr>
          <w:b w:val="0"/>
        </w:rPr>
        <w:t xml:space="preserve"> term of participation may be longer or shorter in duration.  A participan</w:t>
      </w:r>
      <w:r w:rsidR="00EA365D">
        <w:rPr>
          <w:b w:val="0"/>
        </w:rPr>
        <w:t xml:space="preserve">t may </w:t>
      </w:r>
      <w:r w:rsidR="003B5152" w:rsidRPr="003D0A98">
        <w:rPr>
          <w:b w:val="0"/>
        </w:rPr>
        <w:t>be</w:t>
      </w:r>
      <w:r w:rsidR="003B5152">
        <w:rPr>
          <w:b w:val="0"/>
        </w:rPr>
        <w:t xml:space="preserve"> </w:t>
      </w:r>
      <w:r w:rsidR="00EA365D">
        <w:rPr>
          <w:b w:val="0"/>
        </w:rPr>
        <w:t>extended past this</w:t>
      </w:r>
      <w:r>
        <w:rPr>
          <w:b w:val="0"/>
        </w:rPr>
        <w:t xml:space="preserve"> guideline if there a</w:t>
      </w:r>
      <w:r w:rsidR="001C3A33">
        <w:rPr>
          <w:b w:val="0"/>
        </w:rPr>
        <w:t>re violations of rules and conditions, failure to complete or participate in treatment activities</w:t>
      </w:r>
      <w:r w:rsidR="005C64D4">
        <w:rPr>
          <w:b w:val="0"/>
        </w:rPr>
        <w:t>,</w:t>
      </w:r>
      <w:r w:rsidR="001C3A33">
        <w:rPr>
          <w:b w:val="0"/>
        </w:rPr>
        <w:t xml:space="preserve"> or general non</w:t>
      </w:r>
      <w:r w:rsidR="00F00DCB">
        <w:rPr>
          <w:b w:val="0"/>
        </w:rPr>
        <w:t>-</w:t>
      </w:r>
      <w:r w:rsidR="001C3A33">
        <w:rPr>
          <w:b w:val="0"/>
        </w:rPr>
        <w:t>compliance with the treatment and case plans.</w:t>
      </w:r>
      <w:r w:rsidR="002D5FA9">
        <w:rPr>
          <w:b w:val="0"/>
        </w:rPr>
        <w:t xml:space="preserve"> </w:t>
      </w:r>
      <w:r w:rsidR="001C3A33">
        <w:rPr>
          <w:b w:val="0"/>
        </w:rPr>
        <w:t>There are many potential benefits, resources</w:t>
      </w:r>
      <w:r w:rsidR="005C64D4">
        <w:rPr>
          <w:b w:val="0"/>
        </w:rPr>
        <w:t>,</w:t>
      </w:r>
      <w:r w:rsidR="001C3A33">
        <w:rPr>
          <w:b w:val="0"/>
        </w:rPr>
        <w:t xml:space="preserve"> and requirements of program participation:</w:t>
      </w:r>
    </w:p>
    <w:p w:rsidR="001C3A33" w:rsidRDefault="001C3A33" w:rsidP="00894A85">
      <w:pPr>
        <w:jc w:val="both"/>
        <w:rPr>
          <w:b w:val="0"/>
        </w:rPr>
      </w:pPr>
    </w:p>
    <w:p w:rsidR="001C3A33" w:rsidRDefault="00FA6C77" w:rsidP="00894A85">
      <w:pPr>
        <w:jc w:val="both"/>
        <w:rPr>
          <w:b w:val="0"/>
        </w:rPr>
      </w:pPr>
      <w:r>
        <w:rPr>
          <w:b w:val="0"/>
        </w:rPr>
        <w:t>The BENEFITS</w:t>
      </w:r>
      <w:r w:rsidR="001C3A33">
        <w:rPr>
          <w:b w:val="0"/>
        </w:rPr>
        <w:t xml:space="preserve"> of </w:t>
      </w:r>
      <w:r w:rsidR="00374992">
        <w:rPr>
          <w:b w:val="0"/>
        </w:rPr>
        <w:t>Drug Court</w:t>
      </w:r>
      <w:r w:rsidR="001C3A33">
        <w:rPr>
          <w:b w:val="0"/>
        </w:rPr>
        <w:t xml:space="preserve"> participation are:</w:t>
      </w:r>
    </w:p>
    <w:p w:rsidR="001C3A33" w:rsidRDefault="001C3A33" w:rsidP="007706A7">
      <w:pPr>
        <w:numPr>
          <w:ilvl w:val="0"/>
          <w:numId w:val="27"/>
        </w:numPr>
        <w:jc w:val="both"/>
        <w:rPr>
          <w:b w:val="0"/>
        </w:rPr>
      </w:pPr>
      <w:r>
        <w:rPr>
          <w:b w:val="0"/>
        </w:rPr>
        <w:t>Learning how to enjoy a clean and sober lifestyle</w:t>
      </w:r>
      <w:r w:rsidR="00FA6C77">
        <w:rPr>
          <w:b w:val="0"/>
        </w:rPr>
        <w:t>;</w:t>
      </w:r>
    </w:p>
    <w:p w:rsidR="001C3A33" w:rsidRDefault="00FA6C77" w:rsidP="007706A7">
      <w:pPr>
        <w:numPr>
          <w:ilvl w:val="0"/>
          <w:numId w:val="27"/>
        </w:numPr>
        <w:jc w:val="both"/>
        <w:rPr>
          <w:b w:val="0"/>
        </w:rPr>
      </w:pPr>
      <w:r>
        <w:rPr>
          <w:b w:val="0"/>
        </w:rPr>
        <w:t xml:space="preserve">Improved personal </w:t>
      </w:r>
      <w:r w:rsidR="001C3A33">
        <w:rPr>
          <w:b w:val="0"/>
        </w:rPr>
        <w:t>relationships</w:t>
      </w:r>
      <w:r>
        <w:rPr>
          <w:b w:val="0"/>
        </w:rPr>
        <w:t>;</w:t>
      </w:r>
    </w:p>
    <w:p w:rsidR="001C3A33" w:rsidRDefault="001C3A33" w:rsidP="007706A7">
      <w:pPr>
        <w:numPr>
          <w:ilvl w:val="0"/>
          <w:numId w:val="27"/>
        </w:numPr>
        <w:jc w:val="both"/>
        <w:rPr>
          <w:b w:val="0"/>
        </w:rPr>
      </w:pPr>
      <w:r>
        <w:rPr>
          <w:b w:val="0"/>
        </w:rPr>
        <w:t>Reduce negative interactions with peers and the criminal justice system</w:t>
      </w:r>
      <w:r w:rsidR="00FA6C77">
        <w:rPr>
          <w:b w:val="0"/>
        </w:rPr>
        <w:t>;</w:t>
      </w:r>
    </w:p>
    <w:p w:rsidR="00FA6C77" w:rsidRDefault="00FA6C77" w:rsidP="007706A7">
      <w:pPr>
        <w:numPr>
          <w:ilvl w:val="0"/>
          <w:numId w:val="27"/>
        </w:numPr>
        <w:jc w:val="both"/>
        <w:rPr>
          <w:b w:val="0"/>
        </w:rPr>
      </w:pPr>
      <w:r>
        <w:rPr>
          <w:b w:val="0"/>
        </w:rPr>
        <w:t>Potential reduction in time on supervision (probation);</w:t>
      </w:r>
      <w:r w:rsidR="00F557BF">
        <w:rPr>
          <w:b w:val="0"/>
        </w:rPr>
        <w:t xml:space="preserve"> and</w:t>
      </w:r>
    </w:p>
    <w:p w:rsidR="001C3A33" w:rsidRDefault="001C3A33" w:rsidP="007706A7">
      <w:pPr>
        <w:numPr>
          <w:ilvl w:val="0"/>
          <w:numId w:val="27"/>
        </w:numPr>
        <w:jc w:val="both"/>
        <w:rPr>
          <w:b w:val="0"/>
        </w:rPr>
      </w:pPr>
      <w:r>
        <w:rPr>
          <w:b w:val="0"/>
        </w:rPr>
        <w:t>Overall healthier lifestyle</w:t>
      </w:r>
      <w:r w:rsidR="00F557BF">
        <w:rPr>
          <w:b w:val="0"/>
        </w:rPr>
        <w:t>.</w:t>
      </w:r>
    </w:p>
    <w:p w:rsidR="001C3A33" w:rsidRDefault="001C3A33" w:rsidP="001C3A33">
      <w:pPr>
        <w:jc w:val="both"/>
        <w:rPr>
          <w:b w:val="0"/>
        </w:rPr>
      </w:pPr>
    </w:p>
    <w:p w:rsidR="001C3A33" w:rsidRDefault="00483AEC" w:rsidP="001C3A33">
      <w:pPr>
        <w:jc w:val="both"/>
        <w:rPr>
          <w:b w:val="0"/>
        </w:rPr>
      </w:pPr>
      <w:r>
        <w:rPr>
          <w:b w:val="0"/>
        </w:rPr>
        <w:t>The RESOURCES</w:t>
      </w:r>
      <w:r w:rsidR="001C3A33">
        <w:rPr>
          <w:b w:val="0"/>
        </w:rPr>
        <w:t xml:space="preserve"> the </w:t>
      </w:r>
      <w:r w:rsidR="00374992">
        <w:rPr>
          <w:b w:val="0"/>
        </w:rPr>
        <w:t>Drug Court</w:t>
      </w:r>
      <w:r w:rsidR="001C3A33">
        <w:rPr>
          <w:b w:val="0"/>
        </w:rPr>
        <w:t xml:space="preserve"> offers participants are:</w:t>
      </w:r>
    </w:p>
    <w:p w:rsidR="001C3A33" w:rsidRDefault="001C3A33" w:rsidP="007706A7">
      <w:pPr>
        <w:numPr>
          <w:ilvl w:val="0"/>
          <w:numId w:val="28"/>
        </w:numPr>
        <w:jc w:val="both"/>
        <w:rPr>
          <w:b w:val="0"/>
        </w:rPr>
      </w:pPr>
      <w:r>
        <w:rPr>
          <w:b w:val="0"/>
        </w:rPr>
        <w:t>Access to a range of alcohol and drug treatment services</w:t>
      </w:r>
      <w:r w:rsidR="00483AEC">
        <w:rPr>
          <w:b w:val="0"/>
        </w:rPr>
        <w:t>;</w:t>
      </w:r>
    </w:p>
    <w:p w:rsidR="00023550" w:rsidRDefault="00023550" w:rsidP="007706A7">
      <w:pPr>
        <w:numPr>
          <w:ilvl w:val="0"/>
          <w:numId w:val="28"/>
        </w:numPr>
        <w:jc w:val="both"/>
        <w:rPr>
          <w:b w:val="0"/>
        </w:rPr>
      </w:pPr>
      <w:r>
        <w:rPr>
          <w:b w:val="0"/>
        </w:rPr>
        <w:t>Access to cognitive behavioral interventions;</w:t>
      </w:r>
    </w:p>
    <w:p w:rsidR="001C3A33" w:rsidRDefault="001C3A33" w:rsidP="007706A7">
      <w:pPr>
        <w:numPr>
          <w:ilvl w:val="0"/>
          <w:numId w:val="28"/>
        </w:numPr>
        <w:jc w:val="both"/>
        <w:rPr>
          <w:b w:val="0"/>
        </w:rPr>
      </w:pPr>
      <w:r>
        <w:rPr>
          <w:b w:val="0"/>
        </w:rPr>
        <w:t>Case management</w:t>
      </w:r>
      <w:r w:rsidR="001932C0">
        <w:rPr>
          <w:b w:val="0"/>
        </w:rPr>
        <w:t xml:space="preserve"> </w:t>
      </w:r>
      <w:r w:rsidR="001932C0" w:rsidRPr="00303F74">
        <w:rPr>
          <w:b w:val="0"/>
        </w:rPr>
        <w:t>and/ or Peer Support</w:t>
      </w:r>
      <w:r>
        <w:rPr>
          <w:b w:val="0"/>
        </w:rPr>
        <w:t xml:space="preserve"> services to assist with linkages to local services, such as employment, educational or vocational opportunities, housing assistance</w:t>
      </w:r>
      <w:r w:rsidR="00F557BF">
        <w:rPr>
          <w:b w:val="0"/>
        </w:rPr>
        <w:t>,</w:t>
      </w:r>
      <w:r>
        <w:rPr>
          <w:b w:val="0"/>
        </w:rPr>
        <w:t xml:space="preserve"> and transportation assistance</w:t>
      </w:r>
      <w:r w:rsidR="00483AEC">
        <w:rPr>
          <w:b w:val="0"/>
        </w:rPr>
        <w:t>;</w:t>
      </w:r>
    </w:p>
    <w:p w:rsidR="001C3A33" w:rsidRDefault="001C3A33" w:rsidP="007706A7">
      <w:pPr>
        <w:numPr>
          <w:ilvl w:val="0"/>
          <w:numId w:val="28"/>
        </w:numPr>
        <w:jc w:val="both"/>
        <w:rPr>
          <w:b w:val="0"/>
        </w:rPr>
      </w:pPr>
      <w:r>
        <w:rPr>
          <w:b w:val="0"/>
        </w:rPr>
        <w:t>Incentives for compliance</w:t>
      </w:r>
      <w:r w:rsidR="00483AEC">
        <w:rPr>
          <w:b w:val="0"/>
        </w:rPr>
        <w:t>;</w:t>
      </w:r>
      <w:r w:rsidR="00F557BF">
        <w:rPr>
          <w:b w:val="0"/>
        </w:rPr>
        <w:t xml:space="preserve"> and</w:t>
      </w:r>
    </w:p>
    <w:p w:rsidR="001C3A33" w:rsidRDefault="001C3A33" w:rsidP="007706A7">
      <w:pPr>
        <w:numPr>
          <w:ilvl w:val="0"/>
          <w:numId w:val="28"/>
        </w:numPr>
        <w:jc w:val="both"/>
        <w:rPr>
          <w:b w:val="0"/>
        </w:rPr>
      </w:pPr>
      <w:r>
        <w:rPr>
          <w:b w:val="0"/>
        </w:rPr>
        <w:t xml:space="preserve">Relationships with the </w:t>
      </w:r>
      <w:r w:rsidR="00374992">
        <w:rPr>
          <w:b w:val="0"/>
        </w:rPr>
        <w:t>Drug Court</w:t>
      </w:r>
      <w:r>
        <w:rPr>
          <w:b w:val="0"/>
        </w:rPr>
        <w:t xml:space="preserve"> team members, including the judge</w:t>
      </w:r>
      <w:r w:rsidR="00483AEC">
        <w:rPr>
          <w:b w:val="0"/>
        </w:rPr>
        <w:t>,</w:t>
      </w:r>
      <w:r>
        <w:rPr>
          <w:b w:val="0"/>
        </w:rPr>
        <w:t xml:space="preserve"> prob</w:t>
      </w:r>
      <w:r w:rsidR="00483AEC">
        <w:rPr>
          <w:b w:val="0"/>
        </w:rPr>
        <w:t xml:space="preserve">ation officer, </w:t>
      </w:r>
      <w:r>
        <w:rPr>
          <w:b w:val="0"/>
        </w:rPr>
        <w:t>and treatment partners.</w:t>
      </w:r>
    </w:p>
    <w:p w:rsidR="001C3A33" w:rsidRDefault="001C3A33" w:rsidP="001C3A33">
      <w:pPr>
        <w:jc w:val="both"/>
        <w:rPr>
          <w:b w:val="0"/>
        </w:rPr>
      </w:pPr>
    </w:p>
    <w:p w:rsidR="001C3A33" w:rsidRDefault="001C3A33" w:rsidP="001C3A33">
      <w:pPr>
        <w:jc w:val="both"/>
        <w:rPr>
          <w:b w:val="0"/>
        </w:rPr>
      </w:pPr>
      <w:r>
        <w:rPr>
          <w:b w:val="0"/>
        </w:rPr>
        <w:t>The following</w:t>
      </w:r>
      <w:r w:rsidR="00A41800">
        <w:rPr>
          <w:b w:val="0"/>
        </w:rPr>
        <w:t xml:space="preserve"> is a list of basic REQUIREMENT</w:t>
      </w:r>
      <w:r w:rsidR="005D1B59">
        <w:rPr>
          <w:b w:val="0"/>
        </w:rPr>
        <w:t>S</w:t>
      </w:r>
      <w:r>
        <w:rPr>
          <w:b w:val="0"/>
        </w:rPr>
        <w:t xml:space="preserve"> of </w:t>
      </w:r>
      <w:r w:rsidR="00374992">
        <w:rPr>
          <w:b w:val="0"/>
        </w:rPr>
        <w:t>Drug Court</w:t>
      </w:r>
      <w:r>
        <w:rPr>
          <w:b w:val="0"/>
        </w:rPr>
        <w:t xml:space="preserve"> participants:</w:t>
      </w:r>
    </w:p>
    <w:p w:rsidR="001C3A33" w:rsidRDefault="00AB2D18" w:rsidP="007706A7">
      <w:pPr>
        <w:numPr>
          <w:ilvl w:val="0"/>
          <w:numId w:val="29"/>
        </w:numPr>
        <w:jc w:val="both"/>
        <w:rPr>
          <w:b w:val="0"/>
        </w:rPr>
      </w:pPr>
      <w:r>
        <w:rPr>
          <w:b w:val="0"/>
        </w:rPr>
        <w:t>Refrain</w:t>
      </w:r>
      <w:r w:rsidR="001C3A33">
        <w:rPr>
          <w:b w:val="0"/>
        </w:rPr>
        <w:t xml:space="preserve"> from alcohol</w:t>
      </w:r>
      <w:r w:rsidR="007700AB">
        <w:rPr>
          <w:b w:val="0"/>
        </w:rPr>
        <w:t xml:space="preserve"> </w:t>
      </w:r>
      <w:r w:rsidR="007700AB" w:rsidRPr="00303F74">
        <w:rPr>
          <w:b w:val="0"/>
        </w:rPr>
        <w:t>(or ingest</w:t>
      </w:r>
      <w:r w:rsidR="007700AB">
        <w:rPr>
          <w:b w:val="0"/>
        </w:rPr>
        <w:t>ing</w:t>
      </w:r>
      <w:r w:rsidR="007700AB" w:rsidRPr="00303F74">
        <w:rPr>
          <w:b w:val="0"/>
        </w:rPr>
        <w:t xml:space="preserve"> any products that contain alcohol) </w:t>
      </w:r>
      <w:r w:rsidR="001C3A33">
        <w:rPr>
          <w:b w:val="0"/>
        </w:rPr>
        <w:t xml:space="preserve"> and drug use</w:t>
      </w:r>
      <w:r w:rsidR="0021574F">
        <w:rPr>
          <w:b w:val="0"/>
        </w:rPr>
        <w:t xml:space="preserve"> or any mind -</w:t>
      </w:r>
      <w:r w:rsidR="0021574F" w:rsidRPr="00834ABB">
        <w:rPr>
          <w:b w:val="0"/>
        </w:rPr>
        <w:t>altering substances.</w:t>
      </w:r>
    </w:p>
    <w:p w:rsidR="001C3A33" w:rsidRDefault="001C3A33" w:rsidP="007706A7">
      <w:pPr>
        <w:numPr>
          <w:ilvl w:val="0"/>
          <w:numId w:val="29"/>
        </w:numPr>
        <w:jc w:val="both"/>
        <w:rPr>
          <w:b w:val="0"/>
        </w:rPr>
      </w:pPr>
      <w:r>
        <w:rPr>
          <w:b w:val="0"/>
        </w:rPr>
        <w:t>Attend status review hearings</w:t>
      </w:r>
    </w:p>
    <w:p w:rsidR="001C3A33" w:rsidRDefault="001C3A33" w:rsidP="007706A7">
      <w:pPr>
        <w:numPr>
          <w:ilvl w:val="0"/>
          <w:numId w:val="29"/>
        </w:numPr>
        <w:jc w:val="both"/>
        <w:rPr>
          <w:b w:val="0"/>
        </w:rPr>
      </w:pPr>
      <w:r>
        <w:rPr>
          <w:b w:val="0"/>
        </w:rPr>
        <w:t>Attend appointments with t</w:t>
      </w:r>
      <w:r w:rsidRPr="00EE6C6C">
        <w:rPr>
          <w:b w:val="0"/>
        </w:rPr>
        <w:t>r</w:t>
      </w:r>
      <w:r w:rsidR="00EE6C6C">
        <w:rPr>
          <w:b w:val="0"/>
        </w:rPr>
        <w:t>eatment providers,</w:t>
      </w:r>
      <w:r>
        <w:rPr>
          <w:b w:val="0"/>
        </w:rPr>
        <w:t xml:space="preserve"> case managers</w:t>
      </w:r>
      <w:r w:rsidR="00EE6C6C">
        <w:rPr>
          <w:b w:val="0"/>
        </w:rPr>
        <w:t xml:space="preserve">, and </w:t>
      </w:r>
      <w:r w:rsidR="00374992">
        <w:rPr>
          <w:b w:val="0"/>
        </w:rPr>
        <w:t>Drug Court</w:t>
      </w:r>
      <w:r w:rsidR="00EE6C6C">
        <w:rPr>
          <w:b w:val="0"/>
        </w:rPr>
        <w:t xml:space="preserve"> coordinator</w:t>
      </w:r>
    </w:p>
    <w:p w:rsidR="001C3A33" w:rsidRDefault="001C3A33" w:rsidP="007706A7">
      <w:pPr>
        <w:numPr>
          <w:ilvl w:val="0"/>
          <w:numId w:val="29"/>
        </w:numPr>
        <w:jc w:val="both"/>
        <w:rPr>
          <w:b w:val="0"/>
        </w:rPr>
      </w:pPr>
      <w:r>
        <w:rPr>
          <w:b w:val="0"/>
        </w:rPr>
        <w:t>Attend appointments with your probation officer</w:t>
      </w:r>
    </w:p>
    <w:p w:rsidR="00EE6C6C" w:rsidRDefault="00EE6C6C" w:rsidP="007706A7">
      <w:pPr>
        <w:numPr>
          <w:ilvl w:val="0"/>
          <w:numId w:val="29"/>
        </w:numPr>
        <w:jc w:val="both"/>
        <w:rPr>
          <w:b w:val="0"/>
        </w:rPr>
      </w:pPr>
      <w:r>
        <w:rPr>
          <w:b w:val="0"/>
        </w:rPr>
        <w:t>Follo</w:t>
      </w:r>
      <w:r w:rsidR="00F557BF">
        <w:rPr>
          <w:b w:val="0"/>
        </w:rPr>
        <w:t>w all treatment recommendations</w:t>
      </w:r>
    </w:p>
    <w:p w:rsidR="001C3A33" w:rsidRDefault="001C3A33" w:rsidP="007706A7">
      <w:pPr>
        <w:numPr>
          <w:ilvl w:val="0"/>
          <w:numId w:val="29"/>
        </w:numPr>
        <w:jc w:val="both"/>
        <w:rPr>
          <w:b w:val="0"/>
        </w:rPr>
      </w:pPr>
      <w:r>
        <w:rPr>
          <w:b w:val="0"/>
        </w:rPr>
        <w:t>Comply with program requirements, conditions and treatment plans</w:t>
      </w:r>
    </w:p>
    <w:p w:rsidR="001C3A33" w:rsidRDefault="001C3A33" w:rsidP="007706A7">
      <w:pPr>
        <w:numPr>
          <w:ilvl w:val="0"/>
          <w:numId w:val="29"/>
        </w:numPr>
        <w:jc w:val="both"/>
        <w:rPr>
          <w:b w:val="0"/>
        </w:rPr>
      </w:pPr>
      <w:r>
        <w:rPr>
          <w:b w:val="0"/>
        </w:rPr>
        <w:t>Submit to frequent and random</w:t>
      </w:r>
      <w:r w:rsidR="002B3D88">
        <w:rPr>
          <w:b w:val="0"/>
        </w:rPr>
        <w:t xml:space="preserve"> observed</w:t>
      </w:r>
      <w:r>
        <w:rPr>
          <w:b w:val="0"/>
        </w:rPr>
        <w:t xml:space="preserve"> alcohol and drug screens</w:t>
      </w:r>
    </w:p>
    <w:p w:rsidR="001C3A33" w:rsidRDefault="001C3A33" w:rsidP="007706A7">
      <w:pPr>
        <w:numPr>
          <w:ilvl w:val="0"/>
          <w:numId w:val="29"/>
        </w:numPr>
        <w:jc w:val="both"/>
        <w:rPr>
          <w:b w:val="0"/>
        </w:rPr>
      </w:pPr>
      <w:r>
        <w:rPr>
          <w:b w:val="0"/>
        </w:rPr>
        <w:t>Comply with sanctions for infractions</w:t>
      </w:r>
    </w:p>
    <w:p w:rsidR="00F557BF" w:rsidRDefault="00EE6C6C" w:rsidP="007706A7">
      <w:pPr>
        <w:numPr>
          <w:ilvl w:val="0"/>
          <w:numId w:val="29"/>
        </w:numPr>
        <w:jc w:val="both"/>
        <w:rPr>
          <w:b w:val="0"/>
        </w:rPr>
      </w:pPr>
      <w:r>
        <w:rPr>
          <w:b w:val="0"/>
        </w:rPr>
        <w:t>Obtain</w:t>
      </w:r>
      <w:r w:rsidR="002A267F">
        <w:rPr>
          <w:b w:val="0"/>
        </w:rPr>
        <w:t xml:space="preserve">/maintain employment </w:t>
      </w:r>
      <w:r w:rsidR="002A267F" w:rsidRPr="004B35A7">
        <w:rPr>
          <w:b w:val="0"/>
        </w:rPr>
        <w:t>if applicable</w:t>
      </w:r>
      <w:r w:rsidR="00086651">
        <w:rPr>
          <w:b w:val="0"/>
        </w:rPr>
        <w:t xml:space="preserve"> </w:t>
      </w:r>
    </w:p>
    <w:p w:rsidR="00EE6C6C" w:rsidRDefault="00086651" w:rsidP="007706A7">
      <w:pPr>
        <w:numPr>
          <w:ilvl w:val="0"/>
          <w:numId w:val="29"/>
        </w:numPr>
        <w:jc w:val="both"/>
        <w:rPr>
          <w:b w:val="0"/>
        </w:rPr>
      </w:pPr>
      <w:r>
        <w:rPr>
          <w:b w:val="0"/>
        </w:rPr>
        <w:t>Obtain/</w:t>
      </w:r>
      <w:r w:rsidR="00F557BF">
        <w:rPr>
          <w:b w:val="0"/>
        </w:rPr>
        <w:t xml:space="preserve"> work towards GED if applicable</w:t>
      </w:r>
    </w:p>
    <w:p w:rsidR="001C3A33" w:rsidRDefault="001C3A33" w:rsidP="007706A7">
      <w:pPr>
        <w:numPr>
          <w:ilvl w:val="0"/>
          <w:numId w:val="29"/>
        </w:numPr>
        <w:jc w:val="both"/>
        <w:rPr>
          <w:b w:val="0"/>
        </w:rPr>
      </w:pPr>
      <w:r>
        <w:rPr>
          <w:b w:val="0"/>
        </w:rPr>
        <w:t>Engage in a sober support community</w:t>
      </w:r>
    </w:p>
    <w:p w:rsidR="005D1B59" w:rsidRDefault="005D1B59" w:rsidP="007706A7">
      <w:pPr>
        <w:numPr>
          <w:ilvl w:val="0"/>
          <w:numId w:val="29"/>
        </w:numPr>
        <w:jc w:val="both"/>
        <w:rPr>
          <w:b w:val="0"/>
        </w:rPr>
      </w:pPr>
      <w:r>
        <w:rPr>
          <w:b w:val="0"/>
        </w:rPr>
        <w:t>Apply f</w:t>
      </w:r>
      <w:r w:rsidR="00F557BF">
        <w:rPr>
          <w:b w:val="0"/>
        </w:rPr>
        <w:t>or/maintain healthcare coverage</w:t>
      </w:r>
    </w:p>
    <w:p w:rsidR="001C3A33" w:rsidRDefault="00086651" w:rsidP="007706A7">
      <w:pPr>
        <w:numPr>
          <w:ilvl w:val="0"/>
          <w:numId w:val="29"/>
        </w:numPr>
        <w:jc w:val="both"/>
        <w:rPr>
          <w:b w:val="0"/>
        </w:rPr>
      </w:pPr>
      <w:r>
        <w:rPr>
          <w:b w:val="0"/>
        </w:rPr>
        <w:t>No</w:t>
      </w:r>
      <w:r w:rsidR="003B5152">
        <w:rPr>
          <w:b w:val="0"/>
        </w:rPr>
        <w:t xml:space="preserve"> </w:t>
      </w:r>
      <w:r w:rsidR="001C3A33">
        <w:rPr>
          <w:b w:val="0"/>
        </w:rPr>
        <w:t>further violations of the law</w:t>
      </w:r>
    </w:p>
    <w:p w:rsidR="0008654E" w:rsidRPr="002D5FA9" w:rsidRDefault="0008654E" w:rsidP="002D5FA9">
      <w:pPr>
        <w:rPr>
          <w:b w:val="0"/>
        </w:rPr>
      </w:pPr>
      <w:r w:rsidRPr="002D5FA9">
        <w:rPr>
          <w:b w:val="0"/>
        </w:rPr>
        <w:lastRenderedPageBreak/>
        <w:t xml:space="preserve">Though there are many benefits to participants both monetary and treatment related there; are also some constitutional rights that you will be waiving. These rights will be discussed at your court hearing and you will sign the Participant Agreement. </w:t>
      </w:r>
      <w:r w:rsidR="0082790A" w:rsidRPr="002D5FA9">
        <w:rPr>
          <w:b w:val="0"/>
        </w:rPr>
        <w:t>(See</w:t>
      </w:r>
      <w:r w:rsidRPr="002D5FA9">
        <w:rPr>
          <w:b w:val="0"/>
        </w:rPr>
        <w:t xml:space="preserve"> Participant Agreement)</w:t>
      </w:r>
    </w:p>
    <w:p w:rsidR="004337D6" w:rsidRDefault="004337D6" w:rsidP="004337D6">
      <w:pPr>
        <w:jc w:val="both"/>
        <w:rPr>
          <w:b w:val="0"/>
        </w:rPr>
      </w:pPr>
    </w:p>
    <w:p w:rsidR="004337D6" w:rsidRDefault="004337D6" w:rsidP="004337D6"/>
    <w:p w:rsidR="000842D8" w:rsidRDefault="000842D8" w:rsidP="004337D6"/>
    <w:p w:rsidR="0079395A" w:rsidRDefault="0079395A" w:rsidP="004337D6"/>
    <w:p w:rsidR="0056197C" w:rsidRDefault="0056197C" w:rsidP="004337D6"/>
    <w:p w:rsidR="0079395A" w:rsidRPr="0079395A" w:rsidRDefault="004337D6" w:rsidP="004337D6">
      <w:r w:rsidRPr="004337D6">
        <w:t xml:space="preserve">Advisory Committee </w:t>
      </w:r>
    </w:p>
    <w:p w:rsidR="004337D6" w:rsidRPr="004337D6" w:rsidRDefault="004337D6" w:rsidP="004337D6">
      <w:pPr>
        <w:rPr>
          <w:b w:val="0"/>
          <w:szCs w:val="24"/>
        </w:rPr>
      </w:pPr>
      <w:r w:rsidRPr="004337D6">
        <w:rPr>
          <w:b w:val="0"/>
        </w:rPr>
        <w:t xml:space="preserve">Partnerships are an essential component of the specialized docket Court model as they enhance credibility, bolster support, and broaden available resources.  The specialized docket model is designed and dependent upon a strong team approach.  The cooperation of multiple agencies and community organizations, otherwise known as the relevant parties, have come together to develop an agreement setting forth the terms of the specialty Court docket known as </w:t>
      </w:r>
      <w:r>
        <w:rPr>
          <w:b w:val="0"/>
        </w:rPr>
        <w:t xml:space="preserve">the Hancock County Common Pleas </w:t>
      </w:r>
      <w:r w:rsidR="00374992">
        <w:rPr>
          <w:b w:val="0"/>
        </w:rPr>
        <w:t>Drug Court</w:t>
      </w:r>
      <w:r>
        <w:rPr>
          <w:b w:val="0"/>
        </w:rPr>
        <w:t xml:space="preserve"> Program.</w:t>
      </w:r>
    </w:p>
    <w:p w:rsidR="004337D6" w:rsidRPr="004337D6" w:rsidRDefault="004337D6" w:rsidP="004337D6">
      <w:pPr>
        <w:rPr>
          <w:b w:val="0"/>
        </w:rPr>
      </w:pPr>
    </w:p>
    <w:p w:rsidR="004337D6" w:rsidRPr="00CD734C" w:rsidRDefault="004337D6" w:rsidP="004337D6">
      <w:r w:rsidRPr="004337D6">
        <w:t>Role</w:t>
      </w:r>
      <w:r w:rsidR="00FC0EE9">
        <w:t xml:space="preserve"> and Responsibilities</w:t>
      </w:r>
      <w:r w:rsidRPr="004337D6">
        <w:t xml:space="preserve"> of the Advisory Committee </w:t>
      </w:r>
    </w:p>
    <w:p w:rsidR="004337D6" w:rsidRPr="004337D6" w:rsidRDefault="004337D6" w:rsidP="004337D6">
      <w:pPr>
        <w:rPr>
          <w:b w:val="0"/>
        </w:rPr>
      </w:pPr>
      <w:r w:rsidRPr="004337D6">
        <w:rPr>
          <w:b w:val="0"/>
        </w:rPr>
        <w:t>In order to have a comprehensive and collaborative Program, the Judge formed an Advisory Committee.  The Advisory Co</w:t>
      </w:r>
      <w:r>
        <w:rPr>
          <w:b w:val="0"/>
        </w:rPr>
        <w:t xml:space="preserve">mmittee provides input into the Hancock County Common Pleas </w:t>
      </w:r>
      <w:r w:rsidR="00374992">
        <w:rPr>
          <w:b w:val="0"/>
        </w:rPr>
        <w:t>Drug Court</w:t>
      </w:r>
      <w:r>
        <w:rPr>
          <w:b w:val="0"/>
        </w:rPr>
        <w:t xml:space="preserve"> Program</w:t>
      </w:r>
      <w:r w:rsidRPr="004337D6">
        <w:rPr>
          <w:b w:val="0"/>
        </w:rPr>
        <w:t xml:space="preserve"> policies and operations.  The Advisory Committee is comprised of key community stakeholders who are representatives of local agencies or persons whose participation in the effort is essential.  The Advisory Committee also serves as the </w:t>
      </w:r>
      <w:r w:rsidR="006A51D4">
        <w:rPr>
          <w:b w:val="0"/>
        </w:rPr>
        <w:t xml:space="preserve">policy-making authority for the Hancock County Common Pleas </w:t>
      </w:r>
      <w:r w:rsidR="00374992">
        <w:rPr>
          <w:b w:val="0"/>
        </w:rPr>
        <w:t>Drug Court</w:t>
      </w:r>
      <w:r w:rsidR="006A51D4">
        <w:rPr>
          <w:b w:val="0"/>
        </w:rPr>
        <w:t xml:space="preserve"> Program.</w:t>
      </w:r>
      <w:r w:rsidR="003C3070">
        <w:rPr>
          <w:b w:val="0"/>
        </w:rPr>
        <w:t xml:space="preserve"> </w:t>
      </w:r>
      <w:r w:rsidR="003C3070" w:rsidRPr="004337D6">
        <w:rPr>
          <w:b w:val="0"/>
        </w:rPr>
        <w:t xml:space="preserve"> </w:t>
      </w:r>
      <w:r w:rsidR="003C3070">
        <w:rPr>
          <w:b w:val="0"/>
        </w:rPr>
        <w:t xml:space="preserve">As there are two separate </w:t>
      </w:r>
      <w:r w:rsidR="00374992">
        <w:rPr>
          <w:b w:val="0"/>
        </w:rPr>
        <w:t>Drug Court</w:t>
      </w:r>
      <w:r w:rsidR="003C3070">
        <w:rPr>
          <w:b w:val="0"/>
        </w:rPr>
        <w:t xml:space="preserve"> Dockets</w:t>
      </w:r>
      <w:r w:rsidR="00D048C2">
        <w:rPr>
          <w:b w:val="0"/>
        </w:rPr>
        <w:t>,</w:t>
      </w:r>
      <w:r w:rsidR="003C3070">
        <w:rPr>
          <w:b w:val="0"/>
        </w:rPr>
        <w:t xml:space="preserve"> </w:t>
      </w:r>
      <w:r w:rsidR="00E17306">
        <w:rPr>
          <w:b w:val="0"/>
        </w:rPr>
        <w:t xml:space="preserve">each judge will preside over the portion of the advisory committee agenda concerning his particular docket. </w:t>
      </w:r>
    </w:p>
    <w:p w:rsidR="004337D6" w:rsidRPr="004337D6" w:rsidRDefault="004337D6" w:rsidP="004337D6">
      <w:pPr>
        <w:rPr>
          <w:b w:val="0"/>
        </w:rPr>
      </w:pPr>
    </w:p>
    <w:p w:rsidR="004337D6" w:rsidRPr="004337D6" w:rsidRDefault="004337D6" w:rsidP="004337D6">
      <w:pPr>
        <w:rPr>
          <w:b w:val="0"/>
        </w:rPr>
      </w:pPr>
      <w:r w:rsidRPr="00FC0EE9">
        <w:rPr>
          <w:b w:val="0"/>
        </w:rPr>
        <w:t>Responsibilities of the Advisory Committee</w:t>
      </w:r>
      <w:r w:rsidR="00FC0EE9">
        <w:rPr>
          <w:b w:val="0"/>
        </w:rPr>
        <w:t xml:space="preserve"> include</w:t>
      </w:r>
      <w:r w:rsidR="00B62C5A">
        <w:rPr>
          <w:b w:val="0"/>
        </w:rPr>
        <w:t xml:space="preserve"> input and feedback regarding</w:t>
      </w:r>
      <w:r w:rsidR="00FC0EE9">
        <w:rPr>
          <w:b w:val="0"/>
        </w:rPr>
        <w:t>:</w:t>
      </w:r>
    </w:p>
    <w:p w:rsidR="004337D6" w:rsidRPr="004337D6" w:rsidRDefault="004337D6" w:rsidP="007706A7">
      <w:pPr>
        <w:numPr>
          <w:ilvl w:val="0"/>
          <w:numId w:val="39"/>
        </w:numPr>
        <w:rPr>
          <w:b w:val="0"/>
        </w:rPr>
      </w:pPr>
      <w:r w:rsidRPr="004337D6">
        <w:rPr>
          <w:b w:val="0"/>
        </w:rPr>
        <w:t>Policies and procedures which define goals, objectives, target population, Program entry, and case flow;</w:t>
      </w:r>
    </w:p>
    <w:p w:rsidR="004337D6" w:rsidRPr="004337D6" w:rsidRDefault="004337D6" w:rsidP="007706A7">
      <w:pPr>
        <w:numPr>
          <w:ilvl w:val="0"/>
          <w:numId w:val="39"/>
        </w:numPr>
        <w:rPr>
          <w:b w:val="0"/>
        </w:rPr>
      </w:pPr>
      <w:r w:rsidRPr="004337D6">
        <w:rPr>
          <w:b w:val="0"/>
        </w:rPr>
        <w:t>Roles and responsibilities of treatment team members;</w:t>
      </w:r>
    </w:p>
    <w:p w:rsidR="004337D6" w:rsidRPr="004337D6" w:rsidRDefault="004337D6" w:rsidP="007706A7">
      <w:pPr>
        <w:numPr>
          <w:ilvl w:val="0"/>
          <w:numId w:val="39"/>
        </w:numPr>
        <w:rPr>
          <w:b w:val="0"/>
        </w:rPr>
      </w:pPr>
      <w:r w:rsidRPr="004337D6">
        <w:rPr>
          <w:b w:val="0"/>
        </w:rPr>
        <w:t xml:space="preserve">A </w:t>
      </w:r>
      <w:r w:rsidRPr="004337D6">
        <w:rPr>
          <w:b w:val="0"/>
          <w:i/>
        </w:rPr>
        <w:t>Participation Agreement</w:t>
      </w:r>
      <w:r w:rsidR="0079395A">
        <w:rPr>
          <w:b w:val="0"/>
          <w:i/>
        </w:rPr>
        <w:t>/</w:t>
      </w:r>
      <w:r w:rsidR="006A51D4">
        <w:rPr>
          <w:b w:val="0"/>
          <w:i/>
        </w:rPr>
        <w:t>Rights Waiver</w:t>
      </w:r>
      <w:r w:rsidRPr="004337D6">
        <w:rPr>
          <w:b w:val="0"/>
        </w:rPr>
        <w:t xml:space="preserve"> detailing the rights and responsibilities of the participant;</w:t>
      </w:r>
    </w:p>
    <w:p w:rsidR="004337D6" w:rsidRPr="004337D6" w:rsidRDefault="004337D6" w:rsidP="007706A7">
      <w:pPr>
        <w:numPr>
          <w:ilvl w:val="0"/>
          <w:numId w:val="39"/>
        </w:numPr>
        <w:rPr>
          <w:b w:val="0"/>
        </w:rPr>
      </w:pPr>
      <w:r w:rsidRPr="004337D6">
        <w:rPr>
          <w:b w:val="0"/>
        </w:rPr>
        <w:t xml:space="preserve">Legal and clinical eligibility; and </w:t>
      </w:r>
    </w:p>
    <w:p w:rsidR="004337D6" w:rsidRPr="004337D6" w:rsidRDefault="004337D6" w:rsidP="007706A7">
      <w:pPr>
        <w:numPr>
          <w:ilvl w:val="0"/>
          <w:numId w:val="39"/>
        </w:numPr>
        <w:rPr>
          <w:b w:val="0"/>
        </w:rPr>
      </w:pPr>
      <w:r w:rsidRPr="004337D6">
        <w:rPr>
          <w:b w:val="0"/>
        </w:rPr>
        <w:t>Successful, unsuccessful, and neutral discharge criteria.</w:t>
      </w:r>
    </w:p>
    <w:p w:rsidR="004337D6" w:rsidRPr="004337D6" w:rsidRDefault="004337D6" w:rsidP="004337D6">
      <w:pPr>
        <w:rPr>
          <w:b w:val="0"/>
        </w:rPr>
      </w:pPr>
    </w:p>
    <w:p w:rsidR="004337D6" w:rsidRPr="004337D6" w:rsidRDefault="004337D6" w:rsidP="004337D6">
      <w:pPr>
        <w:rPr>
          <w:b w:val="0"/>
        </w:rPr>
      </w:pPr>
      <w:r w:rsidRPr="004337D6">
        <w:rPr>
          <w:b w:val="0"/>
        </w:rPr>
        <w:t>The Advisory Committee, chaired and attended by the Judge, annually reviews the aforementioned items to ev</w:t>
      </w:r>
      <w:r w:rsidR="006A51D4">
        <w:rPr>
          <w:b w:val="0"/>
        </w:rPr>
        <w:t xml:space="preserve">aluate the functionality of the Hancock County Common Pleas </w:t>
      </w:r>
      <w:r w:rsidR="00374992">
        <w:rPr>
          <w:b w:val="0"/>
        </w:rPr>
        <w:t>Drug Court</w:t>
      </w:r>
      <w:r w:rsidR="006A51D4">
        <w:rPr>
          <w:b w:val="0"/>
        </w:rPr>
        <w:t xml:space="preserve"> Program</w:t>
      </w:r>
      <w:r w:rsidR="003C3070">
        <w:rPr>
          <w:b w:val="0"/>
        </w:rPr>
        <w:t>.</w:t>
      </w:r>
      <w:r w:rsidRPr="004337D6">
        <w:rPr>
          <w:b w:val="0"/>
        </w:rPr>
        <w:t xml:space="preserve"> The Advisory Committee also reviews financial expenditures, a sustainability plan, and community outreach</w:t>
      </w:r>
      <w:r w:rsidR="006A51D4">
        <w:rPr>
          <w:b w:val="0"/>
        </w:rPr>
        <w:t xml:space="preserve"> for further advancement of the Hancock County Common Pleas </w:t>
      </w:r>
      <w:r w:rsidR="00374992">
        <w:rPr>
          <w:b w:val="0"/>
        </w:rPr>
        <w:t>Drug Court</w:t>
      </w:r>
      <w:r w:rsidR="006A51D4">
        <w:rPr>
          <w:b w:val="0"/>
        </w:rPr>
        <w:t xml:space="preserve"> Program.</w:t>
      </w:r>
    </w:p>
    <w:p w:rsidR="004337D6" w:rsidRPr="004337D6" w:rsidRDefault="004337D6" w:rsidP="004337D6">
      <w:pPr>
        <w:rPr>
          <w:b w:val="0"/>
        </w:rPr>
      </w:pPr>
    </w:p>
    <w:p w:rsidR="004337D6" w:rsidRPr="00CD734C" w:rsidRDefault="004337D6" w:rsidP="004337D6">
      <w:r w:rsidRPr="004337D6">
        <w:t>Membership</w:t>
      </w:r>
    </w:p>
    <w:p w:rsidR="004337D6" w:rsidRPr="004337D6" w:rsidRDefault="004337D6" w:rsidP="004337D6">
      <w:pPr>
        <w:rPr>
          <w:b w:val="0"/>
        </w:rPr>
      </w:pPr>
      <w:r w:rsidRPr="004337D6">
        <w:rPr>
          <w:b w:val="0"/>
        </w:rPr>
        <w:t>The Advisory Committee shall consist of, but is not limited to the following:</w:t>
      </w:r>
    </w:p>
    <w:p w:rsidR="004337D6" w:rsidRDefault="006A51D4" w:rsidP="007706A7">
      <w:pPr>
        <w:numPr>
          <w:ilvl w:val="0"/>
          <w:numId w:val="40"/>
        </w:numPr>
        <w:rPr>
          <w:b w:val="0"/>
        </w:rPr>
      </w:pPr>
      <w:r>
        <w:rPr>
          <w:b w:val="0"/>
        </w:rPr>
        <w:t>The Hancock County Common</w:t>
      </w:r>
      <w:r w:rsidR="0079395A">
        <w:rPr>
          <w:b w:val="0"/>
        </w:rPr>
        <w:t xml:space="preserve"> Pleas </w:t>
      </w:r>
      <w:r w:rsidR="00374992">
        <w:rPr>
          <w:b w:val="0"/>
        </w:rPr>
        <w:t>Drug Court</w:t>
      </w:r>
      <w:r w:rsidR="0079395A">
        <w:rPr>
          <w:b w:val="0"/>
        </w:rPr>
        <w:t xml:space="preserve"> Program Judge</w:t>
      </w:r>
    </w:p>
    <w:p w:rsidR="006A51D4" w:rsidRPr="004337D6" w:rsidRDefault="0079395A" w:rsidP="007706A7">
      <w:pPr>
        <w:numPr>
          <w:ilvl w:val="0"/>
          <w:numId w:val="40"/>
        </w:numPr>
        <w:rPr>
          <w:b w:val="0"/>
        </w:rPr>
      </w:pPr>
      <w:r>
        <w:rPr>
          <w:b w:val="0"/>
        </w:rPr>
        <w:t>The Prosecutor</w:t>
      </w:r>
    </w:p>
    <w:p w:rsidR="006A51D4" w:rsidRPr="006A51D4" w:rsidRDefault="0079395A" w:rsidP="007706A7">
      <w:pPr>
        <w:numPr>
          <w:ilvl w:val="0"/>
          <w:numId w:val="40"/>
        </w:numPr>
        <w:rPr>
          <w:b w:val="0"/>
        </w:rPr>
      </w:pPr>
      <w:r>
        <w:rPr>
          <w:b w:val="0"/>
        </w:rPr>
        <w:t>The Public Defender</w:t>
      </w:r>
    </w:p>
    <w:p w:rsidR="004337D6" w:rsidRPr="004337D6" w:rsidRDefault="004337D6" w:rsidP="007706A7">
      <w:pPr>
        <w:numPr>
          <w:ilvl w:val="0"/>
          <w:numId w:val="40"/>
        </w:numPr>
        <w:rPr>
          <w:b w:val="0"/>
        </w:rPr>
      </w:pPr>
      <w:r w:rsidRPr="004337D6">
        <w:rPr>
          <w:b w:val="0"/>
        </w:rPr>
        <w:t>The Court Admini</w:t>
      </w:r>
      <w:r w:rsidR="0079395A">
        <w:rPr>
          <w:b w:val="0"/>
        </w:rPr>
        <w:t>strator/Chief Probation Officer</w:t>
      </w:r>
    </w:p>
    <w:p w:rsidR="004337D6" w:rsidRPr="004337D6" w:rsidRDefault="004337D6" w:rsidP="007706A7">
      <w:pPr>
        <w:numPr>
          <w:ilvl w:val="0"/>
          <w:numId w:val="40"/>
        </w:numPr>
        <w:rPr>
          <w:b w:val="0"/>
        </w:rPr>
      </w:pPr>
      <w:r w:rsidRPr="004337D6">
        <w:rPr>
          <w:b w:val="0"/>
        </w:rPr>
        <w:t>The</w:t>
      </w:r>
      <w:r w:rsidR="006A51D4" w:rsidRPr="006A51D4">
        <w:rPr>
          <w:b w:val="0"/>
        </w:rPr>
        <w:t xml:space="preserve"> </w:t>
      </w:r>
      <w:r w:rsidR="006A51D4">
        <w:rPr>
          <w:b w:val="0"/>
        </w:rPr>
        <w:t xml:space="preserve">Hancock County Common Pleas </w:t>
      </w:r>
      <w:r w:rsidR="00374992">
        <w:rPr>
          <w:b w:val="0"/>
        </w:rPr>
        <w:t>Drug Court</w:t>
      </w:r>
      <w:r w:rsidRPr="004337D6">
        <w:rPr>
          <w:b w:val="0"/>
        </w:rPr>
        <w:t xml:space="preserve"> </w:t>
      </w:r>
      <w:r w:rsidR="006A51D4">
        <w:rPr>
          <w:b w:val="0"/>
        </w:rPr>
        <w:t xml:space="preserve">Program </w:t>
      </w:r>
      <w:r w:rsidR="0079395A">
        <w:rPr>
          <w:b w:val="0"/>
        </w:rPr>
        <w:t>Coordinator</w:t>
      </w:r>
    </w:p>
    <w:p w:rsidR="004337D6" w:rsidRPr="004337D6" w:rsidRDefault="004337D6" w:rsidP="007706A7">
      <w:pPr>
        <w:numPr>
          <w:ilvl w:val="0"/>
          <w:numId w:val="40"/>
        </w:numPr>
        <w:rPr>
          <w:b w:val="0"/>
        </w:rPr>
      </w:pPr>
      <w:r w:rsidRPr="004337D6">
        <w:rPr>
          <w:b w:val="0"/>
        </w:rPr>
        <w:t>Representatives fro</w:t>
      </w:r>
      <w:r w:rsidR="006A51D4">
        <w:rPr>
          <w:b w:val="0"/>
        </w:rPr>
        <w:t>m the Hancock County ADAMHS</w:t>
      </w:r>
      <w:r w:rsidR="0079395A">
        <w:rPr>
          <w:b w:val="0"/>
        </w:rPr>
        <w:t xml:space="preserve"> Board</w:t>
      </w:r>
    </w:p>
    <w:p w:rsidR="006A51D4" w:rsidRPr="006A51D4" w:rsidRDefault="004337D6" w:rsidP="007706A7">
      <w:pPr>
        <w:numPr>
          <w:ilvl w:val="0"/>
          <w:numId w:val="40"/>
        </w:numPr>
        <w:rPr>
          <w:b w:val="0"/>
        </w:rPr>
      </w:pPr>
      <w:r w:rsidRPr="004337D6">
        <w:rPr>
          <w:b w:val="0"/>
        </w:rPr>
        <w:t>Representatives from C</w:t>
      </w:r>
      <w:r w:rsidR="0079395A">
        <w:rPr>
          <w:b w:val="0"/>
        </w:rPr>
        <w:t>ommunity Mental Health Agencies</w:t>
      </w:r>
    </w:p>
    <w:p w:rsidR="004337D6" w:rsidRPr="004337D6" w:rsidRDefault="004337D6" w:rsidP="007706A7">
      <w:pPr>
        <w:numPr>
          <w:ilvl w:val="0"/>
          <w:numId w:val="40"/>
        </w:numPr>
        <w:rPr>
          <w:b w:val="0"/>
        </w:rPr>
      </w:pPr>
      <w:r w:rsidRPr="004337D6">
        <w:rPr>
          <w:b w:val="0"/>
        </w:rPr>
        <w:lastRenderedPageBreak/>
        <w:t>Representative</w:t>
      </w:r>
      <w:r w:rsidR="0079395A">
        <w:rPr>
          <w:b w:val="0"/>
        </w:rPr>
        <w:t>s from Law Enforcement Agencies</w:t>
      </w:r>
    </w:p>
    <w:p w:rsidR="004337D6" w:rsidRDefault="004337D6" w:rsidP="007706A7">
      <w:pPr>
        <w:numPr>
          <w:ilvl w:val="0"/>
          <w:numId w:val="40"/>
        </w:numPr>
        <w:rPr>
          <w:b w:val="0"/>
        </w:rPr>
      </w:pPr>
      <w:r w:rsidRPr="004337D6">
        <w:rPr>
          <w:b w:val="0"/>
        </w:rPr>
        <w:t xml:space="preserve">Representatives from the </w:t>
      </w:r>
      <w:r w:rsidR="0079395A">
        <w:rPr>
          <w:b w:val="0"/>
        </w:rPr>
        <w:t>County Commissioners</w:t>
      </w:r>
    </w:p>
    <w:p w:rsidR="006A51D4" w:rsidRPr="006A51D4" w:rsidRDefault="006A51D4" w:rsidP="007706A7">
      <w:pPr>
        <w:numPr>
          <w:ilvl w:val="0"/>
          <w:numId w:val="40"/>
        </w:numPr>
        <w:rPr>
          <w:b w:val="0"/>
        </w:rPr>
      </w:pPr>
      <w:r w:rsidRPr="004337D6">
        <w:rPr>
          <w:b w:val="0"/>
        </w:rPr>
        <w:t xml:space="preserve">Representatives from the </w:t>
      </w:r>
      <w:r w:rsidR="0079395A">
        <w:rPr>
          <w:b w:val="0"/>
        </w:rPr>
        <w:t>Medical Community</w:t>
      </w:r>
      <w:r>
        <w:rPr>
          <w:b w:val="0"/>
        </w:rPr>
        <w:t xml:space="preserve"> </w:t>
      </w:r>
    </w:p>
    <w:p w:rsidR="00CD734C" w:rsidRDefault="004337D6" w:rsidP="001E60DA">
      <w:pPr>
        <w:numPr>
          <w:ilvl w:val="0"/>
          <w:numId w:val="40"/>
        </w:numPr>
        <w:rPr>
          <w:b w:val="0"/>
        </w:rPr>
      </w:pPr>
      <w:r w:rsidRPr="004337D6">
        <w:rPr>
          <w:b w:val="0"/>
        </w:rPr>
        <w:t xml:space="preserve">Representatives from the </w:t>
      </w:r>
      <w:r w:rsidR="006A51D4">
        <w:rPr>
          <w:b w:val="0"/>
        </w:rPr>
        <w:t>community</w:t>
      </w:r>
      <w:bookmarkStart w:id="3" w:name="_Toc358784401"/>
    </w:p>
    <w:p w:rsidR="00CD734C" w:rsidRDefault="00CD734C" w:rsidP="00CD734C">
      <w:pPr>
        <w:ind w:left="720"/>
        <w:rPr>
          <w:b w:val="0"/>
        </w:rPr>
      </w:pPr>
    </w:p>
    <w:p w:rsidR="00CD734C" w:rsidRDefault="00CD734C" w:rsidP="00CD734C">
      <w:pPr>
        <w:ind w:left="720"/>
        <w:rPr>
          <w:b w:val="0"/>
        </w:rPr>
      </w:pPr>
    </w:p>
    <w:p w:rsidR="0056197C" w:rsidRPr="00CD734C" w:rsidRDefault="0056197C" w:rsidP="00CD734C">
      <w:pPr>
        <w:ind w:left="720"/>
        <w:rPr>
          <w:b w:val="0"/>
        </w:rPr>
      </w:pPr>
    </w:p>
    <w:p w:rsidR="00C762F0" w:rsidRPr="00A15371" w:rsidRDefault="00C762F0" w:rsidP="00CD734C">
      <w:pPr>
        <w:pStyle w:val="Heading2"/>
        <w:spacing w:before="0" w:after="0"/>
      </w:pPr>
      <w:r>
        <w:t xml:space="preserve">Program </w:t>
      </w:r>
      <w:r w:rsidR="00A27900">
        <w:t xml:space="preserve">History and </w:t>
      </w:r>
      <w:r>
        <w:t>Overview</w:t>
      </w:r>
      <w:bookmarkEnd w:id="2"/>
      <w:bookmarkEnd w:id="3"/>
    </w:p>
    <w:p w:rsidR="00C762F0" w:rsidRPr="00906836" w:rsidRDefault="006930F7" w:rsidP="00CD734C">
      <w:pPr>
        <w:jc w:val="both"/>
        <w:rPr>
          <w:rFonts w:cs="Calibri"/>
          <w:b w:val="0"/>
          <w:szCs w:val="24"/>
        </w:rPr>
      </w:pPr>
      <w:r>
        <w:rPr>
          <w:rFonts w:cs="Calibri"/>
          <w:b w:val="0"/>
          <w:szCs w:val="24"/>
        </w:rPr>
        <w:t xml:space="preserve">The Hancock </w:t>
      </w:r>
      <w:r w:rsidR="00C762F0" w:rsidRPr="00906836">
        <w:rPr>
          <w:rFonts w:cs="Calibri"/>
          <w:b w:val="0"/>
          <w:szCs w:val="24"/>
        </w:rPr>
        <w:t xml:space="preserve">County Common Pleas </w:t>
      </w:r>
      <w:r w:rsidR="00374992">
        <w:rPr>
          <w:rFonts w:cs="Calibri"/>
          <w:b w:val="0"/>
          <w:szCs w:val="24"/>
        </w:rPr>
        <w:t>Drug Court</w:t>
      </w:r>
      <w:r w:rsidR="00C762F0" w:rsidRPr="00906836">
        <w:rPr>
          <w:rFonts w:cs="Calibri"/>
          <w:b w:val="0"/>
          <w:szCs w:val="24"/>
        </w:rPr>
        <w:t xml:space="preserve"> was</w:t>
      </w:r>
      <w:r>
        <w:rPr>
          <w:rFonts w:cs="Calibri"/>
          <w:b w:val="0"/>
          <w:szCs w:val="24"/>
        </w:rPr>
        <w:t xml:space="preserve"> established in December of 2014</w:t>
      </w:r>
      <w:r w:rsidR="001E60DA">
        <w:rPr>
          <w:rFonts w:cs="Calibri"/>
          <w:b w:val="0"/>
          <w:szCs w:val="24"/>
        </w:rPr>
        <w:t xml:space="preserve">.  </w:t>
      </w:r>
      <w:r w:rsidR="00C762F0" w:rsidRPr="00906836">
        <w:rPr>
          <w:rFonts w:cs="Calibri"/>
          <w:b w:val="0"/>
          <w:szCs w:val="24"/>
        </w:rPr>
        <w:t xml:space="preserve">The </w:t>
      </w:r>
      <w:r w:rsidR="00374992">
        <w:rPr>
          <w:rFonts w:cs="Calibri"/>
          <w:b w:val="0"/>
          <w:szCs w:val="24"/>
        </w:rPr>
        <w:t>Drug Court</w:t>
      </w:r>
      <w:r w:rsidR="00C762F0" w:rsidRPr="00906836">
        <w:rPr>
          <w:rFonts w:cs="Calibri"/>
          <w:b w:val="0"/>
          <w:szCs w:val="24"/>
        </w:rPr>
        <w:t xml:space="preserve"> program was developed and continues to evolve through a collaborative and non-adversarial process focused on meeting the needs of the offender, courts</w:t>
      </w:r>
      <w:r w:rsidR="00A348F3">
        <w:rPr>
          <w:rFonts w:cs="Calibri"/>
          <w:b w:val="0"/>
          <w:szCs w:val="24"/>
        </w:rPr>
        <w:t>,</w:t>
      </w:r>
      <w:r w:rsidR="00C762F0" w:rsidRPr="00906836">
        <w:rPr>
          <w:rFonts w:cs="Calibri"/>
          <w:b w:val="0"/>
          <w:szCs w:val="24"/>
        </w:rPr>
        <w:t xml:space="preserve"> and the community.  </w:t>
      </w:r>
      <w:r w:rsidR="00385537">
        <w:rPr>
          <w:rFonts w:cs="Calibri"/>
          <w:b w:val="0"/>
          <w:szCs w:val="24"/>
        </w:rPr>
        <w:t xml:space="preserve">   The Hancock </w:t>
      </w:r>
      <w:r w:rsidR="00C762F0" w:rsidRPr="00906836">
        <w:rPr>
          <w:rFonts w:cs="Calibri"/>
          <w:b w:val="0"/>
          <w:szCs w:val="24"/>
        </w:rPr>
        <w:t>C</w:t>
      </w:r>
      <w:r w:rsidR="000A6108">
        <w:rPr>
          <w:rFonts w:cs="Calibri"/>
          <w:b w:val="0"/>
          <w:szCs w:val="24"/>
        </w:rPr>
        <w:t xml:space="preserve">ounty </w:t>
      </w:r>
      <w:r w:rsidR="00374992">
        <w:rPr>
          <w:rFonts w:cs="Calibri"/>
          <w:b w:val="0"/>
          <w:szCs w:val="24"/>
        </w:rPr>
        <w:t>Drug Court</w:t>
      </w:r>
      <w:r w:rsidR="00C762F0" w:rsidRPr="00906836">
        <w:rPr>
          <w:rFonts w:cs="Calibri"/>
          <w:b w:val="0"/>
          <w:szCs w:val="24"/>
        </w:rPr>
        <w:t xml:space="preserve"> program is based on evidenced-based practices to include integration of all ten core </w:t>
      </w:r>
      <w:r w:rsidR="00374992">
        <w:rPr>
          <w:rFonts w:cs="Calibri"/>
          <w:b w:val="0"/>
          <w:szCs w:val="24"/>
        </w:rPr>
        <w:t>Drug Court</w:t>
      </w:r>
      <w:r w:rsidR="00C762F0" w:rsidRPr="00906836">
        <w:rPr>
          <w:rFonts w:cs="Calibri"/>
          <w:b w:val="0"/>
          <w:szCs w:val="24"/>
        </w:rPr>
        <w:t xml:space="preserve"> components set forth by the </w:t>
      </w:r>
      <w:r w:rsidR="00374992">
        <w:rPr>
          <w:rFonts w:cs="Calibri"/>
          <w:b w:val="0"/>
          <w:szCs w:val="24"/>
        </w:rPr>
        <w:t>Drug Court</w:t>
      </w:r>
      <w:r w:rsidR="00C762F0" w:rsidRPr="00906836">
        <w:rPr>
          <w:rFonts w:cs="Calibri"/>
          <w:b w:val="0"/>
          <w:szCs w:val="24"/>
        </w:rPr>
        <w:t>s Program Office (DCPO) of the Office of Justice Programs (OJP).</w:t>
      </w:r>
    </w:p>
    <w:p w:rsidR="00C762F0" w:rsidRPr="00906836" w:rsidRDefault="00C762F0" w:rsidP="00C762F0">
      <w:pPr>
        <w:jc w:val="both"/>
        <w:rPr>
          <w:rFonts w:cs="Calibri"/>
          <w:b w:val="0"/>
          <w:szCs w:val="24"/>
        </w:rPr>
      </w:pPr>
    </w:p>
    <w:p w:rsidR="00C762F0" w:rsidRPr="00906836" w:rsidRDefault="00C762F0" w:rsidP="00C762F0">
      <w:pPr>
        <w:jc w:val="both"/>
        <w:rPr>
          <w:rFonts w:cs="Calibri"/>
          <w:b w:val="0"/>
          <w:szCs w:val="24"/>
        </w:rPr>
      </w:pPr>
      <w:r w:rsidRPr="00906836">
        <w:rPr>
          <w:rFonts w:cs="Calibri"/>
          <w:b w:val="0"/>
          <w:szCs w:val="24"/>
        </w:rPr>
        <w:t>Essential program features include individualized screening and assessment that guides program placement</w:t>
      </w:r>
      <w:r w:rsidR="000A6108">
        <w:rPr>
          <w:rFonts w:cs="Calibri"/>
          <w:b w:val="0"/>
          <w:szCs w:val="24"/>
        </w:rPr>
        <w:t xml:space="preserve"> and </w:t>
      </w:r>
      <w:r w:rsidRPr="00906836">
        <w:rPr>
          <w:rFonts w:cs="Calibri"/>
          <w:b w:val="0"/>
          <w:szCs w:val="24"/>
        </w:rPr>
        <w:t xml:space="preserve">intensity </w:t>
      </w:r>
      <w:r w:rsidR="000A6108">
        <w:rPr>
          <w:rFonts w:cs="Calibri"/>
          <w:b w:val="0"/>
          <w:szCs w:val="24"/>
        </w:rPr>
        <w:t>of services received.  The Hancock</w:t>
      </w:r>
      <w:r w:rsidRPr="00906836">
        <w:rPr>
          <w:rFonts w:cs="Calibri"/>
          <w:b w:val="0"/>
          <w:szCs w:val="24"/>
        </w:rPr>
        <w:t xml:space="preserve"> County </w:t>
      </w:r>
      <w:r w:rsidR="00374992">
        <w:rPr>
          <w:rFonts w:cs="Calibri"/>
          <w:b w:val="0"/>
          <w:szCs w:val="24"/>
        </w:rPr>
        <w:t>Drug Court</w:t>
      </w:r>
      <w:r w:rsidRPr="00906836">
        <w:rPr>
          <w:rFonts w:cs="Calibri"/>
          <w:b w:val="0"/>
          <w:szCs w:val="24"/>
        </w:rPr>
        <w:t xml:space="preserve"> has been designed to target the nonviolent, </w:t>
      </w:r>
      <w:r w:rsidR="00591298">
        <w:rPr>
          <w:rFonts w:cs="Calibri"/>
          <w:b w:val="0"/>
          <w:szCs w:val="24"/>
        </w:rPr>
        <w:t>moderate to high RISK</w:t>
      </w:r>
      <w:r w:rsidRPr="00906836">
        <w:rPr>
          <w:rFonts w:cs="Calibri"/>
          <w:b w:val="0"/>
          <w:szCs w:val="24"/>
        </w:rPr>
        <w:t xml:space="preserve"> and</w:t>
      </w:r>
      <w:r w:rsidR="00591298">
        <w:rPr>
          <w:rFonts w:cs="Calibri"/>
          <w:b w:val="0"/>
          <w:szCs w:val="24"/>
        </w:rPr>
        <w:t xml:space="preserve"> moderate to high NEED</w:t>
      </w:r>
      <w:r w:rsidRPr="00906836">
        <w:rPr>
          <w:rFonts w:cs="Calibri"/>
          <w:b w:val="0"/>
          <w:szCs w:val="24"/>
        </w:rPr>
        <w:t xml:space="preserve"> drug and/or alcohol dependent offender.  Risk level is based on risk relative to core criminogenic needs</w:t>
      </w:r>
      <w:r w:rsidR="00C1166F">
        <w:rPr>
          <w:rFonts w:cs="Calibri"/>
          <w:b w:val="0"/>
          <w:szCs w:val="24"/>
        </w:rPr>
        <w:t xml:space="preserve">, </w:t>
      </w:r>
      <w:r w:rsidRPr="00906836">
        <w:rPr>
          <w:rFonts w:cs="Calibri"/>
          <w:b w:val="0"/>
          <w:szCs w:val="24"/>
        </w:rPr>
        <w:t>likelihood of recidivism</w:t>
      </w:r>
      <w:r w:rsidR="00C1166F">
        <w:rPr>
          <w:rFonts w:cs="Calibri"/>
          <w:b w:val="0"/>
          <w:szCs w:val="24"/>
        </w:rPr>
        <w:t>,</w:t>
      </w:r>
      <w:r w:rsidRPr="00906836">
        <w:rPr>
          <w:rFonts w:cs="Calibri"/>
          <w:b w:val="0"/>
          <w:szCs w:val="24"/>
        </w:rPr>
        <w:t xml:space="preserve"> and incarceration as identified through the formal screening and assessment process.  </w:t>
      </w:r>
    </w:p>
    <w:p w:rsidR="00C762F0" w:rsidRPr="00906836" w:rsidRDefault="00C762F0" w:rsidP="00C762F0">
      <w:pPr>
        <w:jc w:val="both"/>
        <w:rPr>
          <w:rFonts w:cs="Calibri"/>
          <w:b w:val="0"/>
          <w:szCs w:val="24"/>
        </w:rPr>
      </w:pPr>
    </w:p>
    <w:p w:rsidR="00C762F0" w:rsidRDefault="00C762F0" w:rsidP="00C762F0">
      <w:pPr>
        <w:jc w:val="both"/>
        <w:rPr>
          <w:rFonts w:cs="Calibri"/>
          <w:b w:val="0"/>
          <w:szCs w:val="24"/>
        </w:rPr>
      </w:pPr>
      <w:r w:rsidRPr="00906836">
        <w:rPr>
          <w:rFonts w:cs="Calibri"/>
          <w:b w:val="0"/>
          <w:szCs w:val="24"/>
        </w:rPr>
        <w:t>This is a voluntary program and requires partici</w:t>
      </w:r>
      <w:r w:rsidR="00F00DCB">
        <w:rPr>
          <w:rFonts w:cs="Calibri"/>
          <w:b w:val="0"/>
          <w:szCs w:val="24"/>
        </w:rPr>
        <w:t>pants sign a P</w:t>
      </w:r>
      <w:r w:rsidRPr="00906836">
        <w:rPr>
          <w:rFonts w:cs="Calibri"/>
          <w:b w:val="0"/>
          <w:szCs w:val="24"/>
        </w:rPr>
        <w:t>rogram</w:t>
      </w:r>
      <w:r w:rsidR="00A27900">
        <w:rPr>
          <w:rFonts w:cs="Calibri"/>
          <w:b w:val="0"/>
          <w:szCs w:val="24"/>
        </w:rPr>
        <w:t xml:space="preserve"> Participation Agreement</w:t>
      </w:r>
      <w:r w:rsidRPr="00906836">
        <w:rPr>
          <w:rFonts w:cs="Calibri"/>
          <w:b w:val="0"/>
          <w:szCs w:val="24"/>
        </w:rPr>
        <w:t xml:space="preserve">.  The </w:t>
      </w:r>
      <w:r w:rsidR="00A27900">
        <w:rPr>
          <w:rFonts w:cs="Calibri"/>
          <w:b w:val="0"/>
          <w:szCs w:val="24"/>
        </w:rPr>
        <w:t xml:space="preserve">participation </w:t>
      </w:r>
      <w:r w:rsidRPr="00906836">
        <w:rPr>
          <w:rFonts w:cs="Calibri"/>
          <w:b w:val="0"/>
          <w:szCs w:val="24"/>
        </w:rPr>
        <w:t>agreement outlines core program elements, participant’s rights</w:t>
      </w:r>
      <w:r w:rsidR="00C1166F">
        <w:rPr>
          <w:rFonts w:cs="Calibri"/>
          <w:b w:val="0"/>
          <w:szCs w:val="24"/>
        </w:rPr>
        <w:t xml:space="preserve">, </w:t>
      </w:r>
      <w:r w:rsidRPr="00906836">
        <w:rPr>
          <w:rFonts w:cs="Calibri"/>
          <w:b w:val="0"/>
          <w:szCs w:val="24"/>
        </w:rPr>
        <w:t>rights to be waived regarding formal hearing</w:t>
      </w:r>
      <w:r w:rsidR="00C1166F">
        <w:rPr>
          <w:rFonts w:cs="Calibri"/>
          <w:b w:val="0"/>
          <w:szCs w:val="24"/>
        </w:rPr>
        <w:t>,</w:t>
      </w:r>
      <w:r w:rsidRPr="00906836">
        <w:rPr>
          <w:rFonts w:cs="Calibri"/>
          <w:b w:val="0"/>
          <w:szCs w:val="24"/>
        </w:rPr>
        <w:t xml:space="preserve"> and immediacy of sanctions.  </w:t>
      </w:r>
      <w:r>
        <w:rPr>
          <w:rFonts w:cs="Calibri"/>
          <w:b w:val="0"/>
          <w:szCs w:val="24"/>
        </w:rPr>
        <w:t>It is important to note that one’s</w:t>
      </w:r>
      <w:r w:rsidR="00497681">
        <w:rPr>
          <w:rFonts w:cs="Calibri"/>
          <w:b w:val="0"/>
          <w:szCs w:val="24"/>
        </w:rPr>
        <w:t xml:space="preserve"> legal and clinical</w:t>
      </w:r>
      <w:r>
        <w:rPr>
          <w:rFonts w:cs="Calibri"/>
          <w:b w:val="0"/>
          <w:szCs w:val="24"/>
        </w:rPr>
        <w:t xml:space="preserve"> eligibility does not constitute or create a right to participat</w:t>
      </w:r>
      <w:r w:rsidR="00B96F4F">
        <w:rPr>
          <w:rFonts w:cs="Calibri"/>
          <w:b w:val="0"/>
          <w:szCs w:val="24"/>
        </w:rPr>
        <w:t>e</w:t>
      </w:r>
      <w:r>
        <w:rPr>
          <w:rFonts w:cs="Calibri"/>
          <w:b w:val="0"/>
          <w:szCs w:val="24"/>
        </w:rPr>
        <w:t xml:space="preserve"> in the </w:t>
      </w:r>
      <w:r w:rsidR="00374992">
        <w:rPr>
          <w:rFonts w:cs="Calibri"/>
          <w:b w:val="0"/>
          <w:szCs w:val="24"/>
        </w:rPr>
        <w:t>Drug Court</w:t>
      </w:r>
      <w:r>
        <w:rPr>
          <w:rFonts w:cs="Calibri"/>
          <w:b w:val="0"/>
          <w:szCs w:val="24"/>
        </w:rPr>
        <w:t xml:space="preserve">.  The </w:t>
      </w:r>
      <w:r w:rsidR="00374992">
        <w:rPr>
          <w:rFonts w:cs="Calibri"/>
          <w:b w:val="0"/>
          <w:szCs w:val="24"/>
        </w:rPr>
        <w:t>Drug Court</w:t>
      </w:r>
      <w:r w:rsidR="00A27900">
        <w:rPr>
          <w:rFonts w:cs="Calibri"/>
          <w:b w:val="0"/>
          <w:szCs w:val="24"/>
        </w:rPr>
        <w:t xml:space="preserve"> </w:t>
      </w:r>
      <w:r w:rsidR="00F73F85">
        <w:rPr>
          <w:rFonts w:cs="Calibri"/>
          <w:b w:val="0"/>
          <w:szCs w:val="24"/>
        </w:rPr>
        <w:t>J</w:t>
      </w:r>
      <w:r>
        <w:rPr>
          <w:rFonts w:cs="Calibri"/>
          <w:b w:val="0"/>
          <w:szCs w:val="24"/>
        </w:rPr>
        <w:t>udge has the ultimate discretion to determine admission into the program.</w:t>
      </w:r>
      <w:r w:rsidR="0061380B">
        <w:rPr>
          <w:rFonts w:cs="Calibri"/>
          <w:b w:val="0"/>
          <w:szCs w:val="24"/>
        </w:rPr>
        <w:t xml:space="preserve">  </w:t>
      </w:r>
      <w:r w:rsidRPr="00906836">
        <w:rPr>
          <w:rFonts w:cs="Calibri"/>
          <w:b w:val="0"/>
          <w:szCs w:val="24"/>
        </w:rPr>
        <w:t xml:space="preserve">The overarching goal of the </w:t>
      </w:r>
      <w:r w:rsidR="00374992">
        <w:rPr>
          <w:rFonts w:cs="Calibri"/>
          <w:b w:val="0"/>
          <w:szCs w:val="24"/>
        </w:rPr>
        <w:t>Drug Court</w:t>
      </w:r>
      <w:r w:rsidRPr="00906836">
        <w:rPr>
          <w:rFonts w:cs="Calibri"/>
          <w:b w:val="0"/>
          <w:szCs w:val="24"/>
        </w:rPr>
        <w:t xml:space="preserve"> Program is to reduce the likelihood of recidivism through intensive treatment, supervision</w:t>
      </w:r>
      <w:r w:rsidR="00C1166F">
        <w:rPr>
          <w:rFonts w:cs="Calibri"/>
          <w:b w:val="0"/>
          <w:szCs w:val="24"/>
        </w:rPr>
        <w:t>,</w:t>
      </w:r>
      <w:r w:rsidRPr="00906836">
        <w:rPr>
          <w:rFonts w:cs="Calibri"/>
          <w:b w:val="0"/>
          <w:szCs w:val="24"/>
        </w:rPr>
        <w:t xml:space="preserve"> and personal accountability.  </w:t>
      </w:r>
    </w:p>
    <w:p w:rsidR="00275D07" w:rsidRDefault="00275D07" w:rsidP="00C762F0">
      <w:pPr>
        <w:jc w:val="both"/>
        <w:rPr>
          <w:rFonts w:cs="Calibri"/>
          <w:b w:val="0"/>
          <w:szCs w:val="24"/>
        </w:rPr>
      </w:pPr>
    </w:p>
    <w:p w:rsidR="00275D07" w:rsidRDefault="00275D07" w:rsidP="00C762F0">
      <w:pPr>
        <w:jc w:val="both"/>
        <w:rPr>
          <w:rFonts w:cs="Calibri"/>
          <w:b w:val="0"/>
          <w:szCs w:val="24"/>
        </w:rPr>
      </w:pPr>
      <w:r w:rsidRPr="00501177">
        <w:rPr>
          <w:rFonts w:cs="Calibri"/>
          <w:b w:val="0"/>
          <w:szCs w:val="24"/>
        </w:rPr>
        <w:t>The confidentiality of treatment and waivers of rights do not affect the obligations of the treatment providers and supervising staff to disclose certain information where required by law.  In addition, the participant may be present during group court sessions where other participants’ treatment information is discussed.  All participants are expected to respect the privacy of that information</w:t>
      </w:r>
      <w:r w:rsidR="0005730A">
        <w:rPr>
          <w:rFonts w:cs="Calibri"/>
          <w:b w:val="0"/>
          <w:szCs w:val="24"/>
        </w:rPr>
        <w:t xml:space="preserve"> and will be required to sign a confidentiality agreement</w:t>
      </w:r>
      <w:r w:rsidR="003D225F">
        <w:rPr>
          <w:rFonts w:cs="Calibri"/>
          <w:b w:val="0"/>
          <w:szCs w:val="24"/>
        </w:rPr>
        <w:t>.</w:t>
      </w:r>
      <w:r w:rsidRPr="00275D07">
        <w:rPr>
          <w:rFonts w:cs="Calibri"/>
          <w:b w:val="0"/>
          <w:szCs w:val="24"/>
        </w:rPr>
        <w:t xml:space="preserve">  </w:t>
      </w:r>
    </w:p>
    <w:p w:rsidR="00C762F0" w:rsidRPr="00906836" w:rsidRDefault="00C762F0" w:rsidP="00C762F0">
      <w:pPr>
        <w:pStyle w:val="Default"/>
        <w:ind w:left="360" w:hanging="360"/>
        <w:jc w:val="both"/>
        <w:rPr>
          <w:rFonts w:ascii="Calibri" w:hAnsi="Calibri" w:cs="Calibri"/>
        </w:rPr>
      </w:pPr>
    </w:p>
    <w:p w:rsidR="00C762F0" w:rsidRPr="00906836" w:rsidRDefault="00C762F0" w:rsidP="00C762F0">
      <w:pPr>
        <w:jc w:val="both"/>
        <w:rPr>
          <w:rFonts w:cs="Calibri"/>
          <w:b w:val="0"/>
          <w:szCs w:val="24"/>
        </w:rPr>
      </w:pPr>
      <w:r w:rsidRPr="00906836">
        <w:rPr>
          <w:rFonts w:cs="Calibri"/>
          <w:b w:val="0"/>
          <w:szCs w:val="24"/>
        </w:rPr>
        <w:t>Program non</w:t>
      </w:r>
      <w:r w:rsidR="00F00DCB">
        <w:rPr>
          <w:rFonts w:cs="Calibri"/>
          <w:b w:val="0"/>
          <w:szCs w:val="24"/>
        </w:rPr>
        <w:t>-</w:t>
      </w:r>
      <w:r w:rsidRPr="00906836">
        <w:rPr>
          <w:rFonts w:cs="Calibri"/>
          <w:b w:val="0"/>
          <w:szCs w:val="24"/>
        </w:rPr>
        <w:t>compliance is addressed immediately through targeted and progressive sanctions.   A graduated sanction continuum is used to guide the Judge in determining the most appropriate sanction for non-compliance in treatment, reporting</w:t>
      </w:r>
      <w:r w:rsidR="003D225F">
        <w:rPr>
          <w:rFonts w:cs="Calibri"/>
          <w:b w:val="0"/>
          <w:szCs w:val="24"/>
        </w:rPr>
        <w:t>,</w:t>
      </w:r>
      <w:r w:rsidRPr="00906836">
        <w:rPr>
          <w:rFonts w:cs="Calibri"/>
          <w:b w:val="0"/>
          <w:szCs w:val="24"/>
        </w:rPr>
        <w:t xml:space="preserve"> or abstinence.  </w:t>
      </w:r>
    </w:p>
    <w:p w:rsidR="00C762F0" w:rsidRPr="00906836" w:rsidRDefault="00C762F0" w:rsidP="00C762F0">
      <w:pPr>
        <w:jc w:val="both"/>
        <w:rPr>
          <w:rFonts w:cs="Calibri"/>
          <w:b w:val="0"/>
          <w:szCs w:val="24"/>
        </w:rPr>
      </w:pPr>
    </w:p>
    <w:p w:rsidR="00F73F85" w:rsidRDefault="00C762F0" w:rsidP="00C762F0">
      <w:pPr>
        <w:jc w:val="both"/>
        <w:rPr>
          <w:rFonts w:cs="Calibri"/>
          <w:b w:val="0"/>
          <w:szCs w:val="24"/>
        </w:rPr>
      </w:pPr>
      <w:r w:rsidRPr="002A4160">
        <w:rPr>
          <w:rFonts w:cs="Calibri"/>
          <w:b w:val="0"/>
          <w:szCs w:val="24"/>
        </w:rPr>
        <w:t>Dependent on the participant’s treatment needs</w:t>
      </w:r>
      <w:r w:rsidR="008A58D5" w:rsidRPr="002A4160">
        <w:rPr>
          <w:rFonts w:cs="Calibri"/>
          <w:b w:val="0"/>
          <w:szCs w:val="24"/>
        </w:rPr>
        <w:t xml:space="preserve"> or “Level of Care”</w:t>
      </w:r>
      <w:r w:rsidR="007A0A46">
        <w:rPr>
          <w:rFonts w:cs="Calibri"/>
          <w:b w:val="0"/>
          <w:szCs w:val="24"/>
        </w:rPr>
        <w:t xml:space="preserve">, each is </w:t>
      </w:r>
      <w:r w:rsidRPr="002A4160">
        <w:rPr>
          <w:rFonts w:cs="Calibri"/>
          <w:b w:val="0"/>
          <w:szCs w:val="24"/>
        </w:rPr>
        <w:t>engaged in substance abuse treatment ranging from outpatient (1 to 5 hours of individual and group treatment per week), intensive outpatient (9 to 24 hours of individual and group treatment per week)</w:t>
      </w:r>
      <w:r w:rsidR="003D225F">
        <w:rPr>
          <w:rFonts w:cs="Calibri"/>
          <w:b w:val="0"/>
          <w:szCs w:val="24"/>
        </w:rPr>
        <w:t>,</w:t>
      </w:r>
      <w:r w:rsidRPr="002A4160">
        <w:rPr>
          <w:rFonts w:cs="Calibri"/>
          <w:b w:val="0"/>
          <w:szCs w:val="24"/>
        </w:rPr>
        <w:t xml:space="preserve"> or residential treatment.  Additionally, all participants are required to attend community support meetings</w:t>
      </w:r>
      <w:r w:rsidRPr="00906836">
        <w:rPr>
          <w:rFonts w:cs="Calibri"/>
          <w:b w:val="0"/>
          <w:szCs w:val="24"/>
        </w:rPr>
        <w:t xml:space="preserve"> (i.e. AA, NA, ALANON</w:t>
      </w:r>
      <w:r w:rsidR="00892351">
        <w:rPr>
          <w:rFonts w:cs="Calibri"/>
          <w:b w:val="0"/>
          <w:szCs w:val="24"/>
        </w:rPr>
        <w:t>, SMART</w:t>
      </w:r>
      <w:r w:rsidR="00892351" w:rsidRPr="00864127">
        <w:rPr>
          <w:rFonts w:cs="Calibri"/>
          <w:b w:val="0"/>
          <w:szCs w:val="24"/>
        </w:rPr>
        <w:t xml:space="preserve"> Rec</w:t>
      </w:r>
      <w:r w:rsidR="00892351">
        <w:rPr>
          <w:rFonts w:cs="Calibri"/>
          <w:b w:val="0"/>
          <w:szCs w:val="24"/>
        </w:rPr>
        <w:t>overy, Church, Focus activities</w:t>
      </w:r>
      <w:r w:rsidRPr="00906836">
        <w:rPr>
          <w:rFonts w:cs="Calibri"/>
          <w:b w:val="0"/>
          <w:szCs w:val="24"/>
        </w:rPr>
        <w:t xml:space="preserve">).  The </w:t>
      </w:r>
      <w:r w:rsidR="00374992">
        <w:rPr>
          <w:rFonts w:cs="Calibri"/>
          <w:b w:val="0"/>
          <w:szCs w:val="24"/>
        </w:rPr>
        <w:t>Drug Court</w:t>
      </w:r>
      <w:r w:rsidR="00F73F85">
        <w:rPr>
          <w:rFonts w:cs="Calibri"/>
          <w:b w:val="0"/>
          <w:szCs w:val="24"/>
        </w:rPr>
        <w:t xml:space="preserve"> has active Memorandum</w:t>
      </w:r>
      <w:r w:rsidRPr="00906836">
        <w:rPr>
          <w:rFonts w:cs="Calibri"/>
          <w:b w:val="0"/>
          <w:szCs w:val="24"/>
        </w:rPr>
        <w:t xml:space="preserve"> o</w:t>
      </w:r>
      <w:r w:rsidR="00F73F85">
        <w:rPr>
          <w:rFonts w:cs="Calibri"/>
          <w:b w:val="0"/>
          <w:szCs w:val="24"/>
        </w:rPr>
        <w:t xml:space="preserve">f Understanding (MOU) with the treatment agency known as </w:t>
      </w:r>
      <w:r w:rsidR="004551C6">
        <w:rPr>
          <w:rFonts w:cs="Calibri"/>
          <w:b w:val="0"/>
          <w:szCs w:val="24"/>
        </w:rPr>
        <w:t>Family Resource Center</w:t>
      </w:r>
      <w:r w:rsidR="00F73F85">
        <w:rPr>
          <w:rFonts w:cs="Calibri"/>
          <w:b w:val="0"/>
          <w:szCs w:val="24"/>
        </w:rPr>
        <w:t xml:space="preserve">. </w:t>
      </w:r>
      <w:r w:rsidRPr="00906836">
        <w:rPr>
          <w:rFonts w:cs="Calibri"/>
          <w:b w:val="0"/>
          <w:szCs w:val="24"/>
        </w:rPr>
        <w:t xml:space="preserve"> Services available to program par</w:t>
      </w:r>
      <w:r w:rsidR="00F73F85">
        <w:rPr>
          <w:rFonts w:cs="Calibri"/>
          <w:b w:val="0"/>
          <w:szCs w:val="24"/>
        </w:rPr>
        <w:t>ticipants through this agency</w:t>
      </w:r>
      <w:r w:rsidRPr="00906836">
        <w:rPr>
          <w:rFonts w:cs="Calibri"/>
          <w:b w:val="0"/>
          <w:szCs w:val="24"/>
        </w:rPr>
        <w:t xml:space="preserve"> include</w:t>
      </w:r>
      <w:r w:rsidR="00F73F85">
        <w:rPr>
          <w:rFonts w:cs="Calibri"/>
          <w:b w:val="0"/>
          <w:szCs w:val="24"/>
        </w:rPr>
        <w:t>:</w:t>
      </w:r>
      <w:r w:rsidRPr="00906836">
        <w:rPr>
          <w:rFonts w:cs="Calibri"/>
          <w:b w:val="0"/>
          <w:szCs w:val="24"/>
        </w:rPr>
        <w:t xml:space="preserve"> </w:t>
      </w:r>
    </w:p>
    <w:p w:rsidR="00F73F85" w:rsidRDefault="003D225F" w:rsidP="007706A7">
      <w:pPr>
        <w:numPr>
          <w:ilvl w:val="0"/>
          <w:numId w:val="30"/>
        </w:numPr>
        <w:jc w:val="both"/>
        <w:rPr>
          <w:rFonts w:cs="Calibri"/>
          <w:b w:val="0"/>
          <w:szCs w:val="24"/>
        </w:rPr>
      </w:pPr>
      <w:r>
        <w:rPr>
          <w:rFonts w:cs="Calibri"/>
          <w:b w:val="0"/>
          <w:szCs w:val="24"/>
        </w:rPr>
        <w:t>Case Management</w:t>
      </w:r>
      <w:r w:rsidR="003E6867">
        <w:rPr>
          <w:rFonts w:cs="Calibri"/>
          <w:b w:val="0"/>
          <w:szCs w:val="24"/>
        </w:rPr>
        <w:t xml:space="preserve"> </w:t>
      </w:r>
      <w:r w:rsidR="003E6867" w:rsidRPr="003E6867">
        <w:rPr>
          <w:rFonts w:cs="Calibri"/>
          <w:b w:val="0"/>
        </w:rPr>
        <w:t>and or Peer Support</w:t>
      </w:r>
      <w:r>
        <w:rPr>
          <w:rFonts w:cs="Calibri"/>
          <w:b w:val="0"/>
          <w:szCs w:val="24"/>
        </w:rPr>
        <w:t xml:space="preserve"> Services</w:t>
      </w:r>
    </w:p>
    <w:p w:rsidR="00F73F85" w:rsidRDefault="00F73F85" w:rsidP="007706A7">
      <w:pPr>
        <w:numPr>
          <w:ilvl w:val="0"/>
          <w:numId w:val="30"/>
        </w:numPr>
        <w:jc w:val="both"/>
        <w:rPr>
          <w:rFonts w:cs="Calibri"/>
          <w:b w:val="0"/>
          <w:szCs w:val="24"/>
        </w:rPr>
      </w:pPr>
      <w:r>
        <w:rPr>
          <w:rFonts w:cs="Calibri"/>
          <w:b w:val="0"/>
          <w:szCs w:val="24"/>
        </w:rPr>
        <w:t>Cognitive</w:t>
      </w:r>
      <w:r w:rsidR="003D225F">
        <w:rPr>
          <w:rFonts w:cs="Calibri"/>
          <w:b w:val="0"/>
          <w:szCs w:val="24"/>
        </w:rPr>
        <w:t xml:space="preserve"> Behavioral Group Interventions</w:t>
      </w:r>
    </w:p>
    <w:p w:rsidR="00F73F85" w:rsidRDefault="003D225F" w:rsidP="007706A7">
      <w:pPr>
        <w:numPr>
          <w:ilvl w:val="0"/>
          <w:numId w:val="30"/>
        </w:numPr>
        <w:jc w:val="both"/>
        <w:rPr>
          <w:rFonts w:cs="Calibri"/>
          <w:b w:val="0"/>
          <w:szCs w:val="24"/>
        </w:rPr>
      </w:pPr>
      <w:r>
        <w:rPr>
          <w:rFonts w:cs="Calibri"/>
          <w:b w:val="0"/>
          <w:szCs w:val="24"/>
        </w:rPr>
        <w:lastRenderedPageBreak/>
        <w:t>Aftercare</w:t>
      </w:r>
      <w:r w:rsidR="003E6867" w:rsidRPr="00306442">
        <w:rPr>
          <w:rFonts w:cs="Calibri"/>
          <w:b w:val="0"/>
          <w:szCs w:val="24"/>
        </w:rPr>
        <w:t>/ Advanced Practice</w:t>
      </w:r>
    </w:p>
    <w:p w:rsidR="00F73F85" w:rsidRDefault="00C762F0" w:rsidP="007706A7">
      <w:pPr>
        <w:numPr>
          <w:ilvl w:val="0"/>
          <w:numId w:val="30"/>
        </w:numPr>
        <w:jc w:val="both"/>
        <w:rPr>
          <w:rFonts w:cs="Calibri"/>
          <w:b w:val="0"/>
          <w:szCs w:val="24"/>
        </w:rPr>
      </w:pPr>
      <w:r w:rsidRPr="00906836">
        <w:rPr>
          <w:rFonts w:cs="Calibri"/>
          <w:b w:val="0"/>
          <w:szCs w:val="24"/>
        </w:rPr>
        <w:t>Outpat</w:t>
      </w:r>
      <w:r w:rsidR="003D225F">
        <w:rPr>
          <w:rFonts w:cs="Calibri"/>
          <w:b w:val="0"/>
          <w:szCs w:val="24"/>
        </w:rPr>
        <w:t>ient substance abuse counseling</w:t>
      </w:r>
    </w:p>
    <w:p w:rsidR="00F73F85" w:rsidRDefault="00C762F0" w:rsidP="007706A7">
      <w:pPr>
        <w:numPr>
          <w:ilvl w:val="0"/>
          <w:numId w:val="30"/>
        </w:numPr>
        <w:jc w:val="both"/>
        <w:rPr>
          <w:rFonts w:cs="Calibri"/>
          <w:b w:val="0"/>
          <w:szCs w:val="24"/>
        </w:rPr>
      </w:pPr>
      <w:r w:rsidRPr="00906836">
        <w:rPr>
          <w:rFonts w:cs="Calibri"/>
          <w:b w:val="0"/>
          <w:szCs w:val="24"/>
        </w:rPr>
        <w:t xml:space="preserve">Intensive Outpatient </w:t>
      </w:r>
      <w:r w:rsidR="003E6867">
        <w:rPr>
          <w:rFonts w:cs="Calibri"/>
          <w:b w:val="0"/>
          <w:szCs w:val="24"/>
        </w:rPr>
        <w:t>Services</w:t>
      </w:r>
    </w:p>
    <w:p w:rsidR="00D44D4D" w:rsidRDefault="00D44D4D" w:rsidP="007706A7">
      <w:pPr>
        <w:numPr>
          <w:ilvl w:val="0"/>
          <w:numId w:val="30"/>
        </w:numPr>
        <w:jc w:val="both"/>
        <w:rPr>
          <w:rFonts w:cs="Calibri"/>
          <w:b w:val="0"/>
          <w:szCs w:val="24"/>
        </w:rPr>
      </w:pPr>
      <w:r>
        <w:rPr>
          <w:rFonts w:cs="Calibri"/>
          <w:b w:val="0"/>
          <w:szCs w:val="24"/>
        </w:rPr>
        <w:t>Medication Ass</w:t>
      </w:r>
      <w:r w:rsidR="003D225F">
        <w:rPr>
          <w:rFonts w:cs="Calibri"/>
          <w:b w:val="0"/>
          <w:szCs w:val="24"/>
        </w:rPr>
        <w:t>isted Treatment</w:t>
      </w:r>
    </w:p>
    <w:p w:rsidR="00F73F85" w:rsidRDefault="003D225F" w:rsidP="007706A7">
      <w:pPr>
        <w:numPr>
          <w:ilvl w:val="0"/>
          <w:numId w:val="30"/>
        </w:numPr>
        <w:jc w:val="both"/>
        <w:rPr>
          <w:rFonts w:cs="Calibri"/>
          <w:b w:val="0"/>
          <w:szCs w:val="24"/>
        </w:rPr>
      </w:pPr>
      <w:r>
        <w:rPr>
          <w:rFonts w:cs="Calibri"/>
          <w:b w:val="0"/>
          <w:szCs w:val="24"/>
        </w:rPr>
        <w:t>Residential Treatment</w:t>
      </w:r>
    </w:p>
    <w:p w:rsidR="00F73F85" w:rsidRDefault="00C762F0" w:rsidP="007706A7">
      <w:pPr>
        <w:numPr>
          <w:ilvl w:val="0"/>
          <w:numId w:val="30"/>
        </w:numPr>
        <w:jc w:val="both"/>
        <w:rPr>
          <w:rFonts w:cs="Calibri"/>
          <w:b w:val="0"/>
          <w:szCs w:val="24"/>
        </w:rPr>
      </w:pPr>
      <w:r w:rsidRPr="00906836">
        <w:rPr>
          <w:rFonts w:cs="Calibri"/>
          <w:b w:val="0"/>
          <w:szCs w:val="24"/>
        </w:rPr>
        <w:t xml:space="preserve">Recovery </w:t>
      </w:r>
      <w:r w:rsidR="00F73F85">
        <w:rPr>
          <w:rFonts w:cs="Calibri"/>
          <w:b w:val="0"/>
          <w:szCs w:val="24"/>
        </w:rPr>
        <w:t>S</w:t>
      </w:r>
      <w:r w:rsidR="003E6867">
        <w:rPr>
          <w:rFonts w:cs="Calibri"/>
          <w:b w:val="0"/>
          <w:szCs w:val="24"/>
        </w:rPr>
        <w:t xml:space="preserve">upport Services </w:t>
      </w:r>
    </w:p>
    <w:p w:rsidR="00F73F85" w:rsidRDefault="003D225F" w:rsidP="007706A7">
      <w:pPr>
        <w:numPr>
          <w:ilvl w:val="0"/>
          <w:numId w:val="30"/>
        </w:numPr>
        <w:jc w:val="both"/>
        <w:rPr>
          <w:rFonts w:cs="Calibri"/>
          <w:b w:val="0"/>
          <w:szCs w:val="24"/>
        </w:rPr>
      </w:pPr>
      <w:r>
        <w:rPr>
          <w:rFonts w:cs="Calibri"/>
          <w:b w:val="0"/>
          <w:szCs w:val="24"/>
        </w:rPr>
        <w:t>Transitional Housing</w:t>
      </w:r>
    </w:p>
    <w:p w:rsidR="00C762F0" w:rsidRPr="003D225F" w:rsidRDefault="003D225F" w:rsidP="007706A7">
      <w:pPr>
        <w:numPr>
          <w:ilvl w:val="0"/>
          <w:numId w:val="30"/>
        </w:numPr>
        <w:jc w:val="both"/>
        <w:rPr>
          <w:rFonts w:cs="Calibri"/>
          <w:b w:val="0"/>
          <w:szCs w:val="24"/>
        </w:rPr>
      </w:pPr>
      <w:r>
        <w:rPr>
          <w:rFonts w:cs="Calibri"/>
          <w:b w:val="0"/>
          <w:szCs w:val="24"/>
        </w:rPr>
        <w:t>Mental Health Counseling</w:t>
      </w:r>
    </w:p>
    <w:p w:rsidR="00C762F0" w:rsidRPr="00906836" w:rsidRDefault="00C762F0" w:rsidP="00C762F0">
      <w:pPr>
        <w:jc w:val="both"/>
        <w:rPr>
          <w:rFonts w:cs="Calibri"/>
          <w:b w:val="0"/>
          <w:szCs w:val="24"/>
        </w:rPr>
      </w:pPr>
      <w:r w:rsidRPr="00906836">
        <w:rPr>
          <w:rFonts w:cs="Calibri"/>
          <w:b w:val="0"/>
          <w:szCs w:val="24"/>
        </w:rPr>
        <w:t>Gradu</w:t>
      </w:r>
      <w:r w:rsidR="008A58D5">
        <w:rPr>
          <w:rFonts w:cs="Calibri"/>
          <w:b w:val="0"/>
          <w:szCs w:val="24"/>
        </w:rPr>
        <w:t xml:space="preserve">ation from the </w:t>
      </w:r>
      <w:r w:rsidR="00374992">
        <w:rPr>
          <w:rFonts w:cs="Calibri"/>
          <w:b w:val="0"/>
          <w:szCs w:val="24"/>
        </w:rPr>
        <w:t xml:space="preserve">Drug </w:t>
      </w:r>
      <w:r w:rsidR="00CE480A">
        <w:rPr>
          <w:rFonts w:cs="Calibri"/>
          <w:b w:val="0"/>
          <w:szCs w:val="24"/>
        </w:rPr>
        <w:t>Court</w:t>
      </w:r>
      <w:r w:rsidRPr="00906836">
        <w:rPr>
          <w:rFonts w:cs="Calibri"/>
          <w:b w:val="0"/>
          <w:szCs w:val="24"/>
        </w:rPr>
        <w:t xml:space="preserve"> is based on progress toward the individualized goals and </w:t>
      </w:r>
      <w:r w:rsidR="008A58D5">
        <w:rPr>
          <w:rFonts w:cs="Calibri"/>
          <w:b w:val="0"/>
          <w:szCs w:val="24"/>
        </w:rPr>
        <w:t xml:space="preserve">objectives set forth in the </w:t>
      </w:r>
      <w:r w:rsidR="00374992">
        <w:rPr>
          <w:rFonts w:cs="Calibri"/>
          <w:b w:val="0"/>
          <w:szCs w:val="24"/>
        </w:rPr>
        <w:t>Drug</w:t>
      </w:r>
      <w:r w:rsidR="00CE480A">
        <w:rPr>
          <w:rFonts w:cs="Calibri"/>
          <w:b w:val="0"/>
          <w:szCs w:val="24"/>
        </w:rPr>
        <w:t xml:space="preserve"> Court</w:t>
      </w:r>
      <w:r w:rsidRPr="00906836">
        <w:rPr>
          <w:rFonts w:cs="Calibri"/>
          <w:b w:val="0"/>
          <w:szCs w:val="24"/>
        </w:rPr>
        <w:t xml:space="preserve"> case plan.  As participants satisfy these requirement</w:t>
      </w:r>
      <w:r w:rsidR="00BD0FC3">
        <w:rPr>
          <w:rFonts w:cs="Calibri"/>
          <w:b w:val="0"/>
          <w:szCs w:val="24"/>
        </w:rPr>
        <w:t>s they progress through the four (4)</w:t>
      </w:r>
      <w:r w:rsidR="008A58D5">
        <w:rPr>
          <w:rFonts w:cs="Calibri"/>
          <w:b w:val="0"/>
          <w:szCs w:val="24"/>
        </w:rPr>
        <w:t xml:space="preserve"> phases of </w:t>
      </w:r>
      <w:r w:rsidR="00374992">
        <w:rPr>
          <w:rFonts w:cs="Calibri"/>
          <w:b w:val="0"/>
          <w:szCs w:val="24"/>
        </w:rPr>
        <w:t>Drug Court</w:t>
      </w:r>
      <w:r w:rsidRPr="00906836">
        <w:rPr>
          <w:rFonts w:cs="Calibri"/>
          <w:b w:val="0"/>
          <w:szCs w:val="24"/>
        </w:rPr>
        <w:t>, most often with graduation oc</w:t>
      </w:r>
      <w:r w:rsidR="004346D2">
        <w:rPr>
          <w:rFonts w:cs="Calibri"/>
          <w:b w:val="0"/>
          <w:szCs w:val="24"/>
        </w:rPr>
        <w:t xml:space="preserve">curring between </w:t>
      </w:r>
      <w:r w:rsidR="004346D2">
        <w:rPr>
          <w:b w:val="0"/>
        </w:rPr>
        <w:t>twelve (12) to eighteen (18) months.</w:t>
      </w:r>
      <w:r w:rsidRPr="00906836">
        <w:rPr>
          <w:rFonts w:cs="Calibri"/>
          <w:b w:val="0"/>
          <w:szCs w:val="24"/>
        </w:rPr>
        <w:t xml:space="preserve">  Participants who have not responded to the continuum of</w:t>
      </w:r>
      <w:r w:rsidR="008A58D5">
        <w:rPr>
          <w:rFonts w:cs="Calibri"/>
          <w:b w:val="0"/>
          <w:szCs w:val="24"/>
        </w:rPr>
        <w:t xml:space="preserve"> incentives and</w:t>
      </w:r>
      <w:r w:rsidRPr="00906836">
        <w:rPr>
          <w:rFonts w:cs="Calibri"/>
          <w:b w:val="0"/>
          <w:szCs w:val="24"/>
        </w:rPr>
        <w:t xml:space="preserve"> sanctions will ultimately be staffed for consideration of program termination.  This process is monitored by th</w:t>
      </w:r>
      <w:r w:rsidR="003D225F">
        <w:rPr>
          <w:rFonts w:cs="Calibri"/>
          <w:b w:val="0"/>
          <w:szCs w:val="24"/>
        </w:rPr>
        <w:t xml:space="preserve">e </w:t>
      </w:r>
      <w:r w:rsidR="00374992">
        <w:rPr>
          <w:rFonts w:cs="Calibri"/>
          <w:b w:val="0"/>
          <w:szCs w:val="24"/>
        </w:rPr>
        <w:t>Drug Court</w:t>
      </w:r>
      <w:r w:rsidR="003D225F">
        <w:rPr>
          <w:rFonts w:cs="Calibri"/>
          <w:b w:val="0"/>
          <w:szCs w:val="24"/>
        </w:rPr>
        <w:t xml:space="preserve"> Treatment Team (DCT</w:t>
      </w:r>
      <w:r w:rsidRPr="00906836">
        <w:rPr>
          <w:rFonts w:cs="Calibri"/>
          <w:b w:val="0"/>
          <w:szCs w:val="24"/>
        </w:rPr>
        <w:t xml:space="preserve">T) and ultimately enforced by the </w:t>
      </w:r>
      <w:r w:rsidR="00374992">
        <w:rPr>
          <w:rFonts w:cs="Calibri"/>
          <w:b w:val="0"/>
          <w:szCs w:val="24"/>
        </w:rPr>
        <w:t>Drug Court</w:t>
      </w:r>
      <w:r w:rsidRPr="00906836">
        <w:rPr>
          <w:rFonts w:cs="Calibri"/>
          <w:b w:val="0"/>
          <w:szCs w:val="24"/>
        </w:rPr>
        <w:t xml:space="preserve"> Judge.  The DCTT exhausts all available sanction and treatment options prior to making a determination of unsuccessful discharge.      </w:t>
      </w:r>
    </w:p>
    <w:p w:rsidR="00C762F0" w:rsidRPr="00906836" w:rsidRDefault="00C762F0" w:rsidP="00C762F0">
      <w:pPr>
        <w:jc w:val="both"/>
        <w:rPr>
          <w:rFonts w:cs="Calibri"/>
          <w:b w:val="0"/>
          <w:szCs w:val="24"/>
        </w:rPr>
      </w:pPr>
    </w:p>
    <w:p w:rsidR="00C762F0" w:rsidRDefault="00374992" w:rsidP="00C762F0">
      <w:pPr>
        <w:pStyle w:val="Heading2"/>
      </w:pPr>
      <w:bookmarkStart w:id="4" w:name="_Toc350860127"/>
      <w:bookmarkStart w:id="5" w:name="_Toc358784402"/>
      <w:r>
        <w:t>Drug</w:t>
      </w:r>
      <w:r w:rsidR="00CE480A">
        <w:t xml:space="preserve"> Court</w:t>
      </w:r>
      <w:r w:rsidR="00C762F0">
        <w:t xml:space="preserve"> Mission Statement</w:t>
      </w:r>
      <w:bookmarkEnd w:id="4"/>
      <w:bookmarkEnd w:id="5"/>
    </w:p>
    <w:p w:rsidR="00E56396" w:rsidRDefault="00E56396" w:rsidP="00E56396"/>
    <w:p w:rsidR="00E56396" w:rsidRPr="00E56396" w:rsidRDefault="00E56396" w:rsidP="00E56396">
      <w:pPr>
        <w:jc w:val="center"/>
        <w:rPr>
          <w:i/>
        </w:rPr>
      </w:pPr>
      <w:r w:rsidRPr="00E56396">
        <w:rPr>
          <w:i/>
        </w:rPr>
        <w:t xml:space="preserve">The mission of the Hancock County </w:t>
      </w:r>
      <w:r w:rsidR="00374992">
        <w:rPr>
          <w:i/>
        </w:rPr>
        <w:t>Drug Court</w:t>
      </w:r>
      <w:r w:rsidRPr="00E56396">
        <w:rPr>
          <w:i/>
        </w:rPr>
        <w:t xml:space="preserve"> is to improve the overall quality of life in the community by providing a court supervised program for substance dependent offenders that will enhance their likelihood of being productive members of society, while keeping the community safe.</w:t>
      </w:r>
    </w:p>
    <w:p w:rsidR="00E56396" w:rsidRPr="00E56396" w:rsidRDefault="00E56396" w:rsidP="00E56396">
      <w:pPr>
        <w:jc w:val="center"/>
        <w:rPr>
          <w:i/>
        </w:rPr>
      </w:pPr>
    </w:p>
    <w:p w:rsidR="00A677B0" w:rsidRDefault="00C762F0" w:rsidP="00C762F0">
      <w:pPr>
        <w:jc w:val="both"/>
        <w:rPr>
          <w:rFonts w:cs="Calibri"/>
          <w:b w:val="0"/>
          <w:szCs w:val="24"/>
        </w:rPr>
      </w:pPr>
      <w:r w:rsidRPr="00906836">
        <w:rPr>
          <w:rFonts w:cs="Calibri"/>
          <w:b w:val="0"/>
          <w:szCs w:val="24"/>
        </w:rPr>
        <w:t>This will be accomplished by streamlining and coordinating services to felony offenders whose crimes are substantially relat</w:t>
      </w:r>
      <w:r w:rsidR="006E1D55">
        <w:rPr>
          <w:rFonts w:cs="Calibri"/>
          <w:b w:val="0"/>
          <w:szCs w:val="24"/>
        </w:rPr>
        <w:t>ed to addiction.</w:t>
      </w:r>
      <w:r w:rsidR="00D93333">
        <w:rPr>
          <w:rFonts w:cs="Calibri"/>
          <w:b w:val="0"/>
          <w:szCs w:val="24"/>
        </w:rPr>
        <w:t xml:space="preserve"> The Hancock</w:t>
      </w:r>
      <w:r w:rsidRPr="00906836">
        <w:rPr>
          <w:rFonts w:cs="Calibri"/>
          <w:b w:val="0"/>
          <w:szCs w:val="24"/>
        </w:rPr>
        <w:t xml:space="preserve"> County </w:t>
      </w:r>
      <w:r w:rsidR="00374992">
        <w:rPr>
          <w:rFonts w:cs="Calibri"/>
          <w:b w:val="0"/>
          <w:szCs w:val="24"/>
        </w:rPr>
        <w:t>Drug Court</w:t>
      </w:r>
      <w:r w:rsidR="003B5152">
        <w:rPr>
          <w:rFonts w:cs="Calibri"/>
          <w:b w:val="0"/>
          <w:szCs w:val="24"/>
        </w:rPr>
        <w:t xml:space="preserve"> Program will </w:t>
      </w:r>
      <w:r w:rsidR="00374992" w:rsidRPr="00306442">
        <w:rPr>
          <w:rFonts w:cs="Calibri"/>
          <w:b w:val="0"/>
          <w:szCs w:val="24"/>
        </w:rPr>
        <w:t xml:space="preserve">work to </w:t>
      </w:r>
      <w:r w:rsidR="003B5152">
        <w:rPr>
          <w:rFonts w:cs="Calibri"/>
          <w:b w:val="0"/>
          <w:szCs w:val="24"/>
        </w:rPr>
        <w:t xml:space="preserve">increase </w:t>
      </w:r>
      <w:r w:rsidR="003B5152" w:rsidRPr="00EE6C6C">
        <w:rPr>
          <w:rFonts w:cs="Calibri"/>
          <w:b w:val="0"/>
          <w:szCs w:val="24"/>
        </w:rPr>
        <w:t>long-</w:t>
      </w:r>
      <w:r w:rsidRPr="00EE6C6C">
        <w:rPr>
          <w:rFonts w:cs="Calibri"/>
          <w:b w:val="0"/>
          <w:szCs w:val="24"/>
        </w:rPr>
        <w:t>term</w:t>
      </w:r>
      <w:r w:rsidRPr="00906836">
        <w:rPr>
          <w:rFonts w:cs="Calibri"/>
          <w:b w:val="0"/>
          <w:szCs w:val="24"/>
        </w:rPr>
        <w:t xml:space="preserve"> abstinence by holding offenders accountable</w:t>
      </w:r>
      <w:r w:rsidR="003D225F">
        <w:rPr>
          <w:rFonts w:cs="Calibri"/>
          <w:b w:val="0"/>
          <w:szCs w:val="24"/>
        </w:rPr>
        <w:t xml:space="preserve">, </w:t>
      </w:r>
      <w:r w:rsidRPr="00906836">
        <w:rPr>
          <w:rFonts w:cs="Calibri"/>
          <w:b w:val="0"/>
          <w:szCs w:val="24"/>
        </w:rPr>
        <w:t>ultimately reducing drug-related crimes</w:t>
      </w:r>
      <w:r w:rsidR="003D225F">
        <w:rPr>
          <w:rFonts w:cs="Calibri"/>
          <w:b w:val="0"/>
          <w:szCs w:val="24"/>
        </w:rPr>
        <w:t>,</w:t>
      </w:r>
      <w:r w:rsidRPr="00906836">
        <w:rPr>
          <w:rFonts w:cs="Calibri"/>
          <w:b w:val="0"/>
          <w:szCs w:val="24"/>
        </w:rPr>
        <w:t xml:space="preserve"> and improving community safety.</w:t>
      </w:r>
    </w:p>
    <w:p w:rsidR="00CB2475" w:rsidRDefault="00CB2475" w:rsidP="00C762F0">
      <w:pPr>
        <w:jc w:val="both"/>
        <w:rPr>
          <w:rFonts w:cs="Calibri"/>
          <w:b w:val="0"/>
          <w:szCs w:val="24"/>
        </w:rPr>
      </w:pPr>
    </w:p>
    <w:p w:rsidR="00CB2475" w:rsidRDefault="00CB2475" w:rsidP="00C762F0">
      <w:pPr>
        <w:jc w:val="both"/>
        <w:rPr>
          <w:rFonts w:cs="Calibri"/>
          <w:b w:val="0"/>
          <w:szCs w:val="24"/>
        </w:rPr>
      </w:pPr>
    </w:p>
    <w:p w:rsidR="00A677B0" w:rsidRPr="00CD734C" w:rsidRDefault="00A677B0" w:rsidP="00CB2475">
      <w:pPr>
        <w:jc w:val="both"/>
        <w:rPr>
          <w:rFonts w:cs="Calibri"/>
          <w:szCs w:val="24"/>
        </w:rPr>
      </w:pPr>
      <w:r w:rsidRPr="003D225F">
        <w:rPr>
          <w:rFonts w:cs="Calibri"/>
          <w:szCs w:val="24"/>
        </w:rPr>
        <w:t>Program Goals and Objectives</w:t>
      </w:r>
    </w:p>
    <w:p w:rsidR="00A677B0" w:rsidRDefault="00A677B0" w:rsidP="00CB2475">
      <w:pPr>
        <w:jc w:val="both"/>
        <w:rPr>
          <w:rFonts w:cs="Calibri"/>
          <w:b w:val="0"/>
          <w:szCs w:val="24"/>
        </w:rPr>
      </w:pPr>
      <w:r>
        <w:rPr>
          <w:rFonts w:cs="Calibri"/>
          <w:b w:val="0"/>
          <w:szCs w:val="24"/>
        </w:rPr>
        <w:t xml:space="preserve">By selecting appropriate offenders and offering structured evidenced based programming the </w:t>
      </w:r>
      <w:r w:rsidR="00374992">
        <w:rPr>
          <w:rFonts w:cs="Calibri"/>
          <w:b w:val="0"/>
          <w:szCs w:val="24"/>
        </w:rPr>
        <w:t>Drug Court</w:t>
      </w:r>
      <w:r>
        <w:rPr>
          <w:rFonts w:cs="Calibri"/>
          <w:b w:val="0"/>
          <w:szCs w:val="24"/>
        </w:rPr>
        <w:t xml:space="preserve"> Program strives to:</w:t>
      </w:r>
    </w:p>
    <w:p w:rsidR="00A677B0" w:rsidRDefault="00A677B0" w:rsidP="00C762F0">
      <w:pPr>
        <w:jc w:val="both"/>
        <w:rPr>
          <w:rFonts w:cs="Calibri"/>
          <w:b w:val="0"/>
          <w:szCs w:val="24"/>
        </w:rPr>
      </w:pPr>
    </w:p>
    <w:p w:rsidR="003D225F" w:rsidRDefault="00A677B0" w:rsidP="007706A7">
      <w:pPr>
        <w:pStyle w:val="ListParagraph"/>
        <w:numPr>
          <w:ilvl w:val="0"/>
          <w:numId w:val="42"/>
        </w:numPr>
        <w:jc w:val="both"/>
        <w:rPr>
          <w:rFonts w:cs="Calibri"/>
        </w:rPr>
      </w:pPr>
      <w:r w:rsidRPr="00D048C2">
        <w:rPr>
          <w:rFonts w:cs="Calibri"/>
        </w:rPr>
        <w:t xml:space="preserve">Decrease the number of </w:t>
      </w:r>
      <w:r w:rsidR="00374992">
        <w:rPr>
          <w:rFonts w:cs="Calibri"/>
        </w:rPr>
        <w:t>Drug Court</w:t>
      </w:r>
      <w:r w:rsidR="003D225F">
        <w:rPr>
          <w:rFonts w:cs="Calibri"/>
        </w:rPr>
        <w:t xml:space="preserve"> participants who reoffend</w:t>
      </w:r>
      <w:r w:rsidR="00D048C2">
        <w:rPr>
          <w:rFonts w:cs="Calibri"/>
        </w:rPr>
        <w:t>;</w:t>
      </w:r>
    </w:p>
    <w:p w:rsidR="00A677B0" w:rsidRPr="00D048C2" w:rsidRDefault="008F0B10" w:rsidP="007706A7">
      <w:pPr>
        <w:pStyle w:val="ListParagraph"/>
        <w:numPr>
          <w:ilvl w:val="0"/>
          <w:numId w:val="42"/>
        </w:numPr>
        <w:jc w:val="both"/>
        <w:rPr>
          <w:rFonts w:cs="Calibri"/>
        </w:rPr>
      </w:pPr>
      <w:r>
        <w:rPr>
          <w:rFonts w:cs="Calibri"/>
        </w:rPr>
        <w:t>Maintain at least a 50%</w:t>
      </w:r>
      <w:r w:rsidR="00A677B0" w:rsidRPr="00D048C2">
        <w:rPr>
          <w:rFonts w:cs="Calibri"/>
        </w:rPr>
        <w:t xml:space="preserve"> </w:t>
      </w:r>
      <w:r w:rsidR="005C38A3">
        <w:rPr>
          <w:rFonts w:cs="Calibri"/>
        </w:rPr>
        <w:t>successful completion rate</w:t>
      </w:r>
      <w:r w:rsidRPr="00D048C2">
        <w:rPr>
          <w:rFonts w:cs="Calibri"/>
        </w:rPr>
        <w:t xml:space="preserve"> </w:t>
      </w:r>
      <w:r w:rsidR="00A677B0" w:rsidRPr="00D048C2">
        <w:rPr>
          <w:rFonts w:cs="Calibri"/>
        </w:rPr>
        <w:t xml:space="preserve">of </w:t>
      </w:r>
      <w:r w:rsidR="00374992">
        <w:rPr>
          <w:rFonts w:cs="Calibri"/>
        </w:rPr>
        <w:t>Drug Court</w:t>
      </w:r>
      <w:r w:rsidR="005C38A3">
        <w:rPr>
          <w:rFonts w:cs="Calibri"/>
        </w:rPr>
        <w:t xml:space="preserve"> participants</w:t>
      </w:r>
      <w:r w:rsidR="00D048C2" w:rsidRPr="00D048C2">
        <w:rPr>
          <w:rFonts w:cs="Calibri"/>
        </w:rPr>
        <w:t>;</w:t>
      </w:r>
      <w:r w:rsidR="003D225F">
        <w:rPr>
          <w:rFonts w:cs="Calibri"/>
        </w:rPr>
        <w:t xml:space="preserve"> and</w:t>
      </w:r>
    </w:p>
    <w:p w:rsidR="00A677B0" w:rsidRDefault="009D6656" w:rsidP="007706A7">
      <w:pPr>
        <w:pStyle w:val="ListParagraph"/>
        <w:numPr>
          <w:ilvl w:val="0"/>
          <w:numId w:val="42"/>
        </w:numPr>
        <w:jc w:val="both"/>
        <w:rPr>
          <w:rFonts w:cs="Calibri"/>
        </w:rPr>
      </w:pPr>
      <w:r>
        <w:rPr>
          <w:rFonts w:cs="Calibri"/>
        </w:rPr>
        <w:t>Serve at least 30 Drug Court Participants annually</w:t>
      </w:r>
      <w:r w:rsidR="00A677B0">
        <w:rPr>
          <w:rFonts w:cs="Calibri"/>
        </w:rPr>
        <w:t>.</w:t>
      </w:r>
    </w:p>
    <w:p w:rsidR="00A677B0" w:rsidRDefault="00A677B0" w:rsidP="00A677B0">
      <w:pPr>
        <w:jc w:val="both"/>
        <w:rPr>
          <w:rFonts w:cs="Calibri"/>
        </w:rPr>
      </w:pPr>
    </w:p>
    <w:p w:rsidR="00A677B0" w:rsidRPr="00A677B0" w:rsidRDefault="00A677B0" w:rsidP="00A677B0">
      <w:pPr>
        <w:jc w:val="both"/>
        <w:rPr>
          <w:rFonts w:cs="Calibri"/>
        </w:rPr>
      </w:pPr>
    </w:p>
    <w:p w:rsidR="00A677B0" w:rsidRPr="00906836" w:rsidRDefault="00A677B0" w:rsidP="00C762F0">
      <w:pPr>
        <w:jc w:val="both"/>
        <w:rPr>
          <w:rFonts w:cs="Calibri"/>
          <w:b w:val="0"/>
          <w:szCs w:val="24"/>
        </w:rPr>
      </w:pPr>
    </w:p>
    <w:p w:rsidR="00E24F0D" w:rsidRDefault="00E24F0D" w:rsidP="00C762F0">
      <w:pPr>
        <w:pStyle w:val="Heading1"/>
      </w:pPr>
      <w:bookmarkStart w:id="6" w:name="_Toc358784403"/>
    </w:p>
    <w:p w:rsidR="00E24F0D" w:rsidRDefault="00E24F0D" w:rsidP="00C762F0">
      <w:pPr>
        <w:pStyle w:val="Heading1"/>
      </w:pPr>
    </w:p>
    <w:p w:rsidR="00E24F0D" w:rsidRDefault="00E24F0D" w:rsidP="00C762F0">
      <w:pPr>
        <w:pStyle w:val="Heading1"/>
      </w:pPr>
    </w:p>
    <w:p w:rsidR="00E24F0D" w:rsidRDefault="00E24F0D" w:rsidP="00E24F0D"/>
    <w:p w:rsidR="00E24F0D" w:rsidRDefault="00E24F0D" w:rsidP="00E24F0D"/>
    <w:p w:rsidR="001557E5" w:rsidRDefault="001557E5" w:rsidP="00E24F0D"/>
    <w:p w:rsidR="001557E5" w:rsidRDefault="001557E5" w:rsidP="00E24F0D"/>
    <w:p w:rsidR="001557E5" w:rsidRDefault="001557E5" w:rsidP="00E24F0D"/>
    <w:p w:rsidR="00E24F0D" w:rsidRPr="00E24F0D" w:rsidRDefault="00E24F0D" w:rsidP="00E24F0D"/>
    <w:p w:rsidR="00C762F0" w:rsidRPr="003F4996" w:rsidRDefault="0027313F" w:rsidP="00C762F0">
      <w:pPr>
        <w:pStyle w:val="Heading1"/>
      </w:pPr>
      <w:r>
        <w:t xml:space="preserve">CHAPTER 2: </w:t>
      </w:r>
      <w:r w:rsidR="00A27900">
        <w:t>LEGAL AND CLINICAL ELIGIBILITY CRITERIA</w:t>
      </w:r>
      <w:bookmarkEnd w:id="6"/>
    </w:p>
    <w:p w:rsidR="00A27900" w:rsidRDefault="00A27900" w:rsidP="00A27900">
      <w:pPr>
        <w:pStyle w:val="Heading2"/>
      </w:pPr>
      <w:bookmarkStart w:id="7" w:name="_Toc351442322"/>
      <w:bookmarkStart w:id="8" w:name="_Toc358784404"/>
      <w:bookmarkStart w:id="9" w:name="_Toc350860136"/>
      <w:r>
        <w:t>TARGET POPULATION</w:t>
      </w:r>
      <w:bookmarkEnd w:id="7"/>
      <w:bookmarkEnd w:id="8"/>
    </w:p>
    <w:p w:rsidR="00A27900" w:rsidRPr="00906836" w:rsidRDefault="00831E97" w:rsidP="00A27900">
      <w:pPr>
        <w:jc w:val="both"/>
        <w:rPr>
          <w:rFonts w:cs="Calibri"/>
          <w:b w:val="0"/>
          <w:szCs w:val="24"/>
        </w:rPr>
      </w:pPr>
      <w:r>
        <w:rPr>
          <w:rFonts w:cs="Calibri"/>
          <w:b w:val="0"/>
          <w:szCs w:val="24"/>
        </w:rPr>
        <w:t xml:space="preserve">The Hancock </w:t>
      </w:r>
      <w:r w:rsidR="00A27900" w:rsidRPr="00210BF9">
        <w:rPr>
          <w:rFonts w:cs="Calibri"/>
          <w:b w:val="0"/>
          <w:szCs w:val="24"/>
        </w:rPr>
        <w:t xml:space="preserve">County </w:t>
      </w:r>
      <w:r w:rsidR="00374992">
        <w:rPr>
          <w:rFonts w:cs="Calibri"/>
          <w:b w:val="0"/>
          <w:szCs w:val="24"/>
        </w:rPr>
        <w:t>Drug Court</w:t>
      </w:r>
      <w:r w:rsidR="00A27900" w:rsidRPr="00210BF9">
        <w:rPr>
          <w:rFonts w:cs="Calibri"/>
          <w:b w:val="0"/>
          <w:szCs w:val="24"/>
        </w:rPr>
        <w:t xml:space="preserve"> has been designed to target the nonviolent, </w:t>
      </w:r>
      <w:r w:rsidR="00E40118">
        <w:rPr>
          <w:rFonts w:cs="Calibri"/>
          <w:b w:val="0"/>
          <w:szCs w:val="24"/>
        </w:rPr>
        <w:t xml:space="preserve">moderate to </w:t>
      </w:r>
      <w:r w:rsidR="00A27900" w:rsidRPr="00210BF9">
        <w:rPr>
          <w:rFonts w:cs="Calibri"/>
          <w:b w:val="0"/>
          <w:szCs w:val="24"/>
        </w:rPr>
        <w:t xml:space="preserve">high risk and </w:t>
      </w:r>
      <w:r w:rsidR="00E40118">
        <w:rPr>
          <w:rFonts w:cs="Calibri"/>
          <w:b w:val="0"/>
          <w:szCs w:val="24"/>
        </w:rPr>
        <w:t xml:space="preserve">moderate to </w:t>
      </w:r>
      <w:r w:rsidR="00A27900" w:rsidRPr="00210BF9">
        <w:rPr>
          <w:rFonts w:cs="Calibri"/>
          <w:b w:val="0"/>
          <w:szCs w:val="24"/>
        </w:rPr>
        <w:t xml:space="preserve">high need drug and/or alcohol dependent offender.  Risk level is based on risk relative to core criminogenic needs and likelihood of recidivism and incarceration as identified through the formal screening and assessment process.  </w:t>
      </w:r>
      <w:r w:rsidR="00A27900">
        <w:rPr>
          <w:rFonts w:cs="Calibri"/>
          <w:b w:val="0"/>
          <w:szCs w:val="24"/>
        </w:rPr>
        <w:t xml:space="preserve">The </w:t>
      </w:r>
      <w:r w:rsidR="00374992">
        <w:rPr>
          <w:rFonts w:cs="Calibri"/>
          <w:b w:val="0"/>
          <w:szCs w:val="24"/>
        </w:rPr>
        <w:t>Drug Court</w:t>
      </w:r>
      <w:r w:rsidR="00A27900">
        <w:rPr>
          <w:rFonts w:cs="Calibri"/>
          <w:b w:val="0"/>
          <w:szCs w:val="24"/>
        </w:rPr>
        <w:t xml:space="preserve"> docket is intended to divert </w:t>
      </w:r>
      <w:r w:rsidR="00E40118">
        <w:rPr>
          <w:rFonts w:cs="Calibri"/>
          <w:b w:val="0"/>
          <w:szCs w:val="24"/>
        </w:rPr>
        <w:t xml:space="preserve">moderate to </w:t>
      </w:r>
      <w:r w:rsidR="00A27900">
        <w:rPr>
          <w:rFonts w:cs="Calibri"/>
          <w:b w:val="0"/>
          <w:szCs w:val="24"/>
        </w:rPr>
        <w:t xml:space="preserve">high risk and </w:t>
      </w:r>
      <w:r w:rsidR="00E40118">
        <w:rPr>
          <w:rFonts w:cs="Calibri"/>
          <w:b w:val="0"/>
          <w:szCs w:val="24"/>
        </w:rPr>
        <w:t xml:space="preserve">moderate to </w:t>
      </w:r>
      <w:r w:rsidR="00A27900">
        <w:rPr>
          <w:rFonts w:cs="Calibri"/>
          <w:b w:val="0"/>
          <w:szCs w:val="24"/>
        </w:rPr>
        <w:t xml:space="preserve">high need drug dependent offenders from future recidivism and possible local or state incarceration.  </w:t>
      </w:r>
      <w:r w:rsidR="00D554AE">
        <w:rPr>
          <w:rFonts w:cs="Calibri"/>
          <w:b w:val="0"/>
          <w:szCs w:val="24"/>
        </w:rPr>
        <w:t xml:space="preserve">A determination of clinical and legal eligibility does not guarantee or create a right to participate in the </w:t>
      </w:r>
      <w:r w:rsidR="00374992">
        <w:rPr>
          <w:rFonts w:cs="Calibri"/>
          <w:b w:val="0"/>
          <w:szCs w:val="24"/>
        </w:rPr>
        <w:t>Drug Court</w:t>
      </w:r>
      <w:r w:rsidR="00D554AE">
        <w:rPr>
          <w:rFonts w:cs="Calibri"/>
          <w:b w:val="0"/>
          <w:szCs w:val="24"/>
        </w:rPr>
        <w:t xml:space="preserve"> Program.  </w:t>
      </w:r>
    </w:p>
    <w:p w:rsidR="00A27900" w:rsidRPr="003F4996" w:rsidRDefault="00A27900" w:rsidP="00CD734C">
      <w:pPr>
        <w:pStyle w:val="Heading2"/>
        <w:spacing w:after="0"/>
        <w:jc w:val="both"/>
      </w:pPr>
      <w:bookmarkStart w:id="10" w:name="_Toc351442323"/>
      <w:bookmarkStart w:id="11" w:name="_Toc358784405"/>
      <w:r w:rsidRPr="003F4996">
        <w:t xml:space="preserve">CLINICAL </w:t>
      </w:r>
      <w:r>
        <w:t xml:space="preserve">ELIGIBILITY </w:t>
      </w:r>
      <w:r w:rsidRPr="003F4996">
        <w:t>CRITERIA</w:t>
      </w:r>
      <w:bookmarkEnd w:id="10"/>
      <w:bookmarkEnd w:id="11"/>
    </w:p>
    <w:p w:rsidR="00A27900" w:rsidRPr="00906836" w:rsidRDefault="00A27900" w:rsidP="00CD734C">
      <w:pPr>
        <w:jc w:val="both"/>
        <w:rPr>
          <w:rFonts w:cs="Calibri"/>
          <w:b w:val="0"/>
          <w:szCs w:val="24"/>
        </w:rPr>
      </w:pPr>
      <w:r w:rsidRPr="00906836">
        <w:rPr>
          <w:rFonts w:cs="Calibri"/>
          <w:b w:val="0"/>
          <w:szCs w:val="24"/>
        </w:rPr>
        <w:t xml:space="preserve">A </w:t>
      </w:r>
      <w:r w:rsidRPr="00D86AEB">
        <w:rPr>
          <w:rFonts w:cs="Calibri"/>
          <w:b w:val="0"/>
          <w:szCs w:val="24"/>
        </w:rPr>
        <w:t>substance</w:t>
      </w:r>
      <w:r w:rsidR="00D86AEB" w:rsidRPr="00D86AEB">
        <w:rPr>
          <w:rFonts w:cs="Calibri"/>
          <w:b w:val="0"/>
          <w:szCs w:val="24"/>
        </w:rPr>
        <w:t xml:space="preserve"> d</w:t>
      </w:r>
      <w:r w:rsidR="00D86AEB">
        <w:rPr>
          <w:rFonts w:cs="Calibri"/>
          <w:b w:val="0"/>
          <w:szCs w:val="24"/>
        </w:rPr>
        <w:t>isorder</w:t>
      </w:r>
      <w:r w:rsidRPr="00906836">
        <w:rPr>
          <w:rFonts w:cs="Calibri"/>
          <w:b w:val="0"/>
          <w:szCs w:val="24"/>
        </w:rPr>
        <w:t xml:space="preserve"> diagnosis provided by a licensed and approved provider is required to be considered for program participation.</w:t>
      </w:r>
    </w:p>
    <w:p w:rsidR="00A27900" w:rsidRPr="003F4996" w:rsidRDefault="00A27900" w:rsidP="00CD734C">
      <w:pPr>
        <w:pStyle w:val="Heading2"/>
        <w:spacing w:after="0"/>
        <w:jc w:val="both"/>
      </w:pPr>
      <w:bookmarkStart w:id="12" w:name="_Toc351442324"/>
      <w:bookmarkStart w:id="13" w:name="_Toc358784406"/>
      <w:r w:rsidRPr="003F4996">
        <w:t>CLINICAL ASSESSMENT</w:t>
      </w:r>
      <w:bookmarkEnd w:id="12"/>
      <w:bookmarkEnd w:id="13"/>
    </w:p>
    <w:p w:rsidR="005A308E" w:rsidRPr="00906836" w:rsidRDefault="00281C17" w:rsidP="00CD734C">
      <w:pPr>
        <w:contextualSpacing/>
        <w:jc w:val="both"/>
        <w:rPr>
          <w:rFonts w:cs="Calibri"/>
          <w:b w:val="0"/>
          <w:szCs w:val="24"/>
        </w:rPr>
      </w:pPr>
      <w:r>
        <w:rPr>
          <w:rFonts w:cs="Calibri"/>
          <w:b w:val="0"/>
          <w:szCs w:val="24"/>
        </w:rPr>
        <w:t>As part of any community control supervision, a formal Diagnostic</w:t>
      </w:r>
      <w:r w:rsidR="007A0A46">
        <w:rPr>
          <w:rFonts w:cs="Calibri"/>
          <w:b w:val="0"/>
          <w:szCs w:val="24"/>
        </w:rPr>
        <w:t xml:space="preserve"> Assessment will be conducted by a professional who possesses the appropriate licenses and credentials and who will provide the specialized docket treatment services within the time guidelines mentioned below. </w:t>
      </w:r>
      <w:r>
        <w:rPr>
          <w:rFonts w:cs="Calibri"/>
          <w:b w:val="0"/>
          <w:szCs w:val="24"/>
        </w:rPr>
        <w:t>This</w:t>
      </w:r>
      <w:r w:rsidR="003E35B4">
        <w:rPr>
          <w:rFonts w:cs="Calibri"/>
          <w:b w:val="0"/>
          <w:szCs w:val="24"/>
        </w:rPr>
        <w:t xml:space="preserve"> Clinical A</w:t>
      </w:r>
      <w:r w:rsidR="00A27900" w:rsidRPr="00906836">
        <w:rPr>
          <w:rFonts w:cs="Calibri"/>
          <w:b w:val="0"/>
          <w:szCs w:val="24"/>
        </w:rPr>
        <w:t xml:space="preserve">ssessment </w:t>
      </w:r>
      <w:r>
        <w:rPr>
          <w:rFonts w:cs="Calibri"/>
          <w:b w:val="0"/>
          <w:szCs w:val="24"/>
        </w:rPr>
        <w:t xml:space="preserve">will assist in identifying participants deemed appropriate </w:t>
      </w:r>
      <w:r w:rsidR="00A27900" w:rsidRPr="00906836">
        <w:rPr>
          <w:rFonts w:cs="Calibri"/>
          <w:b w:val="0"/>
          <w:szCs w:val="24"/>
        </w:rPr>
        <w:t>for inclusion in the program.</w:t>
      </w:r>
      <w:r w:rsidR="00A27900">
        <w:rPr>
          <w:rFonts w:cs="Calibri"/>
          <w:b w:val="0"/>
          <w:szCs w:val="24"/>
        </w:rPr>
        <w:t xml:space="preserve">  The Clinical Assessment and </w:t>
      </w:r>
      <w:r w:rsidR="008129E9" w:rsidRPr="002A4160">
        <w:rPr>
          <w:rFonts w:cs="Calibri"/>
          <w:b w:val="0"/>
          <w:szCs w:val="24"/>
        </w:rPr>
        <w:t>Ohio Risk Assessment System</w:t>
      </w:r>
      <w:r w:rsidR="008129E9">
        <w:rPr>
          <w:rFonts w:cs="Calibri"/>
          <w:szCs w:val="24"/>
        </w:rPr>
        <w:t xml:space="preserve"> </w:t>
      </w:r>
      <w:r w:rsidR="008129E9" w:rsidRPr="003E35B4">
        <w:rPr>
          <w:rFonts w:cs="Calibri"/>
          <w:b w:val="0"/>
          <w:szCs w:val="24"/>
        </w:rPr>
        <w:t>(</w:t>
      </w:r>
      <w:r w:rsidR="00A27900">
        <w:rPr>
          <w:rFonts w:cs="Calibri"/>
          <w:b w:val="0"/>
          <w:szCs w:val="24"/>
        </w:rPr>
        <w:t>ORAS</w:t>
      </w:r>
      <w:r w:rsidR="008129E9">
        <w:rPr>
          <w:rFonts w:cs="Calibri"/>
          <w:b w:val="0"/>
          <w:szCs w:val="24"/>
        </w:rPr>
        <w:t xml:space="preserve">) </w:t>
      </w:r>
      <w:r w:rsidR="00A27900">
        <w:rPr>
          <w:rFonts w:cs="Calibri"/>
          <w:b w:val="0"/>
          <w:szCs w:val="24"/>
        </w:rPr>
        <w:t>both identify individual challenges, needs and beliefs</w:t>
      </w:r>
      <w:r w:rsidR="003E35B4">
        <w:rPr>
          <w:rFonts w:cs="Calibri"/>
          <w:b w:val="0"/>
          <w:szCs w:val="24"/>
        </w:rPr>
        <w:t xml:space="preserve">, </w:t>
      </w:r>
      <w:r w:rsidR="00A27900">
        <w:rPr>
          <w:rFonts w:cs="Calibri"/>
          <w:b w:val="0"/>
          <w:szCs w:val="24"/>
        </w:rPr>
        <w:t>ensure that all subsequent interventions and interactions are gender responsive</w:t>
      </w:r>
      <w:r w:rsidR="003E35B4">
        <w:rPr>
          <w:rFonts w:cs="Calibri"/>
          <w:b w:val="0"/>
          <w:szCs w:val="24"/>
        </w:rPr>
        <w:t xml:space="preserve">, </w:t>
      </w:r>
      <w:r w:rsidR="00A27900">
        <w:rPr>
          <w:rFonts w:cs="Calibri"/>
          <w:b w:val="0"/>
          <w:szCs w:val="24"/>
        </w:rPr>
        <w:t xml:space="preserve">and culturally appropriate. </w:t>
      </w:r>
      <w:r w:rsidR="005A308E" w:rsidRPr="00B15853">
        <w:rPr>
          <w:rFonts w:cs="Calibri"/>
          <w:b w:val="0"/>
          <w:szCs w:val="24"/>
        </w:rPr>
        <w:t>Collateral information is provided to indiv</w:t>
      </w:r>
      <w:r w:rsidR="003E35B4">
        <w:rPr>
          <w:rFonts w:cs="Calibri"/>
          <w:b w:val="0"/>
          <w:szCs w:val="24"/>
        </w:rPr>
        <w:t>iduals completing the Clinical A</w:t>
      </w:r>
      <w:r w:rsidR="005A308E" w:rsidRPr="00B15853">
        <w:rPr>
          <w:rFonts w:cs="Calibri"/>
          <w:b w:val="0"/>
          <w:szCs w:val="24"/>
        </w:rPr>
        <w:t>ssessment as well as the Ohio Risk Assessment System (ORAS) to ensure the accuracy of the assessment.</w:t>
      </w:r>
    </w:p>
    <w:p w:rsidR="005A308E" w:rsidRPr="00E24F0D" w:rsidRDefault="00A27900" w:rsidP="00E24F0D">
      <w:pPr>
        <w:contextualSpacing/>
        <w:jc w:val="both"/>
        <w:rPr>
          <w:rFonts w:cs="Calibri"/>
          <w:b w:val="0"/>
          <w:szCs w:val="24"/>
        </w:rPr>
      </w:pPr>
      <w:r>
        <w:rPr>
          <w:rFonts w:cs="Calibri"/>
          <w:b w:val="0"/>
          <w:szCs w:val="24"/>
        </w:rPr>
        <w:t xml:space="preserve"> </w:t>
      </w:r>
    </w:p>
    <w:p w:rsidR="00A27900" w:rsidRPr="00906836" w:rsidRDefault="00A27900" w:rsidP="00A27900">
      <w:pPr>
        <w:pStyle w:val="BodyText"/>
        <w:contextualSpacing/>
        <w:jc w:val="both"/>
      </w:pPr>
      <w:r w:rsidRPr="00906836">
        <w:t xml:space="preserve">The Standards and Recommended practices that apply to the clinical assessment are: </w:t>
      </w:r>
    </w:p>
    <w:p w:rsidR="00A27900" w:rsidRPr="00906836" w:rsidRDefault="00A27900" w:rsidP="00CA1F20">
      <w:pPr>
        <w:pStyle w:val="BodyText"/>
        <w:ind w:left="720"/>
        <w:contextualSpacing/>
        <w:jc w:val="both"/>
      </w:pPr>
    </w:p>
    <w:p w:rsidR="00A27900" w:rsidRPr="00D86AEB" w:rsidRDefault="00A27900" w:rsidP="00A27900">
      <w:pPr>
        <w:pStyle w:val="BodyText"/>
        <w:numPr>
          <w:ilvl w:val="0"/>
          <w:numId w:val="2"/>
        </w:numPr>
        <w:contextualSpacing/>
        <w:jc w:val="both"/>
      </w:pPr>
      <w:r w:rsidRPr="00906836">
        <w:t xml:space="preserve">The potential participant is required to sign a release of information form to provide confidential </w:t>
      </w:r>
      <w:r w:rsidRPr="00D86AEB">
        <w:t>communication about participation and progress in treatment and compliance with program requirements</w:t>
      </w:r>
      <w:r w:rsidR="003E35B4">
        <w:rPr>
          <w:i/>
        </w:rPr>
        <w:t>.</w:t>
      </w:r>
    </w:p>
    <w:p w:rsidR="00A27900" w:rsidRPr="00D86AEB" w:rsidRDefault="00A27900" w:rsidP="00A27900">
      <w:pPr>
        <w:pStyle w:val="BodyText"/>
        <w:numPr>
          <w:ilvl w:val="0"/>
          <w:numId w:val="1"/>
        </w:numPr>
        <w:contextualSpacing/>
        <w:jc w:val="both"/>
      </w:pPr>
      <w:r w:rsidRPr="00D86AEB">
        <w:t>The potential</w:t>
      </w:r>
      <w:r w:rsidR="003E35B4">
        <w:t xml:space="preserve"> participant receives a diagnostic</w:t>
      </w:r>
      <w:r w:rsidRPr="00D86AEB">
        <w:t xml:space="preserve"> assessment from a professional who possesses the appropriate licenses and credentials </w:t>
      </w:r>
      <w:r w:rsidR="00C01FD0">
        <w:t xml:space="preserve">and </w:t>
      </w:r>
      <w:r w:rsidRPr="00D86AEB">
        <w:t>to provide the specialized dock</w:t>
      </w:r>
      <w:r w:rsidR="00D86AEB">
        <w:t>et treatment services within t</w:t>
      </w:r>
      <w:r w:rsidR="00354526" w:rsidRPr="00D86AEB">
        <w:t>he time guidelines mentioned below.</w:t>
      </w:r>
    </w:p>
    <w:p w:rsidR="00CD734C" w:rsidRDefault="003F07B2" w:rsidP="002E7E6D">
      <w:pPr>
        <w:numPr>
          <w:ilvl w:val="0"/>
          <w:numId w:val="1"/>
        </w:numPr>
        <w:rPr>
          <w:rFonts w:cs="Calibri"/>
          <w:b w:val="0"/>
          <w:snapToGrid/>
          <w:szCs w:val="24"/>
        </w:rPr>
      </w:pPr>
      <w:r w:rsidRPr="00D86AEB">
        <w:rPr>
          <w:rFonts w:cs="Calibri"/>
          <w:b w:val="0"/>
          <w:snapToGrid/>
          <w:szCs w:val="24"/>
        </w:rPr>
        <w:t>The Judge shall have discretion to decide the admission</w:t>
      </w:r>
      <w:r w:rsidRPr="003F07B2">
        <w:rPr>
          <w:rFonts w:cs="Calibri"/>
          <w:b w:val="0"/>
          <w:snapToGrid/>
          <w:szCs w:val="24"/>
        </w:rPr>
        <w:t xml:space="preserve"> into a specialized docket in accor</w:t>
      </w:r>
      <w:bookmarkStart w:id="14" w:name="_Toc351442325"/>
      <w:bookmarkStart w:id="15" w:name="_Toc358784407"/>
      <w:r w:rsidR="005A308E">
        <w:rPr>
          <w:rFonts w:cs="Calibri"/>
          <w:b w:val="0"/>
          <w:snapToGrid/>
          <w:szCs w:val="24"/>
        </w:rPr>
        <w:t>dance with the written criteria.</w:t>
      </w:r>
      <w:bookmarkStart w:id="16" w:name="_Toc351442326"/>
      <w:bookmarkStart w:id="17" w:name="_Toc358784408"/>
      <w:bookmarkEnd w:id="14"/>
      <w:bookmarkEnd w:id="15"/>
    </w:p>
    <w:p w:rsidR="00676D5B" w:rsidRPr="00130607" w:rsidRDefault="00676D5B" w:rsidP="00676D5B">
      <w:pPr>
        <w:ind w:left="720"/>
        <w:rPr>
          <w:rFonts w:cs="Calibri"/>
          <w:b w:val="0"/>
          <w:snapToGrid/>
          <w:szCs w:val="24"/>
        </w:rPr>
      </w:pPr>
    </w:p>
    <w:p w:rsidR="00676D5B" w:rsidRDefault="00775F22" w:rsidP="00676D5B">
      <w:pPr>
        <w:pStyle w:val="Heading2"/>
        <w:spacing w:before="0"/>
      </w:pPr>
      <w:r>
        <w:t>Legal Eligibility Criteria</w:t>
      </w:r>
    </w:p>
    <w:p w:rsidR="002E7E6D" w:rsidRPr="006051B4" w:rsidRDefault="002E7E6D" w:rsidP="00676D5B">
      <w:pPr>
        <w:pStyle w:val="Heading2"/>
        <w:spacing w:before="0"/>
        <w:rPr>
          <w:b w:val="0"/>
        </w:rPr>
      </w:pPr>
      <w:r w:rsidRPr="006051B4">
        <w:rPr>
          <w:b w:val="0"/>
        </w:rPr>
        <w:t xml:space="preserve">The following criteria will be considered for the </w:t>
      </w:r>
      <w:r w:rsidR="00374992" w:rsidRPr="006051B4">
        <w:rPr>
          <w:b w:val="0"/>
        </w:rPr>
        <w:t>Drug Court</w:t>
      </w:r>
      <w:r w:rsidRPr="006051B4">
        <w:rPr>
          <w:b w:val="0"/>
        </w:rPr>
        <w:t xml:space="preserve"> Program:</w:t>
      </w:r>
      <w:r w:rsidR="006051B4">
        <w:rPr>
          <w:b w:val="0"/>
        </w:rPr>
        <w:t xml:space="preserve"> </w:t>
      </w:r>
      <w:r w:rsidR="006051B4" w:rsidRPr="00306442">
        <w:t>These are only guidelines</w:t>
      </w:r>
      <w:r w:rsidR="006051B4" w:rsidRPr="00306442">
        <w:rPr>
          <w:b w:val="0"/>
        </w:rPr>
        <w:t xml:space="preserve">.  A potential </w:t>
      </w:r>
      <w:r w:rsidR="006051B4" w:rsidRPr="00306442">
        <w:rPr>
          <w:b w:val="0"/>
        </w:rPr>
        <w:lastRenderedPageBreak/>
        <w:t xml:space="preserve">candidate </w:t>
      </w:r>
      <w:r w:rsidR="006051B4" w:rsidRPr="00306442">
        <w:t>does not</w:t>
      </w:r>
      <w:r w:rsidR="006051B4" w:rsidRPr="00306442">
        <w:rPr>
          <w:b w:val="0"/>
        </w:rPr>
        <w:t xml:space="preserve"> necessarily need to meet all criteria to be determined eligible for the program</w:t>
      </w:r>
    </w:p>
    <w:p w:rsidR="002E7E6D" w:rsidRDefault="002E7E6D" w:rsidP="00CD734C">
      <w:pPr>
        <w:pStyle w:val="Heading2"/>
        <w:spacing w:before="0" w:after="0"/>
        <w:jc w:val="both"/>
      </w:pPr>
      <w:r>
        <w:t>Eligible:</w:t>
      </w:r>
    </w:p>
    <w:p w:rsidR="002E7E6D" w:rsidRPr="002E7E6D" w:rsidRDefault="002E7E6D" w:rsidP="00CD734C">
      <w:pPr>
        <w:pStyle w:val="Heading2"/>
        <w:spacing w:before="0" w:after="0"/>
        <w:jc w:val="both"/>
        <w:rPr>
          <w:b w:val="0"/>
        </w:rPr>
      </w:pPr>
      <w:r>
        <w:t>•</w:t>
      </w:r>
      <w:r>
        <w:tab/>
      </w:r>
      <w:r w:rsidRPr="002E7E6D">
        <w:rPr>
          <w:b w:val="0"/>
        </w:rPr>
        <w:t>Current charge is community control sanction eligible;</w:t>
      </w:r>
    </w:p>
    <w:p w:rsidR="002E7E6D" w:rsidRPr="002E7E6D" w:rsidRDefault="002E7E6D" w:rsidP="00CD734C">
      <w:pPr>
        <w:pStyle w:val="Heading2"/>
        <w:spacing w:before="0" w:after="0"/>
        <w:jc w:val="both"/>
        <w:rPr>
          <w:b w:val="0"/>
        </w:rPr>
      </w:pPr>
      <w:r w:rsidRPr="002E7E6D">
        <w:rPr>
          <w:b w:val="0"/>
        </w:rPr>
        <w:t>•</w:t>
      </w:r>
      <w:r w:rsidRPr="002E7E6D">
        <w:rPr>
          <w:b w:val="0"/>
        </w:rPr>
        <w:tab/>
        <w:t>Offender is charged with a felony offense of the 3rd, 4th or 5th degree;</w:t>
      </w:r>
    </w:p>
    <w:p w:rsidR="002E7E6D" w:rsidRPr="002E7E6D" w:rsidRDefault="002E7E6D" w:rsidP="00CD734C">
      <w:pPr>
        <w:pStyle w:val="Heading2"/>
        <w:spacing w:before="0" w:after="0"/>
        <w:jc w:val="both"/>
        <w:rPr>
          <w:b w:val="0"/>
        </w:rPr>
      </w:pPr>
      <w:r w:rsidRPr="002E7E6D">
        <w:rPr>
          <w:b w:val="0"/>
        </w:rPr>
        <w:t>•</w:t>
      </w:r>
      <w:r w:rsidRPr="002E7E6D">
        <w:rPr>
          <w:b w:val="0"/>
        </w:rPr>
        <w:tab/>
        <w:t>Offender is charged with a drug charge or a drug driven charge;</w:t>
      </w:r>
    </w:p>
    <w:p w:rsidR="002E7E6D" w:rsidRPr="002E7E6D" w:rsidRDefault="002E7E6D" w:rsidP="00CD734C">
      <w:pPr>
        <w:pStyle w:val="Heading2"/>
        <w:spacing w:before="0" w:after="0"/>
        <w:jc w:val="both"/>
        <w:rPr>
          <w:b w:val="0"/>
        </w:rPr>
      </w:pPr>
      <w:r w:rsidRPr="002E7E6D">
        <w:rPr>
          <w:b w:val="0"/>
        </w:rPr>
        <w:t>•</w:t>
      </w:r>
      <w:r w:rsidRPr="002E7E6D">
        <w:rPr>
          <w:b w:val="0"/>
        </w:rPr>
        <w:tab/>
        <w:t>Offender is charged with an offense that does not carry a mandatory prison sentence;</w:t>
      </w:r>
    </w:p>
    <w:p w:rsidR="002E7E6D" w:rsidRPr="002E7E6D" w:rsidRDefault="002E7E6D" w:rsidP="00CD734C">
      <w:pPr>
        <w:pStyle w:val="Heading2"/>
        <w:spacing w:before="0" w:after="0"/>
        <w:jc w:val="both"/>
        <w:rPr>
          <w:b w:val="0"/>
        </w:rPr>
      </w:pPr>
      <w:r w:rsidRPr="002E7E6D">
        <w:rPr>
          <w:b w:val="0"/>
        </w:rPr>
        <w:t>•</w:t>
      </w:r>
      <w:r w:rsidRPr="002E7E6D">
        <w:rPr>
          <w:b w:val="0"/>
        </w:rPr>
        <w:tab/>
        <w:t>Offender is charged with a non-violent offense and does not have a history of violent behavior;</w:t>
      </w:r>
    </w:p>
    <w:p w:rsidR="002E7E6D" w:rsidRPr="002E7E6D" w:rsidRDefault="002E7E6D" w:rsidP="00CD734C">
      <w:pPr>
        <w:pStyle w:val="Heading2"/>
        <w:spacing w:before="0" w:after="0"/>
        <w:ind w:left="720" w:hanging="720"/>
        <w:jc w:val="both"/>
        <w:rPr>
          <w:b w:val="0"/>
        </w:rPr>
      </w:pPr>
      <w:r w:rsidRPr="002E7E6D">
        <w:rPr>
          <w:b w:val="0"/>
        </w:rPr>
        <w:t>•</w:t>
      </w:r>
      <w:r w:rsidRPr="002E7E6D">
        <w:rPr>
          <w:b w:val="0"/>
        </w:rPr>
        <w:tab/>
        <w:t>Offender is capable of participating in and completing t</w:t>
      </w:r>
      <w:r w:rsidR="00A52FA4">
        <w:rPr>
          <w:b w:val="0"/>
        </w:rPr>
        <w:t xml:space="preserve">he program. Serious patterns and </w:t>
      </w:r>
      <w:r w:rsidRPr="002E7E6D">
        <w:rPr>
          <w:b w:val="0"/>
        </w:rPr>
        <w:t>symptoms of criminality, violence, mental illness, or mental retardation may preclude program participation;</w:t>
      </w:r>
    </w:p>
    <w:p w:rsidR="002E7E6D" w:rsidRPr="002E7E6D" w:rsidRDefault="002E7E6D" w:rsidP="00CD734C">
      <w:pPr>
        <w:pStyle w:val="Heading2"/>
        <w:spacing w:before="0" w:after="0"/>
        <w:ind w:left="720" w:hanging="720"/>
        <w:jc w:val="both"/>
        <w:rPr>
          <w:b w:val="0"/>
        </w:rPr>
      </w:pPr>
      <w:r w:rsidRPr="002E7E6D">
        <w:rPr>
          <w:b w:val="0"/>
        </w:rPr>
        <w:t>•</w:t>
      </w:r>
      <w:r w:rsidRPr="002E7E6D">
        <w:rPr>
          <w:b w:val="0"/>
        </w:rPr>
        <w:tab/>
        <w:t>Offender demonstrates an interest in and willingness to participate in a 12-</w:t>
      </w:r>
      <w:r w:rsidR="00FE2BDD">
        <w:rPr>
          <w:b w:val="0"/>
        </w:rPr>
        <w:t xml:space="preserve">18 </w:t>
      </w:r>
      <w:r w:rsidRPr="002E7E6D">
        <w:rPr>
          <w:b w:val="0"/>
        </w:rPr>
        <w:t>month treatment program;</w:t>
      </w:r>
    </w:p>
    <w:p w:rsidR="002E7E6D" w:rsidRPr="002E7E6D" w:rsidRDefault="002E7E6D" w:rsidP="00CD734C">
      <w:pPr>
        <w:pStyle w:val="Heading2"/>
        <w:spacing w:before="0" w:after="0"/>
        <w:jc w:val="both"/>
        <w:rPr>
          <w:b w:val="0"/>
        </w:rPr>
      </w:pPr>
      <w:r w:rsidRPr="002E7E6D">
        <w:rPr>
          <w:b w:val="0"/>
        </w:rPr>
        <w:t>•</w:t>
      </w:r>
      <w:r w:rsidRPr="002E7E6D">
        <w:rPr>
          <w:b w:val="0"/>
        </w:rPr>
        <w:tab/>
        <w:t>Offender would benefit from drug and/or alcohol treatment;</w:t>
      </w:r>
    </w:p>
    <w:p w:rsidR="002E7E6D" w:rsidRPr="002E7E6D" w:rsidRDefault="002E7E6D" w:rsidP="00CD734C">
      <w:pPr>
        <w:pStyle w:val="Heading2"/>
        <w:spacing w:before="0" w:after="0"/>
        <w:jc w:val="both"/>
        <w:rPr>
          <w:b w:val="0"/>
        </w:rPr>
      </w:pPr>
      <w:r w:rsidRPr="002E7E6D">
        <w:rPr>
          <w:b w:val="0"/>
        </w:rPr>
        <w:t>•</w:t>
      </w:r>
      <w:r w:rsidRPr="002E7E6D">
        <w:rPr>
          <w:b w:val="0"/>
        </w:rPr>
        <w:tab/>
        <w:t xml:space="preserve">Offender </w:t>
      </w:r>
      <w:r w:rsidR="00B61A09">
        <w:rPr>
          <w:b w:val="0"/>
        </w:rPr>
        <w:t xml:space="preserve">has </w:t>
      </w:r>
      <w:r w:rsidRPr="002E7E6D">
        <w:rPr>
          <w:b w:val="0"/>
        </w:rPr>
        <w:t>an established Hancock County residence;</w:t>
      </w:r>
      <w:r w:rsidR="003E35B4">
        <w:rPr>
          <w:b w:val="0"/>
        </w:rPr>
        <w:t xml:space="preserve"> and</w:t>
      </w:r>
    </w:p>
    <w:p w:rsidR="002E7E6D" w:rsidRPr="002E7E6D" w:rsidRDefault="002E7E6D" w:rsidP="00CD734C">
      <w:pPr>
        <w:pStyle w:val="Heading2"/>
        <w:spacing w:before="0" w:after="0"/>
        <w:ind w:left="720" w:hanging="720"/>
        <w:jc w:val="both"/>
        <w:rPr>
          <w:b w:val="0"/>
        </w:rPr>
      </w:pPr>
      <w:r w:rsidRPr="002E7E6D">
        <w:rPr>
          <w:b w:val="0"/>
        </w:rPr>
        <w:t>•</w:t>
      </w:r>
      <w:r w:rsidRPr="002E7E6D">
        <w:rPr>
          <w:b w:val="0"/>
        </w:rPr>
        <w:tab/>
        <w:t>Offender is charged with an offense that is not de</w:t>
      </w:r>
      <w:r w:rsidR="003E35B4">
        <w:rPr>
          <w:b w:val="0"/>
        </w:rPr>
        <w:t xml:space="preserve">fined as a sex-related offense </w:t>
      </w:r>
      <w:r w:rsidRPr="002E7E6D">
        <w:rPr>
          <w:b w:val="0"/>
        </w:rPr>
        <w:t xml:space="preserve">per </w:t>
      </w:r>
      <w:r w:rsidR="00663479" w:rsidRPr="002A4160">
        <w:rPr>
          <w:b w:val="0"/>
        </w:rPr>
        <w:t>Ohio Revised Code (</w:t>
      </w:r>
      <w:r w:rsidRPr="002A4160">
        <w:rPr>
          <w:b w:val="0"/>
        </w:rPr>
        <w:t>ORC</w:t>
      </w:r>
      <w:r w:rsidRPr="002E7E6D">
        <w:rPr>
          <w:b w:val="0"/>
        </w:rPr>
        <w:t>) and there is no history of sex related offenses (to be determined on case by case basis).</w:t>
      </w:r>
    </w:p>
    <w:p w:rsidR="00CD734C" w:rsidRDefault="00CD734C" w:rsidP="00CD734C">
      <w:pPr>
        <w:pStyle w:val="Heading2"/>
        <w:spacing w:before="0" w:after="0"/>
        <w:jc w:val="both"/>
      </w:pPr>
    </w:p>
    <w:p w:rsidR="002E7E6D" w:rsidRPr="002E7E6D" w:rsidRDefault="002E7E6D" w:rsidP="00CD734C">
      <w:pPr>
        <w:pStyle w:val="Heading2"/>
        <w:spacing w:before="0" w:after="0"/>
        <w:jc w:val="both"/>
      </w:pPr>
      <w:r w:rsidRPr="002E7E6D">
        <w:t>Not Eligible:</w:t>
      </w:r>
    </w:p>
    <w:p w:rsidR="002E7E6D" w:rsidRPr="002E7E6D" w:rsidRDefault="002E7E6D" w:rsidP="00CD734C">
      <w:pPr>
        <w:pStyle w:val="Heading2"/>
        <w:spacing w:before="0" w:after="0"/>
        <w:ind w:left="720" w:hanging="720"/>
        <w:jc w:val="both"/>
        <w:rPr>
          <w:b w:val="0"/>
        </w:rPr>
      </w:pPr>
      <w:r w:rsidRPr="002E7E6D">
        <w:rPr>
          <w:b w:val="0"/>
        </w:rPr>
        <w:t>•</w:t>
      </w:r>
      <w:r w:rsidRPr="002E7E6D">
        <w:rPr>
          <w:b w:val="0"/>
        </w:rPr>
        <w:tab/>
        <w:t>The charge is related to the use of a firearm or deadly weapon (to be determined on case by case basis);</w:t>
      </w:r>
    </w:p>
    <w:p w:rsidR="002E7E6D" w:rsidRPr="002E7E6D" w:rsidRDefault="002E7E6D" w:rsidP="00CD734C">
      <w:pPr>
        <w:pStyle w:val="Heading2"/>
        <w:spacing w:before="0" w:after="0"/>
        <w:ind w:left="720" w:hanging="720"/>
        <w:jc w:val="both"/>
        <w:rPr>
          <w:b w:val="0"/>
        </w:rPr>
      </w:pPr>
      <w:r w:rsidRPr="002E7E6D">
        <w:rPr>
          <w:b w:val="0"/>
        </w:rPr>
        <w:t>•</w:t>
      </w:r>
      <w:r w:rsidRPr="002E7E6D">
        <w:rPr>
          <w:b w:val="0"/>
        </w:rPr>
        <w:tab/>
        <w:t>The defendant is known to be, or appears to be, primarily a drug trafficker as evidenced by the defendant’s criminal history (to be determined on a case by case basis);</w:t>
      </w:r>
    </w:p>
    <w:p w:rsidR="00AB55B7" w:rsidRDefault="002E7E6D" w:rsidP="00CD734C">
      <w:pPr>
        <w:pStyle w:val="Heading2"/>
        <w:spacing w:before="0" w:after="0"/>
        <w:ind w:left="720" w:hanging="720"/>
        <w:jc w:val="both"/>
        <w:rPr>
          <w:b w:val="0"/>
        </w:rPr>
      </w:pPr>
      <w:r w:rsidRPr="002E7E6D">
        <w:rPr>
          <w:b w:val="0"/>
        </w:rPr>
        <w:t>•</w:t>
      </w:r>
      <w:r w:rsidRPr="002E7E6D">
        <w:rPr>
          <w:b w:val="0"/>
        </w:rPr>
        <w:tab/>
        <w:t>The defendant has a consistent history of revocations, failures to appear, non</w:t>
      </w:r>
      <w:r w:rsidR="00BF631E">
        <w:rPr>
          <w:b w:val="0"/>
        </w:rPr>
        <w:t>-</w:t>
      </w:r>
      <w:r w:rsidRPr="002E7E6D">
        <w:rPr>
          <w:b w:val="0"/>
        </w:rPr>
        <w:t>compliance issues, failed treatment experiences and</w:t>
      </w:r>
      <w:r w:rsidR="008C2C42">
        <w:rPr>
          <w:b w:val="0"/>
        </w:rPr>
        <w:t>/or</w:t>
      </w:r>
      <w:r w:rsidRPr="002E7E6D">
        <w:rPr>
          <w:b w:val="0"/>
        </w:rPr>
        <w:t xml:space="preserve"> a poor history of supervision;</w:t>
      </w:r>
      <w:r w:rsidR="0005401B">
        <w:rPr>
          <w:b w:val="0"/>
        </w:rPr>
        <w:t xml:space="preserve"> and</w:t>
      </w:r>
    </w:p>
    <w:p w:rsidR="002E7E6D" w:rsidRPr="00890C31" w:rsidRDefault="002E7E6D" w:rsidP="00CD734C">
      <w:pPr>
        <w:pStyle w:val="Heading2"/>
        <w:numPr>
          <w:ilvl w:val="0"/>
          <w:numId w:val="31"/>
        </w:numPr>
        <w:spacing w:before="0" w:after="0"/>
        <w:ind w:hanging="720"/>
        <w:jc w:val="both"/>
        <w:rPr>
          <w:b w:val="0"/>
        </w:rPr>
      </w:pPr>
      <w:r w:rsidRPr="00890C31">
        <w:rPr>
          <w:b w:val="0"/>
        </w:rPr>
        <w:t>Out of county pending cases where a resolution is not forthcoming and would exclude participation.</w:t>
      </w:r>
    </w:p>
    <w:p w:rsidR="00B22D1A" w:rsidRPr="00AE6F1C" w:rsidRDefault="00B22D1A" w:rsidP="00CD734C">
      <w:pPr>
        <w:pStyle w:val="Heading2"/>
        <w:spacing w:after="0"/>
      </w:pPr>
      <w:r w:rsidRPr="00AE6F1C">
        <w:t>Non-Discriminatory Practices</w:t>
      </w:r>
    </w:p>
    <w:p w:rsidR="00DD7EC6" w:rsidRPr="00DD13B9" w:rsidRDefault="00B22D1A" w:rsidP="00CD734C">
      <w:pPr>
        <w:jc w:val="both"/>
        <w:rPr>
          <w:rFonts w:cs="Calibri"/>
          <w:b w:val="0"/>
          <w:szCs w:val="24"/>
        </w:rPr>
      </w:pPr>
      <w:r w:rsidRPr="00AE6F1C">
        <w:rPr>
          <w:rFonts w:cs="Calibri"/>
          <w:b w:val="0"/>
          <w:szCs w:val="24"/>
        </w:rPr>
        <w:t>If the participant meets the written clinical and legal eligibility criteria for the program,</w:t>
      </w:r>
      <w:r w:rsidRPr="00AE6F1C">
        <w:rPr>
          <w:rFonts w:cs="Calibri"/>
          <w:b w:val="0"/>
          <w:color w:val="FF0000"/>
          <w:szCs w:val="24"/>
        </w:rPr>
        <w:t xml:space="preserve"> </w:t>
      </w:r>
      <w:r w:rsidRPr="00AE6F1C">
        <w:rPr>
          <w:rFonts w:cs="Calibri"/>
          <w:b w:val="0"/>
          <w:szCs w:val="24"/>
        </w:rPr>
        <w:t>the participant will</w:t>
      </w:r>
      <w:r>
        <w:rPr>
          <w:rFonts w:cs="Calibri"/>
          <w:b w:val="0"/>
          <w:szCs w:val="24"/>
        </w:rPr>
        <w:t xml:space="preserve"> not</w:t>
      </w:r>
      <w:r w:rsidRPr="00AE6F1C">
        <w:rPr>
          <w:rFonts w:cs="Calibri"/>
          <w:b w:val="0"/>
          <w:szCs w:val="24"/>
        </w:rPr>
        <w:t xml:space="preserve"> be denied admission to the specialized docket based on race, color, religion, gender, sexual orientation, national origin, ancestry, age, citizenship, marital status, veteran’s status, or disability.</w:t>
      </w:r>
      <w:r w:rsidRPr="002C2065">
        <w:rPr>
          <w:rFonts w:cs="Calibri"/>
          <w:b w:val="0"/>
          <w:szCs w:val="24"/>
        </w:rPr>
        <w:t xml:space="preserve">  </w:t>
      </w:r>
    </w:p>
    <w:p w:rsidR="00A27900" w:rsidRPr="003F4996" w:rsidRDefault="00A27900" w:rsidP="00CD734C">
      <w:pPr>
        <w:pStyle w:val="Heading2"/>
        <w:spacing w:after="0"/>
        <w:jc w:val="both"/>
      </w:pPr>
      <w:r w:rsidRPr="003F4996">
        <w:t>Program Capacity</w:t>
      </w:r>
      <w:bookmarkEnd w:id="16"/>
      <w:bookmarkEnd w:id="17"/>
    </w:p>
    <w:p w:rsidR="00CD734C" w:rsidRDefault="00A27900" w:rsidP="00CD734C">
      <w:pPr>
        <w:jc w:val="both"/>
        <w:rPr>
          <w:rFonts w:cs="Calibri"/>
          <w:b w:val="0"/>
          <w:szCs w:val="24"/>
        </w:rPr>
      </w:pPr>
      <w:r w:rsidRPr="00FE1B12">
        <w:rPr>
          <w:rFonts w:cs="Calibri"/>
          <w:b w:val="0"/>
          <w:szCs w:val="24"/>
        </w:rPr>
        <w:t xml:space="preserve">The general capacity of the </w:t>
      </w:r>
      <w:r w:rsidR="00374992">
        <w:rPr>
          <w:rFonts w:cs="Calibri"/>
          <w:b w:val="0"/>
          <w:szCs w:val="24"/>
        </w:rPr>
        <w:t>Drug Court</w:t>
      </w:r>
      <w:r w:rsidRPr="00FE1B12">
        <w:rPr>
          <w:rFonts w:cs="Calibri"/>
          <w:b w:val="0"/>
          <w:szCs w:val="24"/>
        </w:rPr>
        <w:t xml:space="preserve"> Program is 20 </w:t>
      </w:r>
      <w:r w:rsidRPr="00FE1B12">
        <w:rPr>
          <w:rFonts w:cs="Calibri"/>
          <w:b w:val="0"/>
          <w:i/>
          <w:szCs w:val="24"/>
        </w:rPr>
        <w:t>active</w:t>
      </w:r>
      <w:r w:rsidRPr="00FE1B12">
        <w:rPr>
          <w:rFonts w:cs="Calibri"/>
          <w:b w:val="0"/>
          <w:szCs w:val="24"/>
        </w:rPr>
        <w:t xml:space="preserve"> participants who are attending a </w:t>
      </w:r>
      <w:r w:rsidR="001E6D40">
        <w:rPr>
          <w:rFonts w:cs="Calibri"/>
          <w:b w:val="0"/>
          <w:szCs w:val="24"/>
        </w:rPr>
        <w:t>bi-</w:t>
      </w:r>
      <w:r w:rsidRPr="00FE1B12">
        <w:rPr>
          <w:rFonts w:cs="Calibri"/>
          <w:b w:val="0"/>
          <w:szCs w:val="24"/>
        </w:rPr>
        <w:t xml:space="preserve">weekly status hearing.  As not all participants attend the status review hearings </w:t>
      </w:r>
      <w:r w:rsidR="001E6D40">
        <w:rPr>
          <w:rFonts w:cs="Calibri"/>
          <w:b w:val="0"/>
          <w:szCs w:val="24"/>
        </w:rPr>
        <w:t>bi-</w:t>
      </w:r>
      <w:r w:rsidRPr="00FE1B12">
        <w:rPr>
          <w:rFonts w:cs="Calibri"/>
          <w:b w:val="0"/>
          <w:szCs w:val="24"/>
        </w:rPr>
        <w:t xml:space="preserve">weekly, this allows for additional participants to be added when individuals have reached the higher phases of the program.  Additionally, an additional thirty participants can be in the </w:t>
      </w:r>
      <w:r w:rsidRPr="00FE1B12">
        <w:rPr>
          <w:rFonts w:cs="Calibri"/>
          <w:b w:val="0"/>
          <w:i/>
          <w:szCs w:val="24"/>
        </w:rPr>
        <w:t>inactive</w:t>
      </w:r>
      <w:r w:rsidRPr="00FE1B12">
        <w:rPr>
          <w:rFonts w:cs="Calibri"/>
          <w:b w:val="0"/>
          <w:szCs w:val="24"/>
        </w:rPr>
        <w:t xml:space="preserve"> </w:t>
      </w:r>
      <w:r w:rsidR="001E6D40">
        <w:rPr>
          <w:rFonts w:cs="Calibri"/>
          <w:b w:val="0"/>
          <w:szCs w:val="24"/>
        </w:rPr>
        <w:t>status</w:t>
      </w:r>
      <w:r w:rsidRPr="00FE1B12">
        <w:rPr>
          <w:rFonts w:cs="Calibri"/>
          <w:b w:val="0"/>
          <w:szCs w:val="24"/>
        </w:rPr>
        <w:t xml:space="preserve"> where they are not </w:t>
      </w:r>
      <w:r w:rsidR="00590785">
        <w:rPr>
          <w:rFonts w:cs="Calibri"/>
          <w:b w:val="0"/>
          <w:szCs w:val="24"/>
        </w:rPr>
        <w:t xml:space="preserve">regularly </w:t>
      </w:r>
      <w:r w:rsidRPr="00FE1B12">
        <w:rPr>
          <w:rFonts w:cs="Calibri"/>
          <w:b w:val="0"/>
          <w:szCs w:val="24"/>
        </w:rPr>
        <w:t>attending court hearings yet continue to recei</w:t>
      </w:r>
      <w:r w:rsidR="00BE305C">
        <w:rPr>
          <w:rFonts w:cs="Calibri"/>
          <w:b w:val="0"/>
          <w:szCs w:val="24"/>
        </w:rPr>
        <w:t>ve treatment,</w:t>
      </w:r>
      <w:r w:rsidR="00C34A2F">
        <w:rPr>
          <w:rFonts w:cs="Calibri"/>
          <w:b w:val="0"/>
          <w:szCs w:val="24"/>
        </w:rPr>
        <w:t xml:space="preserve"> recovery</w:t>
      </w:r>
      <w:r w:rsidR="0005401B">
        <w:rPr>
          <w:rFonts w:cs="Calibri"/>
          <w:b w:val="0"/>
          <w:szCs w:val="24"/>
        </w:rPr>
        <w:t>,</w:t>
      </w:r>
      <w:r w:rsidR="00C34A2F">
        <w:rPr>
          <w:rFonts w:cs="Calibri"/>
          <w:b w:val="0"/>
          <w:szCs w:val="24"/>
        </w:rPr>
        <w:t xml:space="preserve"> and peer </w:t>
      </w:r>
      <w:bookmarkStart w:id="18" w:name="_Toc358784410"/>
      <w:r w:rsidR="00CD734C">
        <w:rPr>
          <w:rFonts w:cs="Calibri"/>
          <w:b w:val="0"/>
          <w:szCs w:val="24"/>
        </w:rPr>
        <w:t>support.</w:t>
      </w:r>
    </w:p>
    <w:p w:rsidR="00D90196" w:rsidRDefault="00D90196" w:rsidP="00CD734C">
      <w:pPr>
        <w:jc w:val="both"/>
        <w:rPr>
          <w:rFonts w:cs="Calibri"/>
          <w:b w:val="0"/>
          <w:szCs w:val="24"/>
        </w:rPr>
      </w:pPr>
    </w:p>
    <w:p w:rsidR="00C11AC9" w:rsidRDefault="00C11AC9" w:rsidP="00CD734C">
      <w:pPr>
        <w:jc w:val="both"/>
        <w:rPr>
          <w:rFonts w:cs="Calibri"/>
          <w:b w:val="0"/>
          <w:szCs w:val="24"/>
        </w:rPr>
      </w:pPr>
    </w:p>
    <w:p w:rsidR="00C11AC9" w:rsidRDefault="00C11AC9" w:rsidP="00CD734C">
      <w:pPr>
        <w:jc w:val="both"/>
        <w:rPr>
          <w:rFonts w:cs="Calibri"/>
          <w:b w:val="0"/>
          <w:szCs w:val="24"/>
        </w:rPr>
      </w:pPr>
    </w:p>
    <w:p w:rsidR="00CD734C" w:rsidRDefault="00CD734C" w:rsidP="00CD734C">
      <w:pPr>
        <w:jc w:val="both"/>
        <w:rPr>
          <w:rFonts w:cs="Calibri"/>
          <w:b w:val="0"/>
          <w:szCs w:val="24"/>
        </w:rPr>
      </w:pPr>
    </w:p>
    <w:p w:rsidR="00C762F0" w:rsidRPr="0056197C" w:rsidRDefault="009E0DE9" w:rsidP="00CD734C">
      <w:pPr>
        <w:jc w:val="both"/>
        <w:rPr>
          <w:rFonts w:cs="Calibri"/>
          <w:b w:val="0"/>
          <w:sz w:val="28"/>
          <w:szCs w:val="28"/>
        </w:rPr>
      </w:pPr>
      <w:r w:rsidRPr="0056197C">
        <w:rPr>
          <w:sz w:val="28"/>
          <w:szCs w:val="28"/>
        </w:rPr>
        <w:t xml:space="preserve">CHAPTER 3: </w:t>
      </w:r>
      <w:r w:rsidR="00C762F0" w:rsidRPr="0056197C">
        <w:rPr>
          <w:sz w:val="28"/>
          <w:szCs w:val="28"/>
        </w:rPr>
        <w:t>PROGRAM ENTRY AND CASE FLOW</w:t>
      </w:r>
      <w:bookmarkEnd w:id="9"/>
      <w:bookmarkEnd w:id="18"/>
    </w:p>
    <w:p w:rsidR="001E60DA" w:rsidRDefault="001E60DA" w:rsidP="00CD734C">
      <w:pPr>
        <w:pStyle w:val="Heading2"/>
        <w:spacing w:after="0"/>
      </w:pPr>
      <w:bookmarkStart w:id="19" w:name="_Toc351442329"/>
      <w:bookmarkStart w:id="20" w:name="_Toc358784411"/>
      <w:r>
        <w:t>Referral Process</w:t>
      </w:r>
      <w:bookmarkEnd w:id="19"/>
      <w:bookmarkEnd w:id="20"/>
    </w:p>
    <w:p w:rsidR="001E60DA" w:rsidRDefault="001E60DA" w:rsidP="00CD734C">
      <w:pPr>
        <w:rPr>
          <w:b w:val="0"/>
        </w:rPr>
      </w:pPr>
      <w:r w:rsidRPr="00F06F8C">
        <w:rPr>
          <w:b w:val="0"/>
        </w:rPr>
        <w:t xml:space="preserve">Potential </w:t>
      </w:r>
      <w:r>
        <w:rPr>
          <w:b w:val="0"/>
        </w:rPr>
        <w:t xml:space="preserve">participants can be referred to the </w:t>
      </w:r>
      <w:r w:rsidR="00374992">
        <w:rPr>
          <w:b w:val="0"/>
        </w:rPr>
        <w:t>Drug Court</w:t>
      </w:r>
      <w:r>
        <w:rPr>
          <w:b w:val="0"/>
        </w:rPr>
        <w:t xml:space="preserve"> program through various points of entry, to include:</w:t>
      </w:r>
    </w:p>
    <w:p w:rsidR="001E60DA" w:rsidRDefault="001E60DA" w:rsidP="00CD734C">
      <w:pPr>
        <w:numPr>
          <w:ilvl w:val="0"/>
          <w:numId w:val="16"/>
        </w:numPr>
        <w:rPr>
          <w:b w:val="0"/>
        </w:rPr>
      </w:pPr>
      <w:r>
        <w:rPr>
          <w:b w:val="0"/>
        </w:rPr>
        <w:t>Prosecutor referral</w:t>
      </w:r>
    </w:p>
    <w:p w:rsidR="00C74514" w:rsidRPr="00C74514" w:rsidRDefault="005342E3" w:rsidP="00CD734C">
      <w:pPr>
        <w:numPr>
          <w:ilvl w:val="0"/>
          <w:numId w:val="16"/>
        </w:numPr>
        <w:rPr>
          <w:b w:val="0"/>
        </w:rPr>
      </w:pPr>
      <w:r>
        <w:rPr>
          <w:b w:val="0"/>
        </w:rPr>
        <w:t>Attorney referral</w:t>
      </w:r>
    </w:p>
    <w:p w:rsidR="00C74514" w:rsidRDefault="001E60DA" w:rsidP="00CD734C">
      <w:pPr>
        <w:numPr>
          <w:ilvl w:val="0"/>
          <w:numId w:val="16"/>
        </w:numPr>
        <w:rPr>
          <w:b w:val="0"/>
        </w:rPr>
      </w:pPr>
      <w:r>
        <w:rPr>
          <w:b w:val="0"/>
        </w:rPr>
        <w:t>Judge referral</w:t>
      </w:r>
    </w:p>
    <w:p w:rsidR="001E60DA" w:rsidRPr="00C74514" w:rsidRDefault="001E60DA" w:rsidP="00CD734C">
      <w:pPr>
        <w:numPr>
          <w:ilvl w:val="0"/>
          <w:numId w:val="16"/>
        </w:numPr>
        <w:rPr>
          <w:b w:val="0"/>
        </w:rPr>
      </w:pPr>
      <w:r w:rsidRPr="00C74514">
        <w:rPr>
          <w:b w:val="0"/>
        </w:rPr>
        <w:lastRenderedPageBreak/>
        <w:t>Treatment providers</w:t>
      </w:r>
    </w:p>
    <w:p w:rsidR="001E60DA" w:rsidRDefault="001E60DA" w:rsidP="00CD734C">
      <w:pPr>
        <w:numPr>
          <w:ilvl w:val="0"/>
          <w:numId w:val="16"/>
        </w:numPr>
        <w:rPr>
          <w:b w:val="0"/>
        </w:rPr>
      </w:pPr>
      <w:r>
        <w:rPr>
          <w:b w:val="0"/>
        </w:rPr>
        <w:t>Probation officer</w:t>
      </w:r>
      <w:r w:rsidR="005342E3">
        <w:rPr>
          <w:b w:val="0"/>
        </w:rPr>
        <w:t>s</w:t>
      </w:r>
    </w:p>
    <w:p w:rsidR="001E60DA" w:rsidRPr="00477D03" w:rsidRDefault="001E60DA" w:rsidP="00CD734C">
      <w:pPr>
        <w:numPr>
          <w:ilvl w:val="0"/>
          <w:numId w:val="16"/>
        </w:numPr>
        <w:rPr>
          <w:b w:val="0"/>
        </w:rPr>
      </w:pPr>
      <w:r>
        <w:rPr>
          <w:b w:val="0"/>
        </w:rPr>
        <w:t xml:space="preserve">Self-referral </w:t>
      </w:r>
    </w:p>
    <w:p w:rsidR="001E60DA" w:rsidRDefault="001E60DA" w:rsidP="00CD734C">
      <w:pPr>
        <w:jc w:val="both"/>
        <w:rPr>
          <w:b w:val="0"/>
        </w:rPr>
      </w:pPr>
      <w:r>
        <w:rPr>
          <w:b w:val="0"/>
        </w:rPr>
        <w:t xml:space="preserve">Referrals can be made at any stage of the case or court process, to include </w:t>
      </w:r>
      <w:r w:rsidR="00831E97">
        <w:rPr>
          <w:b w:val="0"/>
        </w:rPr>
        <w:t xml:space="preserve">Intervention in Lieu, </w:t>
      </w:r>
      <w:r w:rsidR="000858EA">
        <w:rPr>
          <w:b w:val="0"/>
        </w:rPr>
        <w:t>post-plea (P</w:t>
      </w:r>
      <w:r>
        <w:rPr>
          <w:b w:val="0"/>
        </w:rPr>
        <w:t>rese</w:t>
      </w:r>
      <w:r w:rsidR="000858EA">
        <w:rPr>
          <w:b w:val="0"/>
        </w:rPr>
        <w:t>ntence I</w:t>
      </w:r>
      <w:r>
        <w:rPr>
          <w:b w:val="0"/>
        </w:rPr>
        <w:t>nvestigation), sentencing, while currently under court supervision/community control</w:t>
      </w:r>
      <w:r w:rsidR="005342E3">
        <w:rPr>
          <w:b w:val="0"/>
        </w:rPr>
        <w:t>,</w:t>
      </w:r>
      <w:r>
        <w:rPr>
          <w:b w:val="0"/>
        </w:rPr>
        <w:t xml:space="preserve"> or as a result of a community control violation.  The referring entity contacts the </w:t>
      </w:r>
      <w:r w:rsidR="00374992">
        <w:rPr>
          <w:b w:val="0"/>
        </w:rPr>
        <w:t>Drug Court</w:t>
      </w:r>
      <w:r>
        <w:rPr>
          <w:b w:val="0"/>
        </w:rPr>
        <w:t xml:space="preserve"> Coordinator who conducts an initial eligibility screening.  If an offender is deemed eligible for participation, the formal screening and assessment process is initiated.</w:t>
      </w:r>
    </w:p>
    <w:p w:rsidR="003D0A98" w:rsidRDefault="003D0A98" w:rsidP="001E60DA">
      <w:pPr>
        <w:jc w:val="both"/>
        <w:rPr>
          <w:b w:val="0"/>
        </w:rPr>
      </w:pPr>
    </w:p>
    <w:p w:rsidR="003D0A98" w:rsidRPr="003D0A98" w:rsidRDefault="003D0A98" w:rsidP="003D0A98">
      <w:pPr>
        <w:jc w:val="both"/>
      </w:pPr>
      <w:r w:rsidRPr="003D0A98">
        <w:t xml:space="preserve"> Referral Process:</w:t>
      </w:r>
    </w:p>
    <w:p w:rsidR="003D0A98" w:rsidRPr="003D0A98" w:rsidRDefault="0094576A" w:rsidP="003D0A98">
      <w:pPr>
        <w:ind w:left="1440" w:hanging="720"/>
        <w:jc w:val="both"/>
        <w:rPr>
          <w:b w:val="0"/>
        </w:rPr>
      </w:pPr>
      <w:r>
        <w:rPr>
          <w:b w:val="0"/>
        </w:rPr>
        <w:t>1</w:t>
      </w:r>
      <w:r w:rsidR="003D0A98">
        <w:rPr>
          <w:b w:val="0"/>
        </w:rPr>
        <w:t xml:space="preserve">. </w:t>
      </w:r>
      <w:r w:rsidR="003D0A98">
        <w:rPr>
          <w:b w:val="0"/>
        </w:rPr>
        <w:tab/>
      </w:r>
      <w:r>
        <w:rPr>
          <w:b w:val="0"/>
        </w:rPr>
        <w:t>The Probation Officer</w:t>
      </w:r>
      <w:r w:rsidR="001C7DD8" w:rsidRPr="003D0A98">
        <w:rPr>
          <w:b w:val="0"/>
        </w:rPr>
        <w:t xml:space="preserve"> making the referral </w:t>
      </w:r>
      <w:r w:rsidR="003D0A98" w:rsidRPr="003D0A98">
        <w:rPr>
          <w:b w:val="0"/>
        </w:rPr>
        <w:t xml:space="preserve">will complete the </w:t>
      </w:r>
      <w:r w:rsidR="00374992">
        <w:rPr>
          <w:b w:val="0"/>
        </w:rPr>
        <w:t>Drug Court</w:t>
      </w:r>
      <w:r w:rsidR="003D0A98" w:rsidRPr="003D0A98">
        <w:rPr>
          <w:b w:val="0"/>
        </w:rPr>
        <w:t xml:space="preserve"> Referral Form and submit </w:t>
      </w:r>
      <w:r w:rsidR="00D0544C">
        <w:rPr>
          <w:b w:val="0"/>
        </w:rPr>
        <w:t xml:space="preserve">the form </w:t>
      </w:r>
      <w:r w:rsidR="003D0A98" w:rsidRPr="003D0A98">
        <w:rPr>
          <w:b w:val="0"/>
        </w:rPr>
        <w:t>with referral</w:t>
      </w:r>
      <w:r w:rsidR="00D0544C">
        <w:rPr>
          <w:b w:val="0"/>
        </w:rPr>
        <w:t xml:space="preserve"> to the </w:t>
      </w:r>
      <w:r w:rsidR="00374992">
        <w:rPr>
          <w:b w:val="0"/>
        </w:rPr>
        <w:t>Drug Court</w:t>
      </w:r>
      <w:r w:rsidR="00D0544C">
        <w:rPr>
          <w:b w:val="0"/>
        </w:rPr>
        <w:t xml:space="preserve"> Coordinator</w:t>
      </w:r>
      <w:r w:rsidR="003D0A98" w:rsidRPr="003D0A98">
        <w:rPr>
          <w:b w:val="0"/>
        </w:rPr>
        <w:t>.</w:t>
      </w:r>
      <w:r>
        <w:rPr>
          <w:b w:val="0"/>
        </w:rPr>
        <w:t xml:space="preserve">  If an external person makes the referral they will email the Drug Court Coordinator.</w:t>
      </w:r>
    </w:p>
    <w:p w:rsidR="001E0F68" w:rsidRPr="00E24F0D" w:rsidRDefault="0094576A" w:rsidP="00E24F0D">
      <w:pPr>
        <w:ind w:left="1440" w:hanging="720"/>
        <w:jc w:val="both"/>
        <w:rPr>
          <w:rFonts w:cs="Calibri"/>
          <w:b w:val="0"/>
          <w:szCs w:val="24"/>
          <w:highlight w:val="yellow"/>
        </w:rPr>
      </w:pPr>
      <w:r>
        <w:rPr>
          <w:b w:val="0"/>
        </w:rPr>
        <w:t>2</w:t>
      </w:r>
      <w:r w:rsidR="003D0A98">
        <w:rPr>
          <w:b w:val="0"/>
        </w:rPr>
        <w:t xml:space="preserve">. </w:t>
      </w:r>
      <w:r w:rsidR="003D0A98">
        <w:rPr>
          <w:b w:val="0"/>
        </w:rPr>
        <w:tab/>
      </w:r>
      <w:r w:rsidR="003D0A98" w:rsidRPr="003D0A98">
        <w:rPr>
          <w:b w:val="0"/>
        </w:rPr>
        <w:t xml:space="preserve">The </w:t>
      </w:r>
      <w:r w:rsidR="00374992">
        <w:rPr>
          <w:b w:val="0"/>
        </w:rPr>
        <w:t>Drug Court</w:t>
      </w:r>
      <w:r w:rsidR="003D0A98" w:rsidRPr="003D0A98">
        <w:rPr>
          <w:b w:val="0"/>
        </w:rPr>
        <w:t xml:space="preserve"> Coordinator will meet with the defendant to complete an overview of the program and complete the </w:t>
      </w:r>
      <w:r>
        <w:rPr>
          <w:b w:val="0"/>
        </w:rPr>
        <w:t xml:space="preserve">self-report/ </w:t>
      </w:r>
      <w:r w:rsidR="003D0A98" w:rsidRPr="003D0A98">
        <w:rPr>
          <w:b w:val="0"/>
        </w:rPr>
        <w:t xml:space="preserve">application for </w:t>
      </w:r>
      <w:r w:rsidR="00374992">
        <w:rPr>
          <w:b w:val="0"/>
        </w:rPr>
        <w:t>Drug Court</w:t>
      </w:r>
      <w:r w:rsidR="003D0A98" w:rsidRPr="003D0A98">
        <w:rPr>
          <w:b w:val="0"/>
        </w:rPr>
        <w:t>.</w:t>
      </w:r>
      <w:r w:rsidR="00DD13B9">
        <w:rPr>
          <w:b w:val="0"/>
        </w:rPr>
        <w:t xml:space="preserve"> </w:t>
      </w:r>
      <w:r w:rsidR="001E0F68" w:rsidRPr="00D0544C">
        <w:rPr>
          <w:b w:val="0"/>
          <w:sz w:val="23"/>
          <w:szCs w:val="23"/>
        </w:rPr>
        <w:t>The participant or the participant’s guardian shall complete a release of information form to provide for communication about confidential information, participation/progress in treatment, and compliance with the provisions of relevant law, including the "Health Insurance Portability and Accountability Act of 1996," 42 U.S.C. 300gg-42, as amended, and R.C. 2151.421 and 2152.99</w:t>
      </w:r>
    </w:p>
    <w:p w:rsidR="003D0A98" w:rsidRPr="003D0A98" w:rsidRDefault="0094576A" w:rsidP="003D0A98">
      <w:pPr>
        <w:ind w:left="1440" w:hanging="720"/>
        <w:jc w:val="both"/>
        <w:rPr>
          <w:b w:val="0"/>
        </w:rPr>
      </w:pPr>
      <w:r>
        <w:rPr>
          <w:b w:val="0"/>
        </w:rPr>
        <w:t>3</w:t>
      </w:r>
      <w:r w:rsidR="003D0A98">
        <w:rPr>
          <w:b w:val="0"/>
        </w:rPr>
        <w:t xml:space="preserve">. </w:t>
      </w:r>
      <w:r w:rsidR="003D0A98">
        <w:rPr>
          <w:b w:val="0"/>
        </w:rPr>
        <w:tab/>
      </w:r>
      <w:r w:rsidR="003D0A98" w:rsidRPr="003D0A98">
        <w:rPr>
          <w:b w:val="0"/>
        </w:rPr>
        <w:t xml:space="preserve">The </w:t>
      </w:r>
      <w:r w:rsidR="00374992">
        <w:rPr>
          <w:b w:val="0"/>
        </w:rPr>
        <w:t>Drug Court</w:t>
      </w:r>
      <w:r w:rsidR="003D0A98" w:rsidRPr="003D0A98">
        <w:rPr>
          <w:b w:val="0"/>
        </w:rPr>
        <w:t xml:space="preserve"> Coordinator will get the Diagnostic Assessment from the treatment provider or schedule one with the defendant. </w:t>
      </w:r>
    </w:p>
    <w:p w:rsidR="003D0A98" w:rsidRPr="003D0A98" w:rsidRDefault="0094576A" w:rsidP="003D0A98">
      <w:pPr>
        <w:ind w:left="1440" w:hanging="720"/>
        <w:jc w:val="both"/>
        <w:rPr>
          <w:b w:val="0"/>
        </w:rPr>
      </w:pPr>
      <w:r>
        <w:rPr>
          <w:b w:val="0"/>
        </w:rPr>
        <w:t>4</w:t>
      </w:r>
      <w:r w:rsidR="004040BF">
        <w:rPr>
          <w:b w:val="0"/>
        </w:rPr>
        <w:t xml:space="preserve">. </w:t>
      </w:r>
      <w:r w:rsidR="004040BF">
        <w:rPr>
          <w:b w:val="0"/>
        </w:rPr>
        <w:tab/>
        <w:t>O</w:t>
      </w:r>
      <w:r w:rsidR="003D0A98" w:rsidRPr="003D0A98">
        <w:rPr>
          <w:b w:val="0"/>
        </w:rPr>
        <w:t xml:space="preserve">nce the ORAS and Diagnostic Assessment are complete the results will be reviewed and a decision will be made regarding </w:t>
      </w:r>
      <w:r w:rsidR="00C75B42">
        <w:rPr>
          <w:b w:val="0"/>
        </w:rPr>
        <w:t>eligibility.</w:t>
      </w:r>
    </w:p>
    <w:p w:rsidR="003D0A98" w:rsidRDefault="0094576A" w:rsidP="003D0A98">
      <w:pPr>
        <w:ind w:left="1440" w:hanging="720"/>
        <w:jc w:val="both"/>
        <w:rPr>
          <w:b w:val="0"/>
        </w:rPr>
      </w:pPr>
      <w:r>
        <w:rPr>
          <w:b w:val="0"/>
        </w:rPr>
        <w:t>5</w:t>
      </w:r>
      <w:r w:rsidR="003D0A98">
        <w:rPr>
          <w:b w:val="0"/>
        </w:rPr>
        <w:t xml:space="preserve">. </w:t>
      </w:r>
      <w:r w:rsidR="003D0A98" w:rsidRPr="003D0A98">
        <w:rPr>
          <w:b w:val="0"/>
        </w:rPr>
        <w:tab/>
        <w:t xml:space="preserve">The defendant and referral source will be notified of the decision via </w:t>
      </w:r>
      <w:r w:rsidR="00C75B42">
        <w:rPr>
          <w:b w:val="0"/>
        </w:rPr>
        <w:t>letter.</w:t>
      </w:r>
      <w:r w:rsidR="003D0A98" w:rsidRPr="003D0A98">
        <w:rPr>
          <w:b w:val="0"/>
        </w:rPr>
        <w:t xml:space="preserve"> </w:t>
      </w:r>
    </w:p>
    <w:p w:rsidR="00C75B42" w:rsidRPr="003D0A98" w:rsidRDefault="0094576A" w:rsidP="003D0A98">
      <w:pPr>
        <w:ind w:left="1440" w:hanging="720"/>
        <w:jc w:val="both"/>
        <w:rPr>
          <w:b w:val="0"/>
        </w:rPr>
      </w:pPr>
      <w:r>
        <w:rPr>
          <w:b w:val="0"/>
        </w:rPr>
        <w:t>6</w:t>
      </w:r>
      <w:r w:rsidR="00D0544C">
        <w:rPr>
          <w:b w:val="0"/>
        </w:rPr>
        <w:t xml:space="preserve">.        </w:t>
      </w:r>
      <w:r w:rsidR="00D0544C">
        <w:rPr>
          <w:b w:val="0"/>
        </w:rPr>
        <w:tab/>
      </w:r>
      <w:r w:rsidR="00C75B42">
        <w:rPr>
          <w:b w:val="0"/>
        </w:rPr>
        <w:t>If found eligible and deemed an appropriate participant</w:t>
      </w:r>
      <w:r w:rsidR="00D0544C">
        <w:rPr>
          <w:b w:val="0"/>
        </w:rPr>
        <w:t>,</w:t>
      </w:r>
      <w:r w:rsidR="00C75B42">
        <w:rPr>
          <w:b w:val="0"/>
        </w:rPr>
        <w:t xml:space="preserve"> the </w:t>
      </w:r>
      <w:r w:rsidR="00374992">
        <w:rPr>
          <w:b w:val="0"/>
        </w:rPr>
        <w:t>Drug Court</w:t>
      </w:r>
      <w:r w:rsidR="00C75B42">
        <w:rPr>
          <w:b w:val="0"/>
        </w:rPr>
        <w:t xml:space="preserve"> coordinator will schedule and/ or notify participant of court hearing. At this hearing the judge will determine acceptance into program. </w:t>
      </w:r>
    </w:p>
    <w:p w:rsidR="00587447" w:rsidRPr="003D0A98" w:rsidRDefault="0094576A" w:rsidP="00E24F0D">
      <w:pPr>
        <w:ind w:left="1440" w:hanging="720"/>
        <w:jc w:val="both"/>
        <w:rPr>
          <w:b w:val="0"/>
        </w:rPr>
      </w:pPr>
      <w:r>
        <w:rPr>
          <w:b w:val="0"/>
        </w:rPr>
        <w:t>7</w:t>
      </w:r>
      <w:r w:rsidR="003D0A98">
        <w:rPr>
          <w:b w:val="0"/>
        </w:rPr>
        <w:t xml:space="preserve">. </w:t>
      </w:r>
      <w:r w:rsidR="003D0A98">
        <w:rPr>
          <w:b w:val="0"/>
        </w:rPr>
        <w:tab/>
      </w:r>
      <w:r w:rsidR="003D0A98" w:rsidRPr="003D0A98">
        <w:rPr>
          <w:b w:val="0"/>
        </w:rPr>
        <w:t>If denied acceptance</w:t>
      </w:r>
      <w:r w:rsidR="00D0544C">
        <w:rPr>
          <w:b w:val="0"/>
        </w:rPr>
        <w:t>,</w:t>
      </w:r>
      <w:r w:rsidR="003D0A98" w:rsidRPr="003D0A98">
        <w:rPr>
          <w:b w:val="0"/>
        </w:rPr>
        <w:t xml:space="preserve"> the </w:t>
      </w:r>
      <w:r w:rsidR="00374992">
        <w:rPr>
          <w:b w:val="0"/>
        </w:rPr>
        <w:t>Drug Court</w:t>
      </w:r>
      <w:r w:rsidR="003D0A98" w:rsidRPr="003D0A98">
        <w:rPr>
          <w:b w:val="0"/>
        </w:rPr>
        <w:t xml:space="preserve"> Coordinator will provide a reason why the defendant was denied.</w:t>
      </w:r>
    </w:p>
    <w:p w:rsidR="00CD734C" w:rsidRDefault="0094576A" w:rsidP="00CD734C">
      <w:pPr>
        <w:ind w:left="1440" w:hanging="720"/>
        <w:jc w:val="both"/>
        <w:rPr>
          <w:b w:val="0"/>
        </w:rPr>
      </w:pPr>
      <w:r>
        <w:rPr>
          <w:b w:val="0"/>
        </w:rPr>
        <w:t>8</w:t>
      </w:r>
      <w:r w:rsidR="003D0A98">
        <w:rPr>
          <w:b w:val="0"/>
        </w:rPr>
        <w:t xml:space="preserve">. </w:t>
      </w:r>
      <w:r w:rsidR="003D0A98">
        <w:rPr>
          <w:b w:val="0"/>
        </w:rPr>
        <w:tab/>
      </w:r>
      <w:r w:rsidR="003D0A98" w:rsidRPr="003D0A98">
        <w:rPr>
          <w:b w:val="0"/>
        </w:rPr>
        <w:t xml:space="preserve">If the defendant is accepted into the program and agrees to volunteer, the </w:t>
      </w:r>
      <w:r w:rsidR="00374992">
        <w:rPr>
          <w:b w:val="0"/>
        </w:rPr>
        <w:t>Drug Court</w:t>
      </w:r>
      <w:r w:rsidR="003D0A98" w:rsidRPr="003D0A98">
        <w:rPr>
          <w:b w:val="0"/>
        </w:rPr>
        <w:t xml:space="preserve"> Coordinator will place them in </w:t>
      </w:r>
      <w:r w:rsidR="00C75B42">
        <w:rPr>
          <w:b w:val="0"/>
        </w:rPr>
        <w:t>phase one (1)</w:t>
      </w:r>
      <w:r w:rsidR="00027F2E">
        <w:rPr>
          <w:b w:val="0"/>
        </w:rPr>
        <w:t xml:space="preserve"> of the program, and sign an additional condition of supervision. </w:t>
      </w:r>
      <w:r w:rsidR="003D0A98" w:rsidRPr="003D0A98">
        <w:rPr>
          <w:b w:val="0"/>
        </w:rPr>
        <w:t xml:space="preserve"> If the defendant is accepted and they do not volunteer for the progra</w:t>
      </w:r>
      <w:r w:rsidR="00F4259F">
        <w:rPr>
          <w:b w:val="0"/>
        </w:rPr>
        <w:t>m the defendant will be asked</w:t>
      </w:r>
      <w:r w:rsidR="003D0A98" w:rsidRPr="003D0A98">
        <w:rPr>
          <w:b w:val="0"/>
        </w:rPr>
        <w:t xml:space="preserve"> to sign a form indicating they are aware of their </w:t>
      </w:r>
      <w:r w:rsidR="00C75B42">
        <w:rPr>
          <w:b w:val="0"/>
        </w:rPr>
        <w:t xml:space="preserve">eligibility or </w:t>
      </w:r>
      <w:r w:rsidR="003D0A98" w:rsidRPr="003D0A98">
        <w:rPr>
          <w:b w:val="0"/>
        </w:rPr>
        <w:t xml:space="preserve">acceptance into </w:t>
      </w:r>
      <w:r w:rsidR="00374992">
        <w:rPr>
          <w:b w:val="0"/>
        </w:rPr>
        <w:t>Drug Court</w:t>
      </w:r>
      <w:r w:rsidR="003D0A98" w:rsidRPr="003D0A98">
        <w:rPr>
          <w:b w:val="0"/>
        </w:rPr>
        <w:t xml:space="preserve"> however</w:t>
      </w:r>
      <w:r w:rsidR="00D0544C">
        <w:rPr>
          <w:b w:val="0"/>
        </w:rPr>
        <w:t>,</w:t>
      </w:r>
      <w:r w:rsidR="003D0A98" w:rsidRPr="003D0A98">
        <w:rPr>
          <w:b w:val="0"/>
        </w:rPr>
        <w:t xml:space="preserve"> they are opting to decline</w:t>
      </w:r>
      <w:r w:rsidR="00C75B42">
        <w:rPr>
          <w:b w:val="0"/>
        </w:rPr>
        <w:t>.</w:t>
      </w:r>
      <w:bookmarkStart w:id="21" w:name="_Toc351442330"/>
      <w:bookmarkStart w:id="22" w:name="_Toc358784412"/>
    </w:p>
    <w:p w:rsidR="00CD734C" w:rsidRDefault="00CD734C" w:rsidP="001E60DA">
      <w:pPr>
        <w:pStyle w:val="Heading2"/>
      </w:pPr>
    </w:p>
    <w:p w:rsidR="00CD734C" w:rsidRPr="00CD734C" w:rsidRDefault="00CD734C" w:rsidP="00CD734C"/>
    <w:p w:rsidR="001E60DA" w:rsidRDefault="001E60DA" w:rsidP="001E60DA">
      <w:pPr>
        <w:pStyle w:val="Heading2"/>
      </w:pPr>
      <w:r>
        <w:t>Screening and Assessment</w:t>
      </w:r>
      <w:bookmarkEnd w:id="21"/>
      <w:bookmarkEnd w:id="22"/>
    </w:p>
    <w:p w:rsidR="00CD734C" w:rsidRPr="00CD734C" w:rsidRDefault="004F5A10" w:rsidP="001E60DA">
      <w:pPr>
        <w:jc w:val="both"/>
        <w:rPr>
          <w:rFonts w:cs="Calibri"/>
          <w:szCs w:val="24"/>
        </w:rPr>
      </w:pPr>
      <w:r>
        <w:rPr>
          <w:rFonts w:cs="Calibri"/>
          <w:szCs w:val="24"/>
        </w:rPr>
        <w:t xml:space="preserve">Ohio Risk Assessment System Tool: </w:t>
      </w:r>
    </w:p>
    <w:p w:rsidR="007706A7" w:rsidRDefault="001E60DA" w:rsidP="001E60DA">
      <w:pPr>
        <w:jc w:val="both"/>
        <w:rPr>
          <w:rFonts w:cs="Calibri"/>
          <w:b w:val="0"/>
          <w:szCs w:val="24"/>
        </w:rPr>
      </w:pPr>
      <w:r w:rsidRPr="00F06F8C">
        <w:rPr>
          <w:rFonts w:cs="Calibri"/>
          <w:b w:val="0"/>
          <w:szCs w:val="24"/>
        </w:rPr>
        <w:t xml:space="preserve">All offenders </w:t>
      </w:r>
      <w:r>
        <w:rPr>
          <w:rFonts w:cs="Calibri"/>
          <w:b w:val="0"/>
          <w:szCs w:val="24"/>
        </w:rPr>
        <w:t xml:space="preserve">referred to the </w:t>
      </w:r>
      <w:r w:rsidR="00374992">
        <w:rPr>
          <w:rFonts w:cs="Calibri"/>
          <w:b w:val="0"/>
          <w:szCs w:val="24"/>
        </w:rPr>
        <w:t>Drug Court</w:t>
      </w:r>
      <w:r w:rsidRPr="00F06F8C">
        <w:rPr>
          <w:rFonts w:cs="Calibri"/>
          <w:b w:val="0"/>
          <w:szCs w:val="24"/>
        </w:rPr>
        <w:t xml:space="preserve"> are screened using the validated Ohio Risk Assessment System (ORAS) either during the </w:t>
      </w:r>
      <w:r w:rsidR="00E62343">
        <w:rPr>
          <w:rFonts w:cs="Calibri"/>
          <w:b w:val="0"/>
          <w:szCs w:val="24"/>
        </w:rPr>
        <w:t xml:space="preserve">Intervention in Lieu Investigation, </w:t>
      </w:r>
      <w:r w:rsidRPr="00F06F8C">
        <w:rPr>
          <w:rFonts w:cs="Calibri"/>
          <w:b w:val="0"/>
          <w:szCs w:val="24"/>
        </w:rPr>
        <w:t>Presentence Investigation (PSI) or upon initiation of</w:t>
      </w:r>
      <w:r>
        <w:rPr>
          <w:rFonts w:cs="Calibri"/>
          <w:b w:val="0"/>
          <w:szCs w:val="24"/>
        </w:rPr>
        <w:t xml:space="preserve"> a</w:t>
      </w:r>
      <w:r w:rsidRPr="00F06F8C">
        <w:rPr>
          <w:rFonts w:cs="Calibri"/>
          <w:b w:val="0"/>
          <w:szCs w:val="24"/>
        </w:rPr>
        <w:t xml:space="preserve"> Community Cont</w:t>
      </w:r>
      <w:r w:rsidR="00E62343">
        <w:rPr>
          <w:rFonts w:cs="Calibri"/>
          <w:b w:val="0"/>
          <w:szCs w:val="24"/>
        </w:rPr>
        <w:t xml:space="preserve">rol sentence.  A trained/certified individual </w:t>
      </w:r>
      <w:r w:rsidRPr="00F06F8C">
        <w:rPr>
          <w:rFonts w:cs="Calibri"/>
          <w:b w:val="0"/>
          <w:szCs w:val="24"/>
        </w:rPr>
        <w:t xml:space="preserve">conducts the extensive ORAS interview that evaluates offender history and needs across seven (7) functional domains: </w:t>
      </w:r>
    </w:p>
    <w:p w:rsidR="007706A7" w:rsidRDefault="007706A7" w:rsidP="007706A7">
      <w:pPr>
        <w:pStyle w:val="ListParagraph"/>
        <w:numPr>
          <w:ilvl w:val="0"/>
          <w:numId w:val="44"/>
        </w:numPr>
        <w:jc w:val="both"/>
        <w:rPr>
          <w:rFonts w:cs="Calibri"/>
        </w:rPr>
      </w:pPr>
      <w:r>
        <w:rPr>
          <w:rFonts w:cs="Calibri"/>
        </w:rPr>
        <w:t>Criminal &amp; Supervision History</w:t>
      </w:r>
    </w:p>
    <w:p w:rsidR="007706A7" w:rsidRDefault="001E60DA" w:rsidP="007706A7">
      <w:pPr>
        <w:pStyle w:val="ListParagraph"/>
        <w:numPr>
          <w:ilvl w:val="0"/>
          <w:numId w:val="44"/>
        </w:numPr>
        <w:jc w:val="both"/>
        <w:rPr>
          <w:rFonts w:cs="Calibri"/>
        </w:rPr>
      </w:pPr>
      <w:r w:rsidRPr="007706A7">
        <w:rPr>
          <w:rFonts w:cs="Calibri"/>
        </w:rPr>
        <w:t>Educa</w:t>
      </w:r>
      <w:r w:rsidR="007706A7">
        <w:rPr>
          <w:rFonts w:cs="Calibri"/>
        </w:rPr>
        <w:t>tional, Employment and Finances</w:t>
      </w:r>
    </w:p>
    <w:p w:rsidR="007706A7" w:rsidRDefault="007706A7" w:rsidP="007706A7">
      <w:pPr>
        <w:pStyle w:val="ListParagraph"/>
        <w:numPr>
          <w:ilvl w:val="0"/>
          <w:numId w:val="44"/>
        </w:numPr>
        <w:jc w:val="both"/>
        <w:rPr>
          <w:rFonts w:cs="Calibri"/>
        </w:rPr>
      </w:pPr>
      <w:r>
        <w:rPr>
          <w:rFonts w:cs="Calibri"/>
        </w:rPr>
        <w:lastRenderedPageBreak/>
        <w:t>Family and Social Support</w:t>
      </w:r>
    </w:p>
    <w:p w:rsidR="007706A7" w:rsidRDefault="007706A7" w:rsidP="007706A7">
      <w:pPr>
        <w:pStyle w:val="ListParagraph"/>
        <w:numPr>
          <w:ilvl w:val="0"/>
          <w:numId w:val="44"/>
        </w:numPr>
        <w:jc w:val="both"/>
        <w:rPr>
          <w:rFonts w:cs="Calibri"/>
        </w:rPr>
      </w:pPr>
      <w:r>
        <w:rPr>
          <w:rFonts w:cs="Calibri"/>
        </w:rPr>
        <w:t>Neighborhood Challenges</w:t>
      </w:r>
    </w:p>
    <w:p w:rsidR="007706A7" w:rsidRDefault="007706A7" w:rsidP="007706A7">
      <w:pPr>
        <w:pStyle w:val="ListParagraph"/>
        <w:numPr>
          <w:ilvl w:val="0"/>
          <w:numId w:val="44"/>
        </w:numPr>
        <w:jc w:val="both"/>
        <w:rPr>
          <w:rFonts w:cs="Calibri"/>
        </w:rPr>
      </w:pPr>
      <w:r>
        <w:rPr>
          <w:rFonts w:cs="Calibri"/>
        </w:rPr>
        <w:t>Substance Abuse</w:t>
      </w:r>
    </w:p>
    <w:p w:rsidR="007706A7" w:rsidRDefault="001E60DA" w:rsidP="007706A7">
      <w:pPr>
        <w:pStyle w:val="ListParagraph"/>
        <w:numPr>
          <w:ilvl w:val="0"/>
          <w:numId w:val="44"/>
        </w:numPr>
        <w:jc w:val="both"/>
        <w:rPr>
          <w:rFonts w:cs="Calibri"/>
        </w:rPr>
      </w:pPr>
      <w:r w:rsidRPr="007706A7">
        <w:rPr>
          <w:rFonts w:cs="Calibri"/>
        </w:rPr>
        <w:t>Peer Associations</w:t>
      </w:r>
    </w:p>
    <w:p w:rsidR="007706A7" w:rsidRDefault="001E60DA" w:rsidP="007706A7">
      <w:pPr>
        <w:pStyle w:val="ListParagraph"/>
        <w:numPr>
          <w:ilvl w:val="0"/>
          <w:numId w:val="44"/>
        </w:numPr>
        <w:jc w:val="both"/>
        <w:rPr>
          <w:rFonts w:cs="Calibri"/>
        </w:rPr>
      </w:pPr>
      <w:r w:rsidRPr="007706A7">
        <w:rPr>
          <w:rFonts w:cs="Calibri"/>
        </w:rPr>
        <w:t>Criminal Atti</w:t>
      </w:r>
      <w:r w:rsidR="007706A7">
        <w:rPr>
          <w:rFonts w:cs="Calibri"/>
        </w:rPr>
        <w:t xml:space="preserve">tudes and Behavioral Concerns. </w:t>
      </w:r>
    </w:p>
    <w:p w:rsidR="001E60DA" w:rsidRPr="007706A7" w:rsidRDefault="001E60DA" w:rsidP="007706A7">
      <w:pPr>
        <w:jc w:val="both"/>
        <w:rPr>
          <w:rFonts w:cs="Calibri"/>
          <w:b w:val="0"/>
        </w:rPr>
      </w:pPr>
      <w:r w:rsidRPr="007706A7">
        <w:rPr>
          <w:rFonts w:cs="Calibri"/>
          <w:b w:val="0"/>
        </w:rPr>
        <w:t>Based on the issues identified, officers then develop an individualized case plan that identifi</w:t>
      </w:r>
      <w:r w:rsidR="00371187" w:rsidRPr="007706A7">
        <w:rPr>
          <w:rFonts w:cs="Calibri"/>
          <w:b w:val="0"/>
        </w:rPr>
        <w:t>es goals and objectives for</w:t>
      </w:r>
      <w:r w:rsidRPr="007706A7">
        <w:rPr>
          <w:rFonts w:cs="Calibri"/>
          <w:b w:val="0"/>
        </w:rPr>
        <w:t xml:space="preserve"> the offender</w:t>
      </w:r>
      <w:r w:rsidR="00C75B42" w:rsidRPr="007706A7">
        <w:rPr>
          <w:rFonts w:cs="Calibri"/>
          <w:b w:val="0"/>
        </w:rPr>
        <w:t>’s</w:t>
      </w:r>
      <w:r w:rsidRPr="007706A7">
        <w:rPr>
          <w:rFonts w:cs="Calibri"/>
          <w:b w:val="0"/>
        </w:rPr>
        <w:t xml:space="preserve"> supervising officer and case manager.  Offenders who screen as high risk in the substance abuse domain are immediately linked with </w:t>
      </w:r>
      <w:r w:rsidR="00E62343" w:rsidRPr="007706A7">
        <w:rPr>
          <w:rFonts w:cs="Calibri"/>
          <w:b w:val="0"/>
        </w:rPr>
        <w:t xml:space="preserve">the Forensic Team for </w:t>
      </w:r>
      <w:r w:rsidRPr="007706A7">
        <w:rPr>
          <w:rFonts w:cs="Calibri"/>
          <w:b w:val="0"/>
        </w:rPr>
        <w:t>intensive substance abuse</w:t>
      </w:r>
      <w:r w:rsidR="00E62343" w:rsidRPr="007706A7">
        <w:rPr>
          <w:rFonts w:cs="Calibri"/>
          <w:b w:val="0"/>
        </w:rPr>
        <w:t xml:space="preserve"> interventions and a </w:t>
      </w:r>
      <w:r w:rsidR="004F5A10" w:rsidRPr="007706A7">
        <w:rPr>
          <w:rFonts w:cs="Calibri"/>
          <w:b w:val="0"/>
        </w:rPr>
        <w:t>dependence evaluation (if not already completed).</w:t>
      </w:r>
    </w:p>
    <w:p w:rsidR="001E60DA" w:rsidRDefault="001E60DA" w:rsidP="001E60DA">
      <w:pPr>
        <w:jc w:val="both"/>
        <w:rPr>
          <w:rFonts w:cs="Calibri"/>
          <w:b w:val="0"/>
          <w:szCs w:val="24"/>
        </w:rPr>
      </w:pPr>
    </w:p>
    <w:p w:rsidR="004F5A10" w:rsidRPr="002A4160" w:rsidRDefault="004F5A10" w:rsidP="001E60DA">
      <w:pPr>
        <w:jc w:val="both"/>
        <w:rPr>
          <w:rFonts w:cs="Calibri"/>
          <w:szCs w:val="24"/>
        </w:rPr>
      </w:pPr>
      <w:r w:rsidRPr="002A4160">
        <w:rPr>
          <w:rFonts w:cs="Calibri"/>
          <w:szCs w:val="24"/>
        </w:rPr>
        <w:t>Clinical/Diagnostic Assessment:</w:t>
      </w:r>
    </w:p>
    <w:p w:rsidR="001E60DA" w:rsidRPr="002A4160" w:rsidRDefault="009D1948" w:rsidP="001E60DA">
      <w:pPr>
        <w:jc w:val="both"/>
        <w:rPr>
          <w:rFonts w:cs="Calibri"/>
          <w:b w:val="0"/>
          <w:szCs w:val="24"/>
        </w:rPr>
      </w:pPr>
      <w:r w:rsidRPr="002D5FA9">
        <w:rPr>
          <w:b w:val="0"/>
        </w:rPr>
        <w:t>The specialized docket promptly assesses individuals and refers them to appropriate services.</w:t>
      </w:r>
      <w:r>
        <w:rPr>
          <w:rFonts w:cs="Calibri"/>
          <w:b w:val="0"/>
          <w:szCs w:val="24"/>
        </w:rPr>
        <w:t xml:space="preserve"> </w:t>
      </w:r>
      <w:r w:rsidR="00862259">
        <w:rPr>
          <w:rFonts w:cs="Calibri"/>
          <w:b w:val="0"/>
          <w:szCs w:val="24"/>
        </w:rPr>
        <w:t xml:space="preserve"> </w:t>
      </w:r>
      <w:r w:rsidR="001E60DA" w:rsidRPr="002A4160">
        <w:rPr>
          <w:rFonts w:cs="Calibri"/>
          <w:b w:val="0"/>
          <w:szCs w:val="24"/>
        </w:rPr>
        <w:t>Substance Abuse assess</w:t>
      </w:r>
      <w:r w:rsidR="004F5A10" w:rsidRPr="002A4160">
        <w:rPr>
          <w:rFonts w:cs="Calibri"/>
          <w:b w:val="0"/>
          <w:szCs w:val="24"/>
        </w:rPr>
        <w:t>me</w:t>
      </w:r>
      <w:r w:rsidR="000B79E1">
        <w:rPr>
          <w:rFonts w:cs="Calibri"/>
          <w:b w:val="0"/>
          <w:szCs w:val="24"/>
        </w:rPr>
        <w:t>nts are scheduled within fourteen (14</w:t>
      </w:r>
      <w:r w:rsidR="001E60DA" w:rsidRPr="002A4160">
        <w:rPr>
          <w:rFonts w:cs="Calibri"/>
          <w:b w:val="0"/>
          <w:szCs w:val="24"/>
        </w:rPr>
        <w:t xml:space="preserve">) days and final diagnostic summaries are sent and reviewed within fourteen (14) days of assessment.  All screenings and assessments for treatment determinations are provided by programs or persons who are appropriately licensed and trained to deliver such services.  The </w:t>
      </w:r>
      <w:r w:rsidR="00374992">
        <w:rPr>
          <w:rFonts w:cs="Calibri"/>
          <w:b w:val="0"/>
          <w:szCs w:val="24"/>
        </w:rPr>
        <w:t>Drug Court</w:t>
      </w:r>
      <w:r w:rsidR="001E60DA" w:rsidRPr="002A4160">
        <w:rPr>
          <w:rFonts w:cs="Calibri"/>
          <w:b w:val="0"/>
          <w:szCs w:val="24"/>
        </w:rPr>
        <w:t xml:space="preserve"> Coordinator monitors the assessment process to ensure appropriate licensure and training o</w:t>
      </w:r>
      <w:r w:rsidR="008334CB">
        <w:rPr>
          <w:rFonts w:cs="Calibri"/>
          <w:b w:val="0"/>
          <w:szCs w:val="24"/>
        </w:rPr>
        <w:t>f treatment staff.  S</w:t>
      </w:r>
      <w:r w:rsidR="001E60DA" w:rsidRPr="002A4160">
        <w:rPr>
          <w:rFonts w:cs="Calibri"/>
          <w:b w:val="0"/>
          <w:szCs w:val="24"/>
        </w:rPr>
        <w:t xml:space="preserve">creening and assessment is completed during the </w:t>
      </w:r>
      <w:r w:rsidR="002A7437" w:rsidRPr="002A4160">
        <w:rPr>
          <w:rFonts w:cs="Calibri"/>
          <w:b w:val="0"/>
          <w:szCs w:val="24"/>
        </w:rPr>
        <w:t xml:space="preserve">Intervention and/or </w:t>
      </w:r>
      <w:r w:rsidR="001E60DA" w:rsidRPr="002A4160">
        <w:rPr>
          <w:rFonts w:cs="Calibri"/>
          <w:b w:val="0"/>
          <w:szCs w:val="24"/>
        </w:rPr>
        <w:t xml:space="preserve">Presentence Investigation which allows offenders to begin participating in the </w:t>
      </w:r>
      <w:r w:rsidR="00374992">
        <w:rPr>
          <w:rFonts w:cs="Calibri"/>
          <w:b w:val="0"/>
          <w:szCs w:val="24"/>
        </w:rPr>
        <w:t>Drug Court</w:t>
      </w:r>
      <w:r w:rsidR="001E60DA" w:rsidRPr="002A4160">
        <w:rPr>
          <w:rFonts w:cs="Calibri"/>
          <w:b w:val="0"/>
          <w:szCs w:val="24"/>
        </w:rPr>
        <w:t xml:space="preserve"> Program immediately after being </w:t>
      </w:r>
      <w:r w:rsidR="002A7437" w:rsidRPr="002A4160">
        <w:rPr>
          <w:rFonts w:cs="Calibri"/>
          <w:b w:val="0"/>
          <w:szCs w:val="24"/>
        </w:rPr>
        <w:t>sanctioned/</w:t>
      </w:r>
      <w:r w:rsidR="00A07E5C">
        <w:rPr>
          <w:rFonts w:cs="Calibri"/>
          <w:b w:val="0"/>
          <w:szCs w:val="24"/>
        </w:rPr>
        <w:t xml:space="preserve">sentenced.  The ORAS assessment/interview </w:t>
      </w:r>
      <w:r w:rsidR="00F64FB1">
        <w:rPr>
          <w:rFonts w:cs="Calibri"/>
          <w:b w:val="0"/>
          <w:szCs w:val="24"/>
        </w:rPr>
        <w:t>assists the treatment team</w:t>
      </w:r>
      <w:r w:rsidR="001E60DA" w:rsidRPr="002A4160">
        <w:rPr>
          <w:rFonts w:cs="Calibri"/>
          <w:b w:val="0"/>
          <w:szCs w:val="24"/>
        </w:rPr>
        <w:t xml:space="preserve"> in identifying individualized needs and beliefs to ensure that all services and interac</w:t>
      </w:r>
      <w:r w:rsidR="00E6390C">
        <w:rPr>
          <w:rFonts w:cs="Calibri"/>
          <w:b w:val="0"/>
          <w:szCs w:val="24"/>
        </w:rPr>
        <w:t xml:space="preserve">tions are gender responsive, </w:t>
      </w:r>
      <w:r w:rsidR="001E60DA" w:rsidRPr="002A4160">
        <w:rPr>
          <w:rFonts w:cs="Calibri"/>
          <w:b w:val="0"/>
          <w:szCs w:val="24"/>
        </w:rPr>
        <w:t>culturally appro</w:t>
      </w:r>
      <w:r w:rsidR="00E6390C">
        <w:rPr>
          <w:rFonts w:cs="Calibri"/>
          <w:b w:val="0"/>
          <w:szCs w:val="24"/>
        </w:rPr>
        <w:t>priate and risk-driven.</w:t>
      </w:r>
    </w:p>
    <w:p w:rsidR="001E60DA" w:rsidRDefault="001E60DA" w:rsidP="001E60DA">
      <w:pPr>
        <w:jc w:val="both"/>
        <w:rPr>
          <w:rFonts w:cs="Calibri"/>
          <w:b w:val="0"/>
          <w:szCs w:val="24"/>
        </w:rPr>
      </w:pPr>
    </w:p>
    <w:p w:rsidR="001E60DA" w:rsidRPr="00F06F8C" w:rsidRDefault="00862259" w:rsidP="001E60DA">
      <w:pPr>
        <w:jc w:val="both"/>
        <w:rPr>
          <w:rFonts w:cs="Calibri"/>
          <w:b w:val="0"/>
          <w:szCs w:val="24"/>
        </w:rPr>
      </w:pPr>
      <w:r w:rsidRPr="002D5FA9">
        <w:rPr>
          <w:b w:val="0"/>
        </w:rPr>
        <w:t>Participants shall be placed as soon as possible in appropriate treatment services and programs.</w:t>
      </w:r>
      <w:r>
        <w:rPr>
          <w:rFonts w:cs="Calibri"/>
          <w:b w:val="0"/>
          <w:szCs w:val="24"/>
        </w:rPr>
        <w:t xml:space="preserve"> </w:t>
      </w:r>
      <w:r w:rsidR="001E60DA">
        <w:rPr>
          <w:rFonts w:cs="Calibri"/>
          <w:b w:val="0"/>
          <w:szCs w:val="24"/>
        </w:rPr>
        <w:t>Upon completion of the substance abuse assessment,</w:t>
      </w:r>
      <w:r w:rsidR="00FD6FB6">
        <w:rPr>
          <w:rFonts w:cs="Calibri"/>
          <w:b w:val="0"/>
          <w:szCs w:val="24"/>
        </w:rPr>
        <w:t xml:space="preserve"> the</w:t>
      </w:r>
      <w:r w:rsidR="001E60DA">
        <w:rPr>
          <w:rFonts w:cs="Calibri"/>
          <w:b w:val="0"/>
          <w:szCs w:val="24"/>
        </w:rPr>
        <w:t xml:space="preserve"> participant immediately enter</w:t>
      </w:r>
      <w:r w:rsidR="00DC720E">
        <w:rPr>
          <w:rFonts w:cs="Calibri"/>
          <w:b w:val="0"/>
          <w:szCs w:val="24"/>
        </w:rPr>
        <w:t>s</w:t>
      </w:r>
      <w:r w:rsidR="001E60DA">
        <w:rPr>
          <w:rFonts w:cs="Calibri"/>
          <w:b w:val="0"/>
          <w:szCs w:val="24"/>
        </w:rPr>
        <w:t xml:space="preserve"> treatment per the recommendations </w:t>
      </w:r>
      <w:r w:rsidR="00DC720E">
        <w:rPr>
          <w:rFonts w:cs="Calibri"/>
          <w:b w:val="0"/>
          <w:szCs w:val="24"/>
        </w:rPr>
        <w:t xml:space="preserve">of the </w:t>
      </w:r>
      <w:r w:rsidR="00226881">
        <w:rPr>
          <w:rFonts w:cs="Calibri"/>
          <w:b w:val="0"/>
          <w:szCs w:val="24"/>
        </w:rPr>
        <w:t xml:space="preserve">Diagnostic </w:t>
      </w:r>
      <w:r w:rsidR="00DC720E">
        <w:rPr>
          <w:rFonts w:cs="Calibri"/>
          <w:b w:val="0"/>
          <w:szCs w:val="24"/>
        </w:rPr>
        <w:t>Assessment/</w:t>
      </w:r>
      <w:r w:rsidR="00374992">
        <w:rPr>
          <w:rFonts w:cs="Calibri"/>
          <w:b w:val="0"/>
          <w:szCs w:val="24"/>
        </w:rPr>
        <w:t>Drug Court</w:t>
      </w:r>
      <w:r w:rsidR="000F3260">
        <w:rPr>
          <w:rFonts w:cs="Calibri"/>
          <w:b w:val="0"/>
          <w:szCs w:val="24"/>
        </w:rPr>
        <w:t xml:space="preserve"> Coordinator/</w:t>
      </w:r>
      <w:r w:rsidR="00DC720E">
        <w:rPr>
          <w:rFonts w:cs="Calibri"/>
          <w:b w:val="0"/>
          <w:szCs w:val="24"/>
        </w:rPr>
        <w:t>Forensic Team Leader</w:t>
      </w:r>
      <w:r w:rsidR="00CD531B">
        <w:rPr>
          <w:rFonts w:cs="Calibri"/>
          <w:b w:val="0"/>
          <w:szCs w:val="24"/>
        </w:rPr>
        <w:t xml:space="preserve">.  Some </w:t>
      </w:r>
      <w:r w:rsidR="00374992">
        <w:rPr>
          <w:rFonts w:cs="Calibri"/>
          <w:b w:val="0"/>
          <w:szCs w:val="24"/>
        </w:rPr>
        <w:t>Drug Court</w:t>
      </w:r>
      <w:r w:rsidR="001E60DA">
        <w:rPr>
          <w:rFonts w:cs="Calibri"/>
          <w:b w:val="0"/>
          <w:szCs w:val="24"/>
        </w:rPr>
        <w:t xml:space="preserve"> participants</w:t>
      </w:r>
      <w:r w:rsidR="00626DC6">
        <w:rPr>
          <w:rFonts w:cs="Calibri"/>
          <w:b w:val="0"/>
          <w:szCs w:val="24"/>
        </w:rPr>
        <w:t xml:space="preserve"> will</w:t>
      </w:r>
      <w:r w:rsidR="001E60DA">
        <w:rPr>
          <w:rFonts w:cs="Calibri"/>
          <w:b w:val="0"/>
          <w:szCs w:val="24"/>
        </w:rPr>
        <w:t xml:space="preserve"> have initiated treatment prior to formally starting in the program.</w:t>
      </w:r>
    </w:p>
    <w:p w:rsidR="001E60DA" w:rsidRDefault="001E60DA" w:rsidP="00547A1A">
      <w:pPr>
        <w:pStyle w:val="Heading2"/>
        <w:spacing w:after="0"/>
      </w:pPr>
      <w:bookmarkStart w:id="23" w:name="_Toc351442331"/>
      <w:bookmarkStart w:id="24" w:name="_Toc358784413"/>
      <w:r>
        <w:t>Program Admission</w:t>
      </w:r>
      <w:bookmarkEnd w:id="23"/>
      <w:bookmarkEnd w:id="24"/>
      <w:r w:rsidR="00547A1A">
        <w:t>:</w:t>
      </w:r>
    </w:p>
    <w:p w:rsidR="00CD734C" w:rsidRPr="00CD734C" w:rsidRDefault="009C6283" w:rsidP="00CD734C">
      <w:pPr>
        <w:jc w:val="both"/>
        <w:rPr>
          <w:b w:val="0"/>
        </w:rPr>
      </w:pPr>
      <w:r w:rsidRPr="002D5FA9">
        <w:rPr>
          <w:b w:val="0"/>
        </w:rPr>
        <w:t>Participants shall be placed as soon as possible under reporting supervision to monitor compliance with court requirements.</w:t>
      </w:r>
      <w:r>
        <w:rPr>
          <w:b w:val="0"/>
        </w:rPr>
        <w:t xml:space="preserve"> </w:t>
      </w:r>
      <w:r w:rsidR="001E60DA">
        <w:rPr>
          <w:b w:val="0"/>
        </w:rPr>
        <w:t xml:space="preserve">A critical feature of the </w:t>
      </w:r>
      <w:r w:rsidR="00374992">
        <w:rPr>
          <w:b w:val="0"/>
        </w:rPr>
        <w:t>Drug Court</w:t>
      </w:r>
      <w:r w:rsidR="001E60DA">
        <w:rPr>
          <w:b w:val="0"/>
        </w:rPr>
        <w:t xml:space="preserve"> P</w:t>
      </w:r>
      <w:r w:rsidR="00626DC6">
        <w:rPr>
          <w:b w:val="0"/>
        </w:rPr>
        <w:t>rogram is to initiate contact with</w:t>
      </w:r>
      <w:r w:rsidR="001E60DA">
        <w:rPr>
          <w:b w:val="0"/>
        </w:rPr>
        <w:t xml:space="preserve"> court personnel at the earliest point possi</w:t>
      </w:r>
      <w:r w:rsidR="00626DC6">
        <w:rPr>
          <w:b w:val="0"/>
        </w:rPr>
        <w:t xml:space="preserve">ble.  Immediately upon referral, </w:t>
      </w:r>
      <w:r w:rsidR="001E60DA">
        <w:rPr>
          <w:b w:val="0"/>
        </w:rPr>
        <w:t>potenti</w:t>
      </w:r>
      <w:r w:rsidR="00640F94">
        <w:rPr>
          <w:b w:val="0"/>
        </w:rPr>
        <w:t xml:space="preserve">al participants are invited to </w:t>
      </w:r>
      <w:r w:rsidR="00374992">
        <w:rPr>
          <w:b w:val="0"/>
        </w:rPr>
        <w:t>Drug Court</w:t>
      </w:r>
      <w:r w:rsidR="001E60DA">
        <w:rPr>
          <w:b w:val="0"/>
        </w:rPr>
        <w:t xml:space="preserve"> sessions for the purpose of gaining understanding and immediate support.  Upon determination of clinical and legal eligibility, a referred person is immediately admitted and begins participating in all required </w:t>
      </w:r>
      <w:r w:rsidR="00374992">
        <w:rPr>
          <w:b w:val="0"/>
        </w:rPr>
        <w:t>Drug Court</w:t>
      </w:r>
      <w:r w:rsidR="001E60DA">
        <w:rPr>
          <w:b w:val="0"/>
        </w:rPr>
        <w:t xml:space="preserve"> functions, to include the </w:t>
      </w:r>
      <w:r w:rsidR="00F740F3">
        <w:rPr>
          <w:b w:val="0"/>
        </w:rPr>
        <w:t>bi-</w:t>
      </w:r>
      <w:r w:rsidR="001E60DA">
        <w:rPr>
          <w:b w:val="0"/>
        </w:rPr>
        <w:t xml:space="preserve">weekly </w:t>
      </w:r>
      <w:r w:rsidR="00C75B42">
        <w:rPr>
          <w:b w:val="0"/>
        </w:rPr>
        <w:t xml:space="preserve">status </w:t>
      </w:r>
      <w:r w:rsidR="001E60DA">
        <w:rPr>
          <w:b w:val="0"/>
        </w:rPr>
        <w:t>review hearings.  Immediately upon admission part</w:t>
      </w:r>
      <w:r w:rsidR="00E86908">
        <w:rPr>
          <w:b w:val="0"/>
        </w:rPr>
        <w:t>icipants begin working through the</w:t>
      </w:r>
      <w:r w:rsidR="001E60DA">
        <w:rPr>
          <w:b w:val="0"/>
        </w:rPr>
        <w:t xml:space="preserve"> progression of program phases.  Most </w:t>
      </w:r>
      <w:r w:rsidR="00374992">
        <w:rPr>
          <w:b w:val="0"/>
        </w:rPr>
        <w:t>Drug Court</w:t>
      </w:r>
      <w:r w:rsidR="001E60DA">
        <w:rPr>
          <w:b w:val="0"/>
        </w:rPr>
        <w:t xml:space="preserve"> referrals are under reporting supervision with the Adult </w:t>
      </w:r>
      <w:r w:rsidR="001E60DA" w:rsidRPr="00AE6F1C">
        <w:rPr>
          <w:b w:val="0"/>
        </w:rPr>
        <w:t>Probation Department during the referral and admission process</w:t>
      </w:r>
      <w:r w:rsidR="008129E9" w:rsidRPr="00AE6F1C">
        <w:rPr>
          <w:b w:val="0"/>
        </w:rPr>
        <w:t>,</w:t>
      </w:r>
      <w:r w:rsidR="001E60DA" w:rsidRPr="00AE6F1C">
        <w:rPr>
          <w:b w:val="0"/>
        </w:rPr>
        <w:t xml:space="preserve"> which ensures continuity and monitoring.  </w:t>
      </w:r>
      <w:r w:rsidR="00640F94" w:rsidRPr="00AE6F1C">
        <w:rPr>
          <w:b w:val="0"/>
        </w:rPr>
        <w:t xml:space="preserve"> </w:t>
      </w:r>
      <w:bookmarkStart w:id="25" w:name="_Toc351442332"/>
      <w:bookmarkStart w:id="26" w:name="_Toc358784414"/>
    </w:p>
    <w:p w:rsidR="00D90196" w:rsidRDefault="00D90196" w:rsidP="00547A1A">
      <w:pPr>
        <w:pStyle w:val="Heading2"/>
        <w:spacing w:after="0"/>
      </w:pPr>
    </w:p>
    <w:p w:rsidR="001E60DA" w:rsidRPr="00AE6F1C" w:rsidRDefault="001E60DA" w:rsidP="00547A1A">
      <w:pPr>
        <w:pStyle w:val="Heading2"/>
        <w:spacing w:after="0"/>
      </w:pPr>
      <w:r w:rsidRPr="00AE6F1C">
        <w:t>Progression of Phases</w:t>
      </w:r>
      <w:bookmarkEnd w:id="25"/>
      <w:bookmarkEnd w:id="26"/>
      <w:r w:rsidR="00477D03">
        <w:t>:</w:t>
      </w:r>
    </w:p>
    <w:p w:rsidR="001E60DA" w:rsidRDefault="001E60DA" w:rsidP="00547A1A">
      <w:pPr>
        <w:jc w:val="both"/>
        <w:rPr>
          <w:rFonts w:cs="Calibri"/>
          <w:b w:val="0"/>
          <w:szCs w:val="24"/>
        </w:rPr>
      </w:pPr>
      <w:r w:rsidRPr="00AE6F1C">
        <w:rPr>
          <w:rFonts w:cs="Calibri"/>
          <w:b w:val="0"/>
          <w:szCs w:val="24"/>
        </w:rPr>
        <w:t>Phases are the steps in which a participant’s performance and progress through the specialized docket are monitored.  The following general principles apply to the phase system:</w:t>
      </w:r>
    </w:p>
    <w:p w:rsidR="00CD734C" w:rsidRPr="00CD734C" w:rsidRDefault="00CD734C" w:rsidP="00547A1A">
      <w:pPr>
        <w:jc w:val="both"/>
        <w:rPr>
          <w:rFonts w:cs="Calibri"/>
          <w:b w:val="0"/>
          <w:szCs w:val="24"/>
        </w:rPr>
      </w:pPr>
    </w:p>
    <w:p w:rsidR="001E60DA" w:rsidRPr="00AE6F1C" w:rsidRDefault="006E6711" w:rsidP="00547A1A">
      <w:pPr>
        <w:pStyle w:val="ListParagraph"/>
        <w:numPr>
          <w:ilvl w:val="0"/>
          <w:numId w:val="3"/>
        </w:numPr>
        <w:tabs>
          <w:tab w:val="left" w:pos="270"/>
        </w:tabs>
        <w:ind w:left="0" w:firstLine="0"/>
        <w:jc w:val="both"/>
        <w:rPr>
          <w:rFonts w:cs="Calibri"/>
          <w:i/>
        </w:rPr>
      </w:pPr>
      <w:r w:rsidRPr="00AE6F1C">
        <w:rPr>
          <w:rFonts w:cs="Calibri"/>
        </w:rPr>
        <w:t xml:space="preserve">Phase </w:t>
      </w:r>
      <w:r w:rsidR="00547A1A" w:rsidRPr="00AE6F1C">
        <w:rPr>
          <w:rFonts w:cs="Calibri"/>
        </w:rPr>
        <w:t>advancement is</w:t>
      </w:r>
      <w:r w:rsidR="001E60DA" w:rsidRPr="00AE6F1C">
        <w:rPr>
          <w:rFonts w:cs="Calibri"/>
        </w:rPr>
        <w:t xml:space="preserve"> based on treatment plan pro</w:t>
      </w:r>
      <w:r w:rsidR="002B2A02">
        <w:rPr>
          <w:rFonts w:cs="Calibri"/>
        </w:rPr>
        <w:t>gression and program compliance.</w:t>
      </w:r>
    </w:p>
    <w:p w:rsidR="001E60DA" w:rsidRPr="00AE6F1C" w:rsidRDefault="001E60DA" w:rsidP="00547A1A">
      <w:pPr>
        <w:pStyle w:val="ListParagraph"/>
        <w:tabs>
          <w:tab w:val="left" w:pos="270"/>
        </w:tabs>
        <w:ind w:left="0"/>
        <w:jc w:val="both"/>
        <w:rPr>
          <w:rFonts w:cs="Calibri"/>
          <w:i/>
        </w:rPr>
      </w:pPr>
    </w:p>
    <w:p w:rsidR="001E60DA" w:rsidRPr="00AE6F1C" w:rsidRDefault="001E60DA" w:rsidP="00547A1A">
      <w:pPr>
        <w:pStyle w:val="ListParagraph"/>
        <w:numPr>
          <w:ilvl w:val="0"/>
          <w:numId w:val="3"/>
        </w:numPr>
        <w:tabs>
          <w:tab w:val="left" w:pos="270"/>
        </w:tabs>
        <w:ind w:left="0" w:firstLine="0"/>
        <w:jc w:val="both"/>
        <w:rPr>
          <w:rFonts w:cs="Calibri"/>
          <w:bCs/>
          <w:iCs/>
        </w:rPr>
      </w:pPr>
      <w:r w:rsidRPr="00AE6F1C">
        <w:rPr>
          <w:rFonts w:cs="Calibri"/>
          <w:bCs/>
          <w:iCs/>
        </w:rPr>
        <w:lastRenderedPageBreak/>
        <w:t xml:space="preserve">At a minimum, the participant shall appear before the specialized docket judge at least </w:t>
      </w:r>
      <w:r w:rsidR="00C75B42">
        <w:rPr>
          <w:rFonts w:cs="Calibri"/>
          <w:bCs/>
          <w:iCs/>
        </w:rPr>
        <w:t>bi-weekly</w:t>
      </w:r>
      <w:r w:rsidRPr="00AE6F1C">
        <w:rPr>
          <w:rFonts w:cs="Calibri"/>
          <w:bCs/>
          <w:iCs/>
        </w:rPr>
        <w:t xml:space="preserve"> in the initial phase</w:t>
      </w:r>
      <w:r w:rsidR="002B2A02">
        <w:rPr>
          <w:rFonts w:cs="Calibri"/>
          <w:bCs/>
          <w:iCs/>
        </w:rPr>
        <w:t>.</w:t>
      </w:r>
    </w:p>
    <w:p w:rsidR="00DE7FC1" w:rsidRPr="00AE6F1C" w:rsidRDefault="00DE7FC1" w:rsidP="00547A1A">
      <w:pPr>
        <w:pStyle w:val="ListParagraph"/>
        <w:tabs>
          <w:tab w:val="left" w:pos="270"/>
        </w:tabs>
        <w:ind w:left="0"/>
        <w:jc w:val="both"/>
        <w:rPr>
          <w:rFonts w:cs="Calibri"/>
          <w:bCs/>
          <w:iCs/>
        </w:rPr>
      </w:pPr>
    </w:p>
    <w:p w:rsidR="001E60DA" w:rsidRPr="00AE6F1C" w:rsidRDefault="001E60DA" w:rsidP="00547A1A">
      <w:pPr>
        <w:pStyle w:val="ListParagraph"/>
        <w:numPr>
          <w:ilvl w:val="0"/>
          <w:numId w:val="3"/>
        </w:numPr>
        <w:tabs>
          <w:tab w:val="left" w:pos="270"/>
        </w:tabs>
        <w:ind w:left="0" w:firstLine="0"/>
        <w:jc w:val="both"/>
        <w:rPr>
          <w:rFonts w:cs="Calibri"/>
          <w:i/>
        </w:rPr>
      </w:pPr>
      <w:r w:rsidRPr="00AE6F1C">
        <w:rPr>
          <w:rFonts w:cs="Calibri"/>
          <w:bCs/>
          <w:iCs/>
        </w:rPr>
        <w:t>Utilizing risk assessments, high</w:t>
      </w:r>
      <w:r w:rsidR="008129E9" w:rsidRPr="00AE6F1C">
        <w:rPr>
          <w:rFonts w:cs="Calibri"/>
          <w:bCs/>
          <w:iCs/>
        </w:rPr>
        <w:t>-</w:t>
      </w:r>
      <w:r w:rsidRPr="00AE6F1C">
        <w:rPr>
          <w:rFonts w:cs="Calibri"/>
          <w:bCs/>
          <w:iCs/>
        </w:rPr>
        <w:t>need</w:t>
      </w:r>
      <w:r w:rsidR="008129E9" w:rsidRPr="00AE6F1C">
        <w:rPr>
          <w:rFonts w:cs="Calibri"/>
          <w:bCs/>
          <w:iCs/>
        </w:rPr>
        <w:t>,</w:t>
      </w:r>
      <w:r w:rsidRPr="00AE6F1C">
        <w:rPr>
          <w:rFonts w:cs="Calibri"/>
          <w:bCs/>
          <w:iCs/>
        </w:rPr>
        <w:t xml:space="preserve"> high</w:t>
      </w:r>
      <w:r w:rsidR="008129E9" w:rsidRPr="00AE6F1C">
        <w:rPr>
          <w:rFonts w:cs="Calibri"/>
          <w:bCs/>
          <w:iCs/>
        </w:rPr>
        <w:t>-</w:t>
      </w:r>
      <w:r w:rsidRPr="00AE6F1C">
        <w:rPr>
          <w:rFonts w:cs="Calibri"/>
          <w:bCs/>
          <w:iCs/>
        </w:rPr>
        <w:t xml:space="preserve">risk participants </w:t>
      </w:r>
      <w:r w:rsidR="00DE7FC1" w:rsidRPr="00AE6F1C">
        <w:rPr>
          <w:rFonts w:cs="Calibri"/>
          <w:bCs/>
          <w:iCs/>
        </w:rPr>
        <w:t xml:space="preserve">may be required to </w:t>
      </w:r>
      <w:r w:rsidRPr="00AE6F1C">
        <w:rPr>
          <w:rFonts w:cs="Calibri"/>
          <w:bCs/>
          <w:iCs/>
        </w:rPr>
        <w:t xml:space="preserve">appear at status review hearings every week in </w:t>
      </w:r>
      <w:r w:rsidR="00C75B42">
        <w:rPr>
          <w:rFonts w:cs="Calibri"/>
          <w:bCs/>
          <w:iCs/>
        </w:rPr>
        <w:t>phase one (1) of the specialized docket</w:t>
      </w:r>
      <w:r w:rsidR="002B2A02">
        <w:rPr>
          <w:rFonts w:cs="Calibri"/>
          <w:bCs/>
          <w:iCs/>
        </w:rPr>
        <w:t>.</w:t>
      </w:r>
    </w:p>
    <w:p w:rsidR="001E60DA" w:rsidRPr="00AE6F1C" w:rsidRDefault="001E60DA" w:rsidP="00547A1A">
      <w:pPr>
        <w:pStyle w:val="ListParagraph"/>
        <w:tabs>
          <w:tab w:val="left" w:pos="270"/>
        </w:tabs>
        <w:ind w:left="0"/>
        <w:jc w:val="both"/>
        <w:rPr>
          <w:rFonts w:cs="Calibri"/>
          <w:i/>
        </w:rPr>
      </w:pPr>
    </w:p>
    <w:p w:rsidR="001E60DA" w:rsidRPr="00AE6F1C" w:rsidRDefault="002B2A02" w:rsidP="00547A1A">
      <w:pPr>
        <w:pStyle w:val="ListParagraph"/>
        <w:tabs>
          <w:tab w:val="left" w:pos="270"/>
        </w:tabs>
        <w:ind w:left="0"/>
        <w:jc w:val="both"/>
        <w:rPr>
          <w:rFonts w:cs="Calibri"/>
          <w:i/>
        </w:rPr>
      </w:pPr>
      <w:r>
        <w:rPr>
          <w:rFonts w:cs="Calibri"/>
        </w:rPr>
        <w:t xml:space="preserve">4. </w:t>
      </w:r>
      <w:r w:rsidR="001E60DA" w:rsidRPr="00AE6F1C">
        <w:rPr>
          <w:rFonts w:cs="Calibri"/>
          <w:bCs/>
          <w:iCs/>
        </w:rPr>
        <w:t>In subsequent phases</w:t>
      </w:r>
      <w:r>
        <w:rPr>
          <w:rFonts w:cs="Calibri"/>
          <w:bCs/>
          <w:iCs/>
        </w:rPr>
        <w:t>,</w:t>
      </w:r>
      <w:r w:rsidR="001E60DA" w:rsidRPr="00AE6F1C">
        <w:rPr>
          <w:rFonts w:cs="Calibri"/>
          <w:bCs/>
          <w:iCs/>
        </w:rPr>
        <w:t xml:space="preserve"> the participant shall appear regularly. </w:t>
      </w:r>
      <w:r w:rsidR="001E60DA" w:rsidRPr="00AE6F1C">
        <w:rPr>
          <w:rFonts w:cs="Calibri"/>
        </w:rPr>
        <w:t xml:space="preserve">After the </w:t>
      </w:r>
      <w:r w:rsidR="00C75B42">
        <w:rPr>
          <w:rFonts w:cs="Calibri"/>
        </w:rPr>
        <w:t>phase one (1)</w:t>
      </w:r>
      <w:r w:rsidR="001E60DA" w:rsidRPr="00AE6F1C">
        <w:rPr>
          <w:rFonts w:cs="Calibri"/>
        </w:rPr>
        <w:t>, the phase description includes the participant’</w:t>
      </w:r>
      <w:r w:rsidR="00004918">
        <w:rPr>
          <w:rFonts w:cs="Calibri"/>
        </w:rPr>
        <w:t>s attendance requirement (</w:t>
      </w:r>
      <w:r w:rsidR="001E60DA" w:rsidRPr="00AE6F1C">
        <w:rPr>
          <w:rFonts w:cs="Calibri"/>
        </w:rPr>
        <w:t>every other week,</w:t>
      </w:r>
      <w:r w:rsidR="00004918">
        <w:rPr>
          <w:rFonts w:cs="Calibri"/>
        </w:rPr>
        <w:t xml:space="preserve"> monthly</w:t>
      </w:r>
      <w:r w:rsidR="001E60DA" w:rsidRPr="00AE6F1C">
        <w:rPr>
          <w:rFonts w:cs="Calibri"/>
        </w:rPr>
        <w:t xml:space="preserve"> </w:t>
      </w:r>
      <w:r>
        <w:rPr>
          <w:rFonts w:cs="Calibri"/>
        </w:rPr>
        <w:t>etc.) at status review hearings.</w:t>
      </w:r>
    </w:p>
    <w:p w:rsidR="001E60DA" w:rsidRPr="00AE6F1C" w:rsidRDefault="001E60DA" w:rsidP="00547A1A">
      <w:pPr>
        <w:tabs>
          <w:tab w:val="left" w:pos="270"/>
        </w:tabs>
        <w:jc w:val="both"/>
        <w:rPr>
          <w:rFonts w:cs="Calibri"/>
          <w:i/>
          <w:szCs w:val="24"/>
        </w:rPr>
      </w:pPr>
    </w:p>
    <w:p w:rsidR="001E60DA" w:rsidRPr="00AE6F1C" w:rsidRDefault="008A3F5D" w:rsidP="00547A1A">
      <w:pPr>
        <w:pStyle w:val="ListParagraph"/>
        <w:tabs>
          <w:tab w:val="left" w:pos="270"/>
        </w:tabs>
        <w:ind w:left="0"/>
        <w:jc w:val="both"/>
        <w:rPr>
          <w:rFonts w:cs="Calibri"/>
          <w:i/>
        </w:rPr>
      </w:pPr>
      <w:r w:rsidRPr="00E86908">
        <w:rPr>
          <w:rFonts w:cs="Calibri"/>
        </w:rPr>
        <w:t>5</w:t>
      </w:r>
      <w:r w:rsidRPr="00AE6F1C">
        <w:rPr>
          <w:rFonts w:cs="Calibri"/>
          <w:i/>
        </w:rPr>
        <w:t xml:space="preserve">. </w:t>
      </w:r>
      <w:r w:rsidR="001E60DA" w:rsidRPr="00AE6F1C">
        <w:rPr>
          <w:rFonts w:cs="Calibri"/>
        </w:rPr>
        <w:t>Time</w:t>
      </w:r>
      <w:r w:rsidR="008129E9" w:rsidRPr="00AE6F1C">
        <w:rPr>
          <w:rFonts w:cs="Calibri"/>
        </w:rPr>
        <w:t>s</w:t>
      </w:r>
      <w:r w:rsidR="001E60DA" w:rsidRPr="00AE6F1C">
        <w:rPr>
          <w:rFonts w:cs="Calibri"/>
        </w:rPr>
        <w:t xml:space="preserve"> between status review hearings are increased or decreased based upon compliance with treatment protocols and observed progress. </w:t>
      </w:r>
      <w:r w:rsidR="001E60DA" w:rsidRPr="00AE6F1C">
        <w:rPr>
          <w:rFonts w:cs="Calibri"/>
          <w:iCs/>
        </w:rPr>
        <w:t>General criteria for phase advancement may include a parti</w:t>
      </w:r>
      <w:r w:rsidR="002A7437" w:rsidRPr="00AE6F1C">
        <w:rPr>
          <w:rFonts w:cs="Calibri"/>
          <w:iCs/>
        </w:rPr>
        <w:t>cipant’s sobriety,</w:t>
      </w:r>
      <w:r w:rsidR="001E60DA" w:rsidRPr="00AE6F1C">
        <w:rPr>
          <w:rFonts w:cs="Calibri"/>
          <w:iCs/>
        </w:rPr>
        <w:t xml:space="preserve"> progress in treatment, compliance with court orders, payment of court fees, and team recommendation.  </w:t>
      </w:r>
    </w:p>
    <w:p w:rsidR="00587447" w:rsidRDefault="00587447" w:rsidP="00587447">
      <w:pPr>
        <w:jc w:val="both"/>
        <w:rPr>
          <w:rFonts w:cs="Calibri"/>
          <w:b w:val="0"/>
          <w:szCs w:val="24"/>
        </w:rPr>
      </w:pPr>
    </w:p>
    <w:p w:rsidR="00F0733E" w:rsidRDefault="00F0733E" w:rsidP="00477D03">
      <w:pPr>
        <w:jc w:val="both"/>
        <w:rPr>
          <w:sz w:val="28"/>
          <w:szCs w:val="28"/>
        </w:rPr>
      </w:pPr>
    </w:p>
    <w:p w:rsidR="002B2A02" w:rsidRDefault="00587447" w:rsidP="00477D03">
      <w:pPr>
        <w:jc w:val="both"/>
        <w:rPr>
          <w:sz w:val="28"/>
          <w:szCs w:val="28"/>
        </w:rPr>
      </w:pPr>
      <w:r>
        <w:rPr>
          <w:sz w:val="28"/>
          <w:szCs w:val="28"/>
        </w:rPr>
        <w:t>C</w:t>
      </w:r>
      <w:r w:rsidR="009E0DE9" w:rsidRPr="00587447">
        <w:rPr>
          <w:sz w:val="28"/>
          <w:szCs w:val="28"/>
        </w:rPr>
        <w:t xml:space="preserve">HAPTER 4: </w:t>
      </w:r>
      <w:r w:rsidR="00D86AEB" w:rsidRPr="00587447">
        <w:rPr>
          <w:sz w:val="28"/>
          <w:szCs w:val="28"/>
        </w:rPr>
        <w:t>PHASES</w:t>
      </w:r>
    </w:p>
    <w:p w:rsidR="00CB2475" w:rsidRPr="0056197C" w:rsidRDefault="00CB2475" w:rsidP="00477D03">
      <w:pPr>
        <w:jc w:val="both"/>
        <w:rPr>
          <w:sz w:val="28"/>
          <w:szCs w:val="28"/>
        </w:rPr>
      </w:pPr>
    </w:p>
    <w:p w:rsidR="00587447" w:rsidRDefault="00E5344A" w:rsidP="00477D03">
      <w:pPr>
        <w:jc w:val="both"/>
        <w:rPr>
          <w:b w:val="0"/>
          <w:szCs w:val="24"/>
        </w:rPr>
      </w:pPr>
      <w:r>
        <w:rPr>
          <w:b w:val="0"/>
          <w:szCs w:val="24"/>
        </w:rPr>
        <w:t>T</w:t>
      </w:r>
      <w:r w:rsidR="00D86AEB" w:rsidRPr="00D86AEB">
        <w:rPr>
          <w:b w:val="0"/>
          <w:szCs w:val="24"/>
        </w:rPr>
        <w:t xml:space="preserve">he Hancock County </w:t>
      </w:r>
      <w:r w:rsidR="00374992">
        <w:rPr>
          <w:b w:val="0"/>
          <w:szCs w:val="24"/>
        </w:rPr>
        <w:t>Drug Court</w:t>
      </w:r>
      <w:r w:rsidR="00CA7361">
        <w:rPr>
          <w:b w:val="0"/>
          <w:szCs w:val="24"/>
        </w:rPr>
        <w:t xml:space="preserve"> is structured with four (4</w:t>
      </w:r>
      <w:r w:rsidR="00D86AEB" w:rsidRPr="00D86AEB">
        <w:rPr>
          <w:b w:val="0"/>
          <w:szCs w:val="24"/>
        </w:rPr>
        <w:t xml:space="preserve">) distinct phases of program participation. </w:t>
      </w:r>
      <w:r w:rsidR="00661BF8">
        <w:rPr>
          <w:b w:val="0"/>
          <w:szCs w:val="24"/>
        </w:rPr>
        <w:t xml:space="preserve">A participants progress through the specialized docket phases is not based solely upon preset timelines. </w:t>
      </w:r>
      <w:r w:rsidR="00D86AEB" w:rsidRPr="00D86AEB">
        <w:rPr>
          <w:b w:val="0"/>
          <w:szCs w:val="24"/>
        </w:rPr>
        <w:t xml:space="preserve"> Progression through the </w:t>
      </w:r>
      <w:r w:rsidR="00374992">
        <w:rPr>
          <w:b w:val="0"/>
          <w:szCs w:val="24"/>
        </w:rPr>
        <w:t>Drug Court</w:t>
      </w:r>
      <w:r w:rsidR="00D86AEB" w:rsidRPr="00D86AEB">
        <w:rPr>
          <w:b w:val="0"/>
          <w:szCs w:val="24"/>
        </w:rPr>
        <w:t xml:space="preserve"> Program is based on the participant’s performance toward the treatment plan and compliance with the specialized docket phases.  Phase advancement is based on specific accomplishments and progress toward individualized treatment and case plan goals.</w:t>
      </w:r>
    </w:p>
    <w:p w:rsidR="00587447" w:rsidRDefault="00587447" w:rsidP="00477D03">
      <w:pPr>
        <w:jc w:val="both"/>
        <w:rPr>
          <w:b w:val="0"/>
          <w:szCs w:val="24"/>
        </w:rPr>
      </w:pPr>
    </w:p>
    <w:p w:rsidR="00AB55B7" w:rsidRDefault="00D86AEB" w:rsidP="00477D03">
      <w:pPr>
        <w:jc w:val="both"/>
        <w:rPr>
          <w:b w:val="0"/>
          <w:szCs w:val="24"/>
        </w:rPr>
      </w:pPr>
      <w:r w:rsidRPr="00D86AEB">
        <w:rPr>
          <w:b w:val="0"/>
          <w:szCs w:val="24"/>
        </w:rPr>
        <w:t>Ba</w:t>
      </w:r>
      <w:r>
        <w:rPr>
          <w:b w:val="0"/>
          <w:szCs w:val="24"/>
        </w:rPr>
        <w:t xml:space="preserve">sed on the Ohio Risk Assessment </w:t>
      </w:r>
      <w:r w:rsidRPr="00D86AEB">
        <w:rPr>
          <w:b w:val="0"/>
          <w:szCs w:val="24"/>
        </w:rPr>
        <w:t>System</w:t>
      </w:r>
      <w:r w:rsidR="00F62B62">
        <w:rPr>
          <w:b w:val="0"/>
          <w:szCs w:val="24"/>
        </w:rPr>
        <w:t xml:space="preserve"> (ORAS</w:t>
      </w:r>
      <w:r w:rsidR="00EE6C6C">
        <w:rPr>
          <w:b w:val="0"/>
          <w:szCs w:val="24"/>
        </w:rPr>
        <w:t>),</w:t>
      </w:r>
      <w:r w:rsidRPr="00D86AEB">
        <w:rPr>
          <w:b w:val="0"/>
          <w:szCs w:val="24"/>
        </w:rPr>
        <w:t xml:space="preserve"> moderate to high need/moderate to high risk participants appear at status review hearings bi-weekly in the specialized docket </w:t>
      </w:r>
      <w:r w:rsidR="00E5344A">
        <w:rPr>
          <w:b w:val="0"/>
          <w:szCs w:val="24"/>
        </w:rPr>
        <w:t>phase one (1)</w:t>
      </w:r>
      <w:r w:rsidRPr="00D86AEB">
        <w:rPr>
          <w:b w:val="0"/>
          <w:szCs w:val="24"/>
        </w:rPr>
        <w:t>.  In later phases, the participant attends hearings less frequently</w:t>
      </w:r>
      <w:r w:rsidR="00EE6C6C" w:rsidRPr="00D86AEB">
        <w:rPr>
          <w:b w:val="0"/>
          <w:szCs w:val="24"/>
        </w:rPr>
        <w:t>, yet</w:t>
      </w:r>
      <w:r w:rsidRPr="00D86AEB">
        <w:rPr>
          <w:b w:val="0"/>
          <w:szCs w:val="24"/>
        </w:rPr>
        <w:t xml:space="preserve"> at least </w:t>
      </w:r>
      <w:r w:rsidR="009D53D3">
        <w:rPr>
          <w:b w:val="0"/>
          <w:szCs w:val="24"/>
        </w:rPr>
        <w:t>once a month through phase four (4</w:t>
      </w:r>
      <w:r w:rsidRPr="00D86AEB">
        <w:rPr>
          <w:b w:val="0"/>
          <w:szCs w:val="24"/>
        </w:rPr>
        <w:t>).  Within the general phase structure the time between status review hearings is increased or decreased based upon compliance with treatment protocols and observed progress.  General criteria for phase advancement may include a participant’s sobriety, progress in treatment, compliance with court orders, payment of court fees, and team recommendation</w:t>
      </w:r>
      <w:r w:rsidR="00E5344A">
        <w:rPr>
          <w:b w:val="0"/>
          <w:szCs w:val="24"/>
        </w:rPr>
        <w:t>s</w:t>
      </w:r>
      <w:r w:rsidRPr="00D86AEB">
        <w:rPr>
          <w:b w:val="0"/>
          <w:szCs w:val="24"/>
        </w:rPr>
        <w:t xml:space="preserve">. </w:t>
      </w:r>
    </w:p>
    <w:p w:rsidR="00AB55B7" w:rsidRPr="00AB55B7" w:rsidRDefault="00AB55B7" w:rsidP="00AB55B7">
      <w:pPr>
        <w:pStyle w:val="Heading1"/>
        <w:rPr>
          <w:sz w:val="24"/>
          <w:szCs w:val="24"/>
        </w:rPr>
      </w:pPr>
      <w:r w:rsidRPr="00AB55B7">
        <w:rPr>
          <w:sz w:val="24"/>
          <w:szCs w:val="24"/>
        </w:rPr>
        <w:t xml:space="preserve">SUBSTANCE </w:t>
      </w:r>
      <w:r w:rsidR="008D5407">
        <w:rPr>
          <w:sz w:val="24"/>
          <w:szCs w:val="24"/>
        </w:rPr>
        <w:t xml:space="preserve">ABUSE </w:t>
      </w:r>
      <w:r w:rsidRPr="00AB55B7">
        <w:rPr>
          <w:sz w:val="24"/>
          <w:szCs w:val="24"/>
        </w:rPr>
        <w:t>MONITORING</w:t>
      </w:r>
    </w:p>
    <w:p w:rsidR="00B15853" w:rsidRPr="00AE274A" w:rsidRDefault="00AB55B7" w:rsidP="00AE274A">
      <w:pPr>
        <w:jc w:val="both"/>
        <w:rPr>
          <w:rFonts w:ascii="Times New Roman" w:hAnsi="Times New Roman"/>
          <w:b w:val="0"/>
          <w:snapToGrid/>
          <w:szCs w:val="24"/>
        </w:rPr>
      </w:pPr>
      <w:r w:rsidRPr="00AB55B7">
        <w:rPr>
          <w:b w:val="0"/>
          <w:szCs w:val="24"/>
        </w:rPr>
        <w:t xml:space="preserve">Substance use monitoring for </w:t>
      </w:r>
      <w:r w:rsidR="00374992">
        <w:rPr>
          <w:b w:val="0"/>
          <w:szCs w:val="24"/>
        </w:rPr>
        <w:t>Drug Court</w:t>
      </w:r>
      <w:r w:rsidRPr="00AB55B7">
        <w:rPr>
          <w:b w:val="0"/>
          <w:szCs w:val="24"/>
        </w:rPr>
        <w:t xml:space="preserve"> is based on individual alcohol and drug testing plans maintained within the indivi</w:t>
      </w:r>
      <w:r w:rsidR="00477D03">
        <w:rPr>
          <w:b w:val="0"/>
          <w:szCs w:val="24"/>
        </w:rPr>
        <w:t xml:space="preserve">dual treatment and case plans.  Throughout a participant’s program, they will be required to comply with the following Substance Abuse Monitoring protocols. </w:t>
      </w:r>
      <w:r w:rsidRPr="00AB55B7">
        <w:rPr>
          <w:b w:val="0"/>
          <w:szCs w:val="24"/>
        </w:rPr>
        <w:t xml:space="preserve">The </w:t>
      </w:r>
      <w:r w:rsidR="00374992">
        <w:rPr>
          <w:b w:val="0"/>
          <w:szCs w:val="24"/>
        </w:rPr>
        <w:t>Drug Court</w:t>
      </w:r>
      <w:r w:rsidRPr="00AB55B7">
        <w:rPr>
          <w:b w:val="0"/>
          <w:szCs w:val="24"/>
        </w:rPr>
        <w:t xml:space="preserve"> monitors participant substance use by random, frequent, and observed alcohol and drug testing protocols. Dependent on need, particip</w:t>
      </w:r>
      <w:r w:rsidR="00AE274A">
        <w:rPr>
          <w:b w:val="0"/>
          <w:szCs w:val="24"/>
        </w:rPr>
        <w:t xml:space="preserve">ants are tested a minimum </w:t>
      </w:r>
      <w:r w:rsidR="00431243" w:rsidRPr="005D2C22">
        <w:rPr>
          <w:b w:val="0"/>
          <w:szCs w:val="24"/>
        </w:rPr>
        <w:t>of four (4)</w:t>
      </w:r>
      <w:r w:rsidR="00431243">
        <w:rPr>
          <w:b w:val="0"/>
          <w:szCs w:val="24"/>
        </w:rPr>
        <w:t xml:space="preserve"> times per</w:t>
      </w:r>
      <w:r w:rsidR="00431243" w:rsidRPr="005D2C22">
        <w:rPr>
          <w:b w:val="0"/>
          <w:szCs w:val="24"/>
        </w:rPr>
        <w:t xml:space="preserve"> </w:t>
      </w:r>
      <w:r w:rsidR="00431243" w:rsidRPr="005D2C22">
        <w:rPr>
          <w:rFonts w:asciiTheme="minorHAnsi" w:hAnsiTheme="minorHAnsi"/>
          <w:b w:val="0"/>
          <w:szCs w:val="24"/>
        </w:rPr>
        <w:t>month</w:t>
      </w:r>
      <w:r w:rsidRPr="00AE274A">
        <w:rPr>
          <w:rFonts w:asciiTheme="minorHAnsi" w:hAnsiTheme="minorHAnsi"/>
          <w:b w:val="0"/>
          <w:szCs w:val="24"/>
        </w:rPr>
        <w:t xml:space="preserve">, yet may be </w:t>
      </w:r>
      <w:r w:rsidR="00EB74E6">
        <w:rPr>
          <w:rFonts w:asciiTheme="minorHAnsi" w:hAnsiTheme="minorHAnsi"/>
          <w:b w:val="0"/>
          <w:szCs w:val="24"/>
        </w:rPr>
        <w:t>as frequent as daily</w:t>
      </w:r>
      <w:r w:rsidRPr="00AE274A">
        <w:rPr>
          <w:rFonts w:asciiTheme="minorHAnsi" w:hAnsiTheme="minorHAnsi"/>
          <w:b w:val="0"/>
          <w:szCs w:val="24"/>
        </w:rPr>
        <w:t xml:space="preserve">. </w:t>
      </w:r>
      <w:r w:rsidR="00AE274A" w:rsidRPr="00090A94">
        <w:rPr>
          <w:rFonts w:asciiTheme="minorHAnsi" w:hAnsiTheme="minorHAnsi"/>
          <w:b w:val="0"/>
          <w:snapToGrid/>
          <w:szCs w:val="24"/>
        </w:rPr>
        <w:t>The program utilizes instant urine screens and other types of testing that allow for laboratory confirmation testing.  Upon a positive test result, the participant shall be confronted with the result and given the opportunity to either sign an admission form or contest the positive test.  If contested, the test shall be sent to a certifie</w:t>
      </w:r>
      <w:r w:rsidR="00DD13B9">
        <w:rPr>
          <w:rFonts w:asciiTheme="minorHAnsi" w:hAnsiTheme="minorHAnsi"/>
          <w:b w:val="0"/>
          <w:snapToGrid/>
          <w:szCs w:val="24"/>
        </w:rPr>
        <w:t xml:space="preserve">d laboratory for confirmation. </w:t>
      </w:r>
      <w:r w:rsidR="00AE274A" w:rsidRPr="00090A94">
        <w:rPr>
          <w:rFonts w:asciiTheme="minorHAnsi" w:hAnsiTheme="minorHAnsi"/>
          <w:b w:val="0"/>
          <w:snapToGrid/>
          <w:szCs w:val="24"/>
        </w:rPr>
        <w:t xml:space="preserve">However, if the test </w:t>
      </w:r>
      <w:r w:rsidR="009F1E66">
        <w:rPr>
          <w:rFonts w:asciiTheme="minorHAnsi" w:hAnsiTheme="minorHAnsi"/>
          <w:b w:val="0"/>
          <w:snapToGrid/>
          <w:szCs w:val="24"/>
        </w:rPr>
        <w:t>returns a positive confirmation then a more severe sanction</w:t>
      </w:r>
      <w:r w:rsidR="00AE274A" w:rsidRPr="00090A94">
        <w:rPr>
          <w:rFonts w:asciiTheme="minorHAnsi" w:hAnsiTheme="minorHAnsi"/>
          <w:b w:val="0"/>
          <w:snapToGrid/>
          <w:szCs w:val="24"/>
        </w:rPr>
        <w:t xml:space="preserve"> which could result in a probation violation, Intervention in Lieu revocation, and/or termination from the program, may be issued based on deception and the use of substances.  The laboratory fee for a confirmed positive test may b</w:t>
      </w:r>
      <w:r w:rsidR="00EB74E6">
        <w:rPr>
          <w:rFonts w:asciiTheme="minorHAnsi" w:hAnsiTheme="minorHAnsi"/>
          <w:b w:val="0"/>
          <w:snapToGrid/>
          <w:szCs w:val="24"/>
        </w:rPr>
        <w:t>e applied to the participant’s c</w:t>
      </w:r>
      <w:r w:rsidR="00AE274A" w:rsidRPr="00090A94">
        <w:rPr>
          <w:rFonts w:asciiTheme="minorHAnsi" w:hAnsiTheme="minorHAnsi"/>
          <w:b w:val="0"/>
          <w:snapToGrid/>
          <w:szCs w:val="24"/>
        </w:rPr>
        <w:t>ourt costs.</w:t>
      </w:r>
    </w:p>
    <w:p w:rsidR="00AB55B7" w:rsidRPr="00AB55B7" w:rsidRDefault="00AB55B7" w:rsidP="00AB55B7">
      <w:pPr>
        <w:pStyle w:val="Heading1"/>
        <w:jc w:val="both"/>
        <w:rPr>
          <w:b w:val="0"/>
          <w:sz w:val="24"/>
          <w:szCs w:val="24"/>
        </w:rPr>
      </w:pPr>
      <w:r w:rsidRPr="00AB55B7">
        <w:rPr>
          <w:b w:val="0"/>
          <w:sz w:val="24"/>
          <w:szCs w:val="24"/>
        </w:rPr>
        <w:t xml:space="preserve">The </w:t>
      </w:r>
      <w:r w:rsidR="00374992">
        <w:rPr>
          <w:b w:val="0"/>
          <w:sz w:val="24"/>
          <w:szCs w:val="24"/>
        </w:rPr>
        <w:t>Drug Court</w:t>
      </w:r>
      <w:r w:rsidRPr="00AB55B7">
        <w:rPr>
          <w:b w:val="0"/>
          <w:sz w:val="24"/>
          <w:szCs w:val="24"/>
        </w:rPr>
        <w:t xml:space="preserve"> Treatment Team has clearly established plans for addressing participants who test positive at intake or who relapse during program participation.  These plans provide guidelines for treatment, sanctions </w:t>
      </w:r>
      <w:r w:rsidRPr="00AB55B7">
        <w:rPr>
          <w:b w:val="0"/>
          <w:sz w:val="24"/>
          <w:szCs w:val="24"/>
        </w:rPr>
        <w:lastRenderedPageBreak/>
        <w:t xml:space="preserve">and incentives, all of which are enforced and reinforced by the </w:t>
      </w:r>
      <w:r w:rsidR="00374992">
        <w:rPr>
          <w:b w:val="0"/>
          <w:sz w:val="24"/>
          <w:szCs w:val="24"/>
        </w:rPr>
        <w:t>Drug Court</w:t>
      </w:r>
      <w:r w:rsidRPr="00AB55B7">
        <w:rPr>
          <w:b w:val="0"/>
          <w:sz w:val="24"/>
          <w:szCs w:val="24"/>
        </w:rPr>
        <w:t xml:space="preserve"> Judge.  All participants are tested at intake to provide a baseline drug test result.  This baseline test helps to determine the level of treatment services required as well as establishes future testing expectations.  While participants may not be sanctioned based on this initial test, subsequent positive tests may result in sanctions as listed in these materials up to and including </w:t>
      </w:r>
      <w:r w:rsidR="00431243" w:rsidRPr="00431243">
        <w:rPr>
          <w:rFonts w:asciiTheme="minorHAnsi" w:hAnsiTheme="minorHAnsi"/>
          <w:b w:val="0"/>
          <w:sz w:val="24"/>
          <w:szCs w:val="24"/>
        </w:rPr>
        <w:t>termination</w:t>
      </w:r>
      <w:r w:rsidRPr="00AB55B7">
        <w:rPr>
          <w:b w:val="0"/>
          <w:sz w:val="24"/>
          <w:szCs w:val="24"/>
        </w:rPr>
        <w:t xml:space="preserve"> from the </w:t>
      </w:r>
      <w:r w:rsidR="00374992">
        <w:rPr>
          <w:b w:val="0"/>
          <w:sz w:val="24"/>
          <w:szCs w:val="24"/>
        </w:rPr>
        <w:t>Drug Court</w:t>
      </w:r>
      <w:r w:rsidRPr="00AB55B7">
        <w:rPr>
          <w:b w:val="0"/>
          <w:sz w:val="24"/>
          <w:szCs w:val="24"/>
        </w:rPr>
        <w:t xml:space="preserve"> Program and revocation of their </w:t>
      </w:r>
      <w:r w:rsidRPr="00DD13B9">
        <w:rPr>
          <w:b w:val="0"/>
          <w:sz w:val="24"/>
          <w:szCs w:val="24"/>
        </w:rPr>
        <w:t>probation</w:t>
      </w:r>
      <w:r w:rsidR="00EB66F3" w:rsidRPr="00DD13B9">
        <w:rPr>
          <w:b w:val="0"/>
          <w:sz w:val="24"/>
          <w:szCs w:val="24"/>
        </w:rPr>
        <w:t xml:space="preserve"> or intervention in lieu </w:t>
      </w:r>
      <w:r w:rsidRPr="00DD13B9">
        <w:rPr>
          <w:b w:val="0"/>
          <w:sz w:val="24"/>
          <w:szCs w:val="24"/>
        </w:rPr>
        <w:t xml:space="preserve"> (community control) supervision.</w:t>
      </w:r>
    </w:p>
    <w:p w:rsidR="00AB55B7" w:rsidRPr="00AB55B7" w:rsidRDefault="00AB55B7" w:rsidP="00AB55B7">
      <w:pPr>
        <w:pStyle w:val="Heading1"/>
        <w:jc w:val="both"/>
        <w:rPr>
          <w:b w:val="0"/>
          <w:sz w:val="24"/>
          <w:szCs w:val="24"/>
        </w:rPr>
      </w:pPr>
      <w:r w:rsidRPr="00AB55B7">
        <w:rPr>
          <w:b w:val="0"/>
          <w:sz w:val="24"/>
          <w:szCs w:val="24"/>
        </w:rPr>
        <w:t>The Specialized Docket Judge ensures that the individualized drug testing plans and subsequent sanctions are enforced and reinforced to the participant.  The Specialized Docket Jud</w:t>
      </w:r>
      <w:r w:rsidR="005547D0">
        <w:rPr>
          <w:b w:val="0"/>
          <w:sz w:val="24"/>
          <w:szCs w:val="24"/>
        </w:rPr>
        <w:t>ge is made aware of positive</w:t>
      </w:r>
      <w:r w:rsidRPr="00AB55B7">
        <w:rPr>
          <w:b w:val="0"/>
          <w:sz w:val="24"/>
          <w:szCs w:val="24"/>
        </w:rPr>
        <w:t xml:space="preserve"> drug </w:t>
      </w:r>
      <w:r w:rsidR="005547D0">
        <w:rPr>
          <w:b w:val="0"/>
          <w:sz w:val="24"/>
          <w:szCs w:val="24"/>
        </w:rPr>
        <w:t xml:space="preserve">test </w:t>
      </w:r>
      <w:r w:rsidRPr="00AB55B7">
        <w:rPr>
          <w:b w:val="0"/>
          <w:sz w:val="24"/>
          <w:szCs w:val="24"/>
        </w:rPr>
        <w:t xml:space="preserve">results immediately and at the weekly </w:t>
      </w:r>
      <w:r w:rsidR="00374992">
        <w:rPr>
          <w:b w:val="0"/>
          <w:sz w:val="24"/>
          <w:szCs w:val="24"/>
        </w:rPr>
        <w:t>Drug Court</w:t>
      </w:r>
      <w:r w:rsidRPr="00AB55B7">
        <w:rPr>
          <w:b w:val="0"/>
          <w:sz w:val="24"/>
          <w:szCs w:val="24"/>
        </w:rPr>
        <w:t xml:space="preserve"> Treatment Team meeting.  The following acts are treated as positive tests and will be immediately sanctioned:</w:t>
      </w:r>
    </w:p>
    <w:p w:rsidR="00AB55B7" w:rsidRPr="00AB55B7" w:rsidRDefault="00AB55B7" w:rsidP="003B65E8">
      <w:pPr>
        <w:pStyle w:val="Heading1"/>
        <w:ind w:left="720" w:hanging="450"/>
        <w:rPr>
          <w:b w:val="0"/>
          <w:sz w:val="24"/>
          <w:szCs w:val="24"/>
        </w:rPr>
      </w:pPr>
      <w:r w:rsidRPr="00AB55B7">
        <w:rPr>
          <w:b w:val="0"/>
          <w:sz w:val="24"/>
          <w:szCs w:val="24"/>
        </w:rPr>
        <w:t>1.</w:t>
      </w:r>
      <w:r w:rsidRPr="00AB55B7">
        <w:rPr>
          <w:b w:val="0"/>
          <w:sz w:val="24"/>
          <w:szCs w:val="24"/>
        </w:rPr>
        <w:tab/>
        <w:t>Failure to submit to testing (not providing a sample; waiting longer than four (4) hours to provide a sample);</w:t>
      </w:r>
    </w:p>
    <w:p w:rsidR="00AB55B7" w:rsidRPr="00AB55B7" w:rsidRDefault="00AB55B7" w:rsidP="003B65E8">
      <w:pPr>
        <w:pStyle w:val="Heading1"/>
        <w:ind w:left="720" w:hanging="450"/>
        <w:rPr>
          <w:b w:val="0"/>
          <w:sz w:val="24"/>
          <w:szCs w:val="24"/>
        </w:rPr>
      </w:pPr>
      <w:r w:rsidRPr="00AB55B7">
        <w:rPr>
          <w:b w:val="0"/>
          <w:sz w:val="24"/>
          <w:szCs w:val="24"/>
        </w:rPr>
        <w:t>2.</w:t>
      </w:r>
      <w:r w:rsidRPr="00AB55B7">
        <w:rPr>
          <w:b w:val="0"/>
          <w:sz w:val="24"/>
          <w:szCs w:val="24"/>
        </w:rPr>
        <w:tab/>
        <w:t>Submitting an adulterated sample;</w:t>
      </w:r>
    </w:p>
    <w:p w:rsidR="00AB55B7" w:rsidRPr="00AB55B7" w:rsidRDefault="00AB55B7" w:rsidP="003B65E8">
      <w:pPr>
        <w:pStyle w:val="Heading1"/>
        <w:ind w:left="720" w:hanging="450"/>
        <w:rPr>
          <w:b w:val="0"/>
          <w:sz w:val="24"/>
          <w:szCs w:val="24"/>
        </w:rPr>
      </w:pPr>
      <w:r w:rsidRPr="00AB55B7">
        <w:rPr>
          <w:b w:val="0"/>
          <w:sz w:val="24"/>
          <w:szCs w:val="24"/>
        </w:rPr>
        <w:t>3.</w:t>
      </w:r>
      <w:r w:rsidRPr="00AB55B7">
        <w:rPr>
          <w:b w:val="0"/>
          <w:sz w:val="24"/>
          <w:szCs w:val="24"/>
        </w:rPr>
        <w:tab/>
        <w:t>Submitting the sample of another individual; and</w:t>
      </w:r>
    </w:p>
    <w:p w:rsidR="00AB55B7" w:rsidRDefault="00AB55B7" w:rsidP="003B65E8">
      <w:pPr>
        <w:pStyle w:val="Heading1"/>
        <w:ind w:left="720" w:hanging="450"/>
        <w:rPr>
          <w:b w:val="0"/>
          <w:sz w:val="24"/>
          <w:szCs w:val="24"/>
        </w:rPr>
      </w:pPr>
      <w:r w:rsidRPr="00AB55B7">
        <w:rPr>
          <w:b w:val="0"/>
          <w:sz w:val="24"/>
          <w:szCs w:val="24"/>
        </w:rPr>
        <w:t>4.</w:t>
      </w:r>
      <w:r w:rsidRPr="00AB55B7">
        <w:rPr>
          <w:b w:val="0"/>
          <w:sz w:val="24"/>
          <w:szCs w:val="24"/>
        </w:rPr>
        <w:tab/>
        <w:t>Dilution of sample</w:t>
      </w:r>
      <w:r w:rsidR="004675C1">
        <w:rPr>
          <w:b w:val="0"/>
          <w:sz w:val="24"/>
          <w:szCs w:val="24"/>
        </w:rPr>
        <w:t>.</w:t>
      </w:r>
    </w:p>
    <w:p w:rsidR="00CD734C" w:rsidRDefault="00CD734C" w:rsidP="00CD734C">
      <w:pPr>
        <w:pStyle w:val="Heading1"/>
        <w:spacing w:before="0"/>
        <w:jc w:val="both"/>
        <w:rPr>
          <w:bCs w:val="0"/>
          <w:kern w:val="0"/>
          <w:sz w:val="24"/>
          <w:szCs w:val="22"/>
        </w:rPr>
      </w:pPr>
    </w:p>
    <w:p w:rsidR="00AB55B7" w:rsidRPr="00AB55B7" w:rsidRDefault="00AB55B7" w:rsidP="00CD734C">
      <w:pPr>
        <w:pStyle w:val="Heading1"/>
        <w:spacing w:before="0"/>
        <w:jc w:val="both"/>
        <w:rPr>
          <w:sz w:val="24"/>
          <w:szCs w:val="24"/>
        </w:rPr>
      </w:pPr>
      <w:r w:rsidRPr="00AB55B7">
        <w:rPr>
          <w:sz w:val="24"/>
          <w:szCs w:val="24"/>
        </w:rPr>
        <w:t xml:space="preserve">Drug Testing Procedure </w:t>
      </w:r>
    </w:p>
    <w:p w:rsidR="00821929" w:rsidRPr="00501E56" w:rsidRDefault="007537A1" w:rsidP="00CD734C">
      <w:pPr>
        <w:pStyle w:val="Heading1"/>
        <w:spacing w:before="0"/>
        <w:jc w:val="both"/>
        <w:rPr>
          <w:b w:val="0"/>
          <w:sz w:val="24"/>
          <w:szCs w:val="24"/>
        </w:rPr>
      </w:pPr>
      <w:r w:rsidRPr="00AB55B7">
        <w:rPr>
          <w:b w:val="0"/>
          <w:sz w:val="24"/>
          <w:szCs w:val="24"/>
        </w:rPr>
        <w:t xml:space="preserve">The </w:t>
      </w:r>
      <w:r w:rsidR="00374992">
        <w:rPr>
          <w:b w:val="0"/>
          <w:sz w:val="24"/>
          <w:szCs w:val="24"/>
        </w:rPr>
        <w:t>Drug Court</w:t>
      </w:r>
      <w:r w:rsidRPr="00AB55B7">
        <w:rPr>
          <w:b w:val="0"/>
          <w:sz w:val="24"/>
          <w:szCs w:val="24"/>
        </w:rPr>
        <w:t xml:space="preserve"> Treatment Team establishes a random calendar indicating which participants are to report for testing that day.  All pa</w:t>
      </w:r>
      <w:r>
        <w:rPr>
          <w:b w:val="0"/>
          <w:sz w:val="24"/>
          <w:szCs w:val="24"/>
        </w:rPr>
        <w:t xml:space="preserve">rticipants report at </w:t>
      </w:r>
      <w:r w:rsidR="00455FFF" w:rsidRPr="00455FFF">
        <w:rPr>
          <w:b w:val="0"/>
          <w:sz w:val="24"/>
          <w:szCs w:val="24"/>
        </w:rPr>
        <w:t>minimum four (4) times per month</w:t>
      </w:r>
      <w:r w:rsidR="00455FFF" w:rsidRPr="005D2C22">
        <w:rPr>
          <w:b w:val="0"/>
          <w:szCs w:val="24"/>
        </w:rPr>
        <w:t xml:space="preserve"> </w:t>
      </w:r>
      <w:r>
        <w:rPr>
          <w:b w:val="0"/>
          <w:sz w:val="24"/>
          <w:szCs w:val="24"/>
        </w:rPr>
        <w:t xml:space="preserve">while in the program. </w:t>
      </w:r>
      <w:r w:rsidRPr="00AB55B7">
        <w:rPr>
          <w:b w:val="0"/>
          <w:sz w:val="24"/>
          <w:szCs w:val="24"/>
        </w:rPr>
        <w:t xml:space="preserve">  Testing includes the participant’s primary substance of dependence, as well as a sufficient range of other common substances.  </w:t>
      </w:r>
      <w:r w:rsidR="00791FD6" w:rsidRPr="00834ABB">
        <w:rPr>
          <w:b w:val="0"/>
          <w:sz w:val="24"/>
          <w:szCs w:val="24"/>
        </w:rPr>
        <w:t xml:space="preserve">All </w:t>
      </w:r>
      <w:r w:rsidR="00374992">
        <w:rPr>
          <w:b w:val="0"/>
          <w:sz w:val="24"/>
          <w:szCs w:val="24"/>
        </w:rPr>
        <w:t>Drug Court</w:t>
      </w:r>
      <w:r w:rsidR="00791FD6" w:rsidRPr="00834ABB">
        <w:rPr>
          <w:b w:val="0"/>
          <w:sz w:val="24"/>
          <w:szCs w:val="24"/>
        </w:rPr>
        <w:t xml:space="preserve"> participants are assigned a color</w:t>
      </w:r>
      <w:r w:rsidR="00C47E3D">
        <w:rPr>
          <w:b w:val="0"/>
          <w:sz w:val="24"/>
          <w:szCs w:val="24"/>
        </w:rPr>
        <w:t xml:space="preserve"> or</w:t>
      </w:r>
      <w:r w:rsidR="00C47E3D" w:rsidRPr="00C47E3D">
        <w:rPr>
          <w:b w:val="0"/>
          <w:szCs w:val="24"/>
        </w:rPr>
        <w:t xml:space="preserve"> </w:t>
      </w:r>
      <w:r w:rsidR="00C47E3D" w:rsidRPr="00C47E3D">
        <w:rPr>
          <w:b w:val="0"/>
          <w:sz w:val="24"/>
          <w:szCs w:val="24"/>
        </w:rPr>
        <w:t>phase.  The color and/or phase</w:t>
      </w:r>
      <w:r w:rsidR="00C47E3D">
        <w:rPr>
          <w:b w:val="0"/>
          <w:sz w:val="24"/>
          <w:szCs w:val="24"/>
        </w:rPr>
        <w:t xml:space="preserve"> </w:t>
      </w:r>
      <w:r w:rsidR="00791FD6" w:rsidRPr="00834ABB">
        <w:rPr>
          <w:b w:val="0"/>
          <w:sz w:val="24"/>
          <w:szCs w:val="24"/>
        </w:rPr>
        <w:t xml:space="preserve">will indicate the days the participant </w:t>
      </w:r>
      <w:r w:rsidR="00360FE4">
        <w:rPr>
          <w:b w:val="0"/>
          <w:sz w:val="24"/>
          <w:szCs w:val="24"/>
        </w:rPr>
        <w:t>randomly selected</w:t>
      </w:r>
      <w:r w:rsidR="00791FD6" w:rsidRPr="00834ABB">
        <w:rPr>
          <w:b w:val="0"/>
          <w:sz w:val="24"/>
          <w:szCs w:val="24"/>
        </w:rPr>
        <w:t xml:space="preserve"> to report to the Adult Probation Department for a random drug and/or alcohol test. </w:t>
      </w:r>
      <w:r w:rsidR="00374992">
        <w:rPr>
          <w:rFonts w:asciiTheme="minorHAnsi" w:hAnsiTheme="minorHAnsi"/>
          <w:b w:val="0"/>
          <w:sz w:val="24"/>
          <w:szCs w:val="24"/>
        </w:rPr>
        <w:t>Drug Court</w:t>
      </w:r>
      <w:r w:rsidR="00791FD6" w:rsidRPr="00834ABB">
        <w:rPr>
          <w:rFonts w:asciiTheme="minorHAnsi" w:hAnsiTheme="minorHAnsi"/>
          <w:b w:val="0"/>
          <w:sz w:val="24"/>
          <w:szCs w:val="24"/>
        </w:rPr>
        <w:t xml:space="preserve"> participants are able to check their status by visiting the Hancock County Common Pleas Court website at: </w:t>
      </w:r>
      <w:hyperlink r:id="rId8" w:history="1">
        <w:r w:rsidR="00791FD6" w:rsidRPr="00834ABB">
          <w:rPr>
            <w:rStyle w:val="Hyperlink"/>
            <w:rFonts w:asciiTheme="minorHAnsi" w:hAnsiTheme="minorHAnsi"/>
            <w:b w:val="0"/>
            <w:sz w:val="24"/>
            <w:szCs w:val="24"/>
          </w:rPr>
          <w:t>http://cp.co.hancock.oh.us/</w:t>
        </w:r>
      </w:hyperlink>
      <w:r w:rsidR="00791FD6" w:rsidRPr="00834ABB">
        <w:rPr>
          <w:rFonts w:asciiTheme="minorHAnsi" w:hAnsiTheme="minorHAnsi"/>
          <w:b w:val="0"/>
          <w:sz w:val="24"/>
          <w:szCs w:val="24"/>
        </w:rPr>
        <w:t xml:space="preserve"> and clicking on “</w:t>
      </w:r>
      <w:r w:rsidR="00374992">
        <w:rPr>
          <w:rFonts w:asciiTheme="minorHAnsi" w:hAnsiTheme="minorHAnsi"/>
          <w:b w:val="0"/>
          <w:sz w:val="24"/>
          <w:szCs w:val="24"/>
        </w:rPr>
        <w:t>Drug Court</w:t>
      </w:r>
      <w:r w:rsidR="00791FD6" w:rsidRPr="00834ABB">
        <w:rPr>
          <w:rFonts w:asciiTheme="minorHAnsi" w:hAnsiTheme="minorHAnsi"/>
          <w:b w:val="0"/>
          <w:sz w:val="24"/>
          <w:szCs w:val="24"/>
        </w:rPr>
        <w:t xml:space="preserve"> participants- Check Your Status.” If the </w:t>
      </w:r>
      <w:r w:rsidR="00CA610F" w:rsidRPr="00834ABB">
        <w:rPr>
          <w:rFonts w:asciiTheme="minorHAnsi" w:hAnsiTheme="minorHAnsi"/>
          <w:b w:val="0"/>
          <w:sz w:val="24"/>
          <w:szCs w:val="24"/>
        </w:rPr>
        <w:t>participant’s</w:t>
      </w:r>
      <w:r w:rsidR="00791FD6" w:rsidRPr="00834ABB">
        <w:rPr>
          <w:rFonts w:asciiTheme="minorHAnsi" w:hAnsiTheme="minorHAnsi"/>
          <w:b w:val="0"/>
          <w:sz w:val="24"/>
          <w:szCs w:val="24"/>
        </w:rPr>
        <w:t xml:space="preserve"> assigned</w:t>
      </w:r>
      <w:r w:rsidR="00360FE4">
        <w:rPr>
          <w:rFonts w:asciiTheme="minorHAnsi" w:hAnsiTheme="minorHAnsi"/>
          <w:b w:val="0"/>
          <w:sz w:val="24"/>
          <w:szCs w:val="24"/>
        </w:rPr>
        <w:t xml:space="preserve"> color</w:t>
      </w:r>
      <w:r w:rsidR="00791FD6" w:rsidRPr="00834ABB">
        <w:rPr>
          <w:rFonts w:asciiTheme="minorHAnsi" w:hAnsiTheme="minorHAnsi"/>
          <w:b w:val="0"/>
          <w:sz w:val="24"/>
          <w:szCs w:val="24"/>
        </w:rPr>
        <w:t xml:space="preserve"> </w:t>
      </w:r>
      <w:r w:rsidR="00360FE4" w:rsidRPr="00360FE4">
        <w:rPr>
          <w:b w:val="0"/>
          <w:sz w:val="24"/>
          <w:szCs w:val="24"/>
        </w:rPr>
        <w:t>and / or phase is listed</w:t>
      </w:r>
      <w:r w:rsidR="00360FE4" w:rsidRPr="00360FE4">
        <w:rPr>
          <w:rFonts w:asciiTheme="minorHAnsi" w:hAnsiTheme="minorHAnsi"/>
          <w:b w:val="0"/>
          <w:sz w:val="24"/>
          <w:szCs w:val="24"/>
        </w:rPr>
        <w:t xml:space="preserve"> </w:t>
      </w:r>
      <w:r w:rsidR="00791FD6" w:rsidRPr="00834ABB">
        <w:rPr>
          <w:rFonts w:asciiTheme="minorHAnsi" w:hAnsiTheme="minorHAnsi"/>
          <w:b w:val="0"/>
          <w:sz w:val="24"/>
          <w:szCs w:val="24"/>
        </w:rPr>
        <w:t xml:space="preserve">the participant must report to the Adult Probation Department by 10:00am to submit to a </w:t>
      </w:r>
      <w:r w:rsidR="00791FD6" w:rsidRPr="00834ABB">
        <w:rPr>
          <w:b w:val="0"/>
          <w:sz w:val="24"/>
          <w:szCs w:val="24"/>
        </w:rPr>
        <w:t>random drug and/or alcohol test</w:t>
      </w:r>
      <w:r w:rsidR="00791FD6" w:rsidRPr="00834ABB">
        <w:rPr>
          <w:rFonts w:asciiTheme="minorHAnsi" w:hAnsiTheme="minorHAnsi"/>
          <w:b w:val="0"/>
          <w:sz w:val="24"/>
          <w:szCs w:val="24"/>
        </w:rPr>
        <w:t xml:space="preserve">. If the participant does not have access to the internet </w:t>
      </w:r>
      <w:r w:rsidR="00791FD6" w:rsidRPr="00834ABB">
        <w:rPr>
          <w:b w:val="0"/>
          <w:sz w:val="24"/>
          <w:szCs w:val="24"/>
        </w:rPr>
        <w:t>the participant shall</w:t>
      </w:r>
      <w:r w:rsidR="00AB55B7" w:rsidRPr="00834ABB">
        <w:rPr>
          <w:b w:val="0"/>
          <w:sz w:val="24"/>
          <w:szCs w:val="24"/>
        </w:rPr>
        <w:t xml:space="preserve"> call the Adul</w:t>
      </w:r>
      <w:r w:rsidR="00921BF3" w:rsidRPr="00834ABB">
        <w:rPr>
          <w:b w:val="0"/>
          <w:sz w:val="24"/>
          <w:szCs w:val="24"/>
        </w:rPr>
        <w:t xml:space="preserve">t Probation Department at (419) </w:t>
      </w:r>
      <w:r w:rsidR="00AB55B7" w:rsidRPr="00834ABB">
        <w:rPr>
          <w:b w:val="0"/>
          <w:sz w:val="24"/>
          <w:szCs w:val="24"/>
        </w:rPr>
        <w:t>424-7085 every day before 10:00am</w:t>
      </w:r>
      <w:r w:rsidR="003F4327" w:rsidRPr="00834ABB">
        <w:rPr>
          <w:b w:val="0"/>
          <w:sz w:val="24"/>
          <w:szCs w:val="24"/>
        </w:rPr>
        <w:t xml:space="preserve"> to be notified if they </w:t>
      </w:r>
      <w:r w:rsidR="004716D0" w:rsidRPr="00834ABB">
        <w:rPr>
          <w:b w:val="0"/>
          <w:sz w:val="24"/>
          <w:szCs w:val="24"/>
        </w:rPr>
        <w:t>are required to</w:t>
      </w:r>
      <w:r w:rsidR="003F4327" w:rsidRPr="00834ABB">
        <w:rPr>
          <w:b w:val="0"/>
          <w:sz w:val="24"/>
          <w:szCs w:val="24"/>
        </w:rPr>
        <w:t xml:space="preserve"> report for a random drug and/or alcohol test on that date. If the participant is advised they need to report that day they </w:t>
      </w:r>
      <w:r w:rsidR="00DD13B9" w:rsidRPr="00834ABB">
        <w:rPr>
          <w:b w:val="0"/>
          <w:sz w:val="24"/>
          <w:szCs w:val="24"/>
        </w:rPr>
        <w:t>must report by</w:t>
      </w:r>
      <w:r w:rsidR="00791FD6" w:rsidRPr="00834ABB">
        <w:rPr>
          <w:b w:val="0"/>
          <w:sz w:val="24"/>
          <w:szCs w:val="24"/>
        </w:rPr>
        <w:t xml:space="preserve"> 10:00a</w:t>
      </w:r>
      <w:r w:rsidR="00B025E5" w:rsidRPr="00834ABB">
        <w:rPr>
          <w:b w:val="0"/>
          <w:sz w:val="24"/>
          <w:szCs w:val="24"/>
        </w:rPr>
        <w:t>m, unless give</w:t>
      </w:r>
      <w:r w:rsidRPr="00834ABB">
        <w:rPr>
          <w:b w:val="0"/>
          <w:sz w:val="24"/>
          <w:szCs w:val="24"/>
        </w:rPr>
        <w:t>n</w:t>
      </w:r>
      <w:r w:rsidR="00B025E5" w:rsidRPr="00834ABB">
        <w:rPr>
          <w:b w:val="0"/>
          <w:sz w:val="24"/>
          <w:szCs w:val="24"/>
        </w:rPr>
        <w:t xml:space="preserve"> special permission from the </w:t>
      </w:r>
      <w:r w:rsidR="00374992">
        <w:rPr>
          <w:b w:val="0"/>
          <w:sz w:val="24"/>
          <w:szCs w:val="24"/>
        </w:rPr>
        <w:t>Drug Court</w:t>
      </w:r>
      <w:r w:rsidR="00B025E5" w:rsidRPr="00834ABB">
        <w:rPr>
          <w:b w:val="0"/>
          <w:sz w:val="24"/>
          <w:szCs w:val="24"/>
        </w:rPr>
        <w:t xml:space="preserve"> Coordinator</w:t>
      </w:r>
      <w:r w:rsidR="00791FD6" w:rsidRPr="00834ABB">
        <w:rPr>
          <w:b w:val="0"/>
          <w:sz w:val="24"/>
          <w:szCs w:val="24"/>
        </w:rPr>
        <w:t>/ and or their Probation Officer</w:t>
      </w:r>
      <w:r w:rsidR="00B025E5" w:rsidRPr="00834ABB">
        <w:rPr>
          <w:b w:val="0"/>
          <w:sz w:val="24"/>
          <w:szCs w:val="24"/>
        </w:rPr>
        <w:t xml:space="preserve"> to report differently</w:t>
      </w:r>
      <w:r w:rsidR="00921BF3" w:rsidRPr="00834ABB">
        <w:rPr>
          <w:b w:val="0"/>
          <w:sz w:val="24"/>
          <w:szCs w:val="24"/>
        </w:rPr>
        <w:t>.</w:t>
      </w:r>
      <w:r w:rsidR="00921BF3">
        <w:rPr>
          <w:b w:val="0"/>
          <w:sz w:val="24"/>
          <w:szCs w:val="24"/>
        </w:rPr>
        <w:t xml:space="preserve">  </w:t>
      </w:r>
      <w:r w:rsidR="00D048C2">
        <w:rPr>
          <w:b w:val="0"/>
          <w:sz w:val="24"/>
          <w:szCs w:val="24"/>
        </w:rPr>
        <w:t xml:space="preserve">Participants will adhere to the Adult </w:t>
      </w:r>
      <w:r w:rsidR="00D048C2" w:rsidRPr="00501E56">
        <w:rPr>
          <w:b w:val="0"/>
          <w:sz w:val="24"/>
          <w:szCs w:val="24"/>
        </w:rPr>
        <w:t>Probation Department drug testing protocol as follows:</w:t>
      </w:r>
    </w:p>
    <w:p w:rsidR="00CD734C" w:rsidRPr="00E62682" w:rsidRDefault="00501E56" w:rsidP="00E62682">
      <w:r w:rsidRPr="009B5613">
        <w:rPr>
          <w:b w:val="0"/>
          <w:szCs w:val="24"/>
        </w:rPr>
        <w:t>When a participant arrives for a drug test they may have to wait for a drug tester to become available but then are escorted to the drug testing room by staff.  The participant is instructed to wash their hands with soap.  A sealed specimen collection/test cup will be provided to the participant after they enter the drug room, along with a same sex staff member/when available.  After the collection is observed, the temperature of the urine is verified on the testing cup in an effort to ensure the sample is valid.  Should the</w:t>
      </w:r>
      <w:r w:rsidRPr="009B5613">
        <w:rPr>
          <w:szCs w:val="24"/>
        </w:rPr>
        <w:t xml:space="preserve"> temperature gauge not </w:t>
      </w:r>
      <w:r w:rsidRPr="009B5613">
        <w:rPr>
          <w:b w:val="0"/>
          <w:szCs w:val="24"/>
        </w:rPr>
        <w:t>register, the participant will be required to provi</w:t>
      </w:r>
      <w:r>
        <w:rPr>
          <w:b w:val="0"/>
          <w:szCs w:val="24"/>
        </w:rPr>
        <w:t>de another sample. The participant will be tested for their primary</w:t>
      </w:r>
      <w:r w:rsidRPr="009B5613">
        <w:rPr>
          <w:b w:val="0"/>
          <w:szCs w:val="24"/>
        </w:rPr>
        <w:t xml:space="preserve"> substance of dependence, a sufficient range of other common substances and may include a test for alteration.  Once the urine specimen is collected the participant is permitted to flush the toilet once staff ensures there are no foreign objects in the toilet.   After approximately two minutes, or when the test valid window on the cup indicates the test is valid (a line will appear), read the results.  A visible line should appear for each coordinating substance. If a line is not visible, the offender is positive for the coordinating substance. </w:t>
      </w:r>
      <w:r w:rsidRPr="009B5613">
        <w:rPr>
          <w:b w:val="0"/>
          <w:szCs w:val="24"/>
        </w:rPr>
        <w:lastRenderedPageBreak/>
        <w:t>The results are then documented in the computer (Courtview) and the staff member will complete the Instant Drug Test Chain of Custody form that the participant is required to sign. The Instant Drug Test Chain of Custody form will be maintained in the probation case files.  Any positive test results contested by a participant shall be saved and sent out for outside testing confirmation.</w:t>
      </w:r>
    </w:p>
    <w:p w:rsidR="002F6A0C" w:rsidRDefault="002F6A0C" w:rsidP="00E62682">
      <w:pPr>
        <w:pStyle w:val="Heading1"/>
        <w:spacing w:before="0" w:after="0"/>
        <w:jc w:val="both"/>
        <w:rPr>
          <w:sz w:val="24"/>
          <w:szCs w:val="24"/>
        </w:rPr>
      </w:pPr>
    </w:p>
    <w:p w:rsidR="00AB55B7" w:rsidRPr="00E62682" w:rsidRDefault="00AB55B7" w:rsidP="00E62682">
      <w:pPr>
        <w:pStyle w:val="Heading1"/>
        <w:spacing w:before="0" w:after="0"/>
        <w:jc w:val="both"/>
        <w:rPr>
          <w:sz w:val="24"/>
          <w:szCs w:val="24"/>
        </w:rPr>
      </w:pPr>
      <w:r w:rsidRPr="00E62682">
        <w:rPr>
          <w:sz w:val="24"/>
          <w:szCs w:val="24"/>
        </w:rPr>
        <w:t>Notification of Positive Test Results</w:t>
      </w:r>
    </w:p>
    <w:p w:rsidR="00AE274A" w:rsidRDefault="00AB55B7" w:rsidP="00E62682">
      <w:pPr>
        <w:pStyle w:val="Heading1"/>
        <w:spacing w:before="0" w:after="0"/>
        <w:jc w:val="both"/>
        <w:rPr>
          <w:b w:val="0"/>
          <w:sz w:val="24"/>
          <w:szCs w:val="24"/>
        </w:rPr>
      </w:pPr>
      <w:r w:rsidRPr="00E62682">
        <w:rPr>
          <w:b w:val="0"/>
          <w:sz w:val="24"/>
          <w:szCs w:val="24"/>
        </w:rPr>
        <w:t xml:space="preserve">The </w:t>
      </w:r>
      <w:r w:rsidR="00374992">
        <w:rPr>
          <w:b w:val="0"/>
          <w:sz w:val="24"/>
          <w:szCs w:val="24"/>
        </w:rPr>
        <w:t>Drug Court</w:t>
      </w:r>
      <w:r w:rsidRPr="00E62682">
        <w:rPr>
          <w:b w:val="0"/>
          <w:sz w:val="24"/>
          <w:szCs w:val="24"/>
        </w:rPr>
        <w:t xml:space="preserve"> Coordinator or designee shall advise the </w:t>
      </w:r>
      <w:r w:rsidR="00374992">
        <w:rPr>
          <w:b w:val="0"/>
          <w:sz w:val="24"/>
          <w:szCs w:val="24"/>
        </w:rPr>
        <w:t>Drug Court</w:t>
      </w:r>
      <w:r w:rsidRPr="00E62682">
        <w:rPr>
          <w:b w:val="0"/>
          <w:sz w:val="24"/>
          <w:szCs w:val="24"/>
        </w:rPr>
        <w:t xml:space="preserve"> Judge and the </w:t>
      </w:r>
      <w:r w:rsidR="00374992">
        <w:rPr>
          <w:b w:val="0"/>
          <w:sz w:val="24"/>
          <w:szCs w:val="24"/>
        </w:rPr>
        <w:t>Drug Court</w:t>
      </w:r>
      <w:r w:rsidRPr="00E62682">
        <w:rPr>
          <w:b w:val="0"/>
          <w:sz w:val="24"/>
          <w:szCs w:val="24"/>
        </w:rPr>
        <w:t xml:space="preserve"> Treatment Team of positive drug test results, or non-compliance with testing protocol (failure to report, alteration of sample, attempts to dilute or alter a sample, or submitting the sample of another individual).  Immediate notification of positive results or testing non-compliance is provided to the Judge via phone, e-mail or in-person conference.  These issues will also be addressed in the bi-weekly </w:t>
      </w:r>
      <w:r w:rsidR="00374992">
        <w:rPr>
          <w:b w:val="0"/>
          <w:sz w:val="24"/>
          <w:szCs w:val="24"/>
        </w:rPr>
        <w:t>Drug Court</w:t>
      </w:r>
      <w:r w:rsidRPr="00E62682">
        <w:rPr>
          <w:b w:val="0"/>
          <w:sz w:val="24"/>
          <w:szCs w:val="24"/>
        </w:rPr>
        <w:t xml:space="preserve"> Treatment Team meeting and subsequent hearing.</w:t>
      </w:r>
    </w:p>
    <w:p w:rsidR="00AE44C6" w:rsidRDefault="00AE44C6" w:rsidP="004B364F">
      <w:pPr>
        <w:rPr>
          <w:szCs w:val="24"/>
          <w:u w:val="single"/>
        </w:rPr>
      </w:pPr>
    </w:p>
    <w:p w:rsidR="00AE44C6" w:rsidRPr="002F0EB5" w:rsidRDefault="00AE44C6" w:rsidP="004B364F">
      <w:pPr>
        <w:rPr>
          <w:szCs w:val="24"/>
          <w:u w:val="single"/>
        </w:rPr>
      </w:pPr>
    </w:p>
    <w:p w:rsidR="00AE44C6" w:rsidRPr="002F0EB5" w:rsidRDefault="00AE44C6" w:rsidP="00AE44C6">
      <w:r w:rsidRPr="002F0EB5">
        <w:t xml:space="preserve">The following is a detailed description of the phases of </w:t>
      </w:r>
      <w:r w:rsidR="00374992" w:rsidRPr="002F0EB5">
        <w:t>Drug Court</w:t>
      </w:r>
    </w:p>
    <w:p w:rsidR="002F0EB5" w:rsidRDefault="002F0EB5" w:rsidP="004B364F">
      <w:pPr>
        <w:rPr>
          <w:szCs w:val="24"/>
          <w:u w:val="single"/>
        </w:rPr>
      </w:pPr>
    </w:p>
    <w:p w:rsidR="004B364F" w:rsidRDefault="00CA7361" w:rsidP="004B364F">
      <w:pPr>
        <w:rPr>
          <w:b w:val="0"/>
          <w:szCs w:val="24"/>
        </w:rPr>
      </w:pPr>
      <w:r w:rsidRPr="00186B95">
        <w:rPr>
          <w:szCs w:val="24"/>
          <w:u w:val="single"/>
        </w:rPr>
        <w:t xml:space="preserve">Phase I: </w:t>
      </w:r>
      <w:r w:rsidR="004A0B2A">
        <w:rPr>
          <w:b w:val="0"/>
          <w:szCs w:val="24"/>
        </w:rPr>
        <w:t>The goal of this</w:t>
      </w:r>
      <w:r w:rsidR="00D86AEB" w:rsidRPr="00D86AEB">
        <w:rPr>
          <w:b w:val="0"/>
          <w:szCs w:val="24"/>
        </w:rPr>
        <w:t xml:space="preserve"> phase</w:t>
      </w:r>
      <w:r w:rsidR="00B00577">
        <w:rPr>
          <w:b w:val="0"/>
          <w:szCs w:val="24"/>
        </w:rPr>
        <w:t xml:space="preserve"> </w:t>
      </w:r>
      <w:r w:rsidR="00D86AEB" w:rsidRPr="00D86AEB">
        <w:rPr>
          <w:b w:val="0"/>
          <w:szCs w:val="24"/>
        </w:rPr>
        <w:t>is to ingrain a thorough understanding of the aspects of the specializ</w:t>
      </w:r>
      <w:r w:rsidR="00E35EAA">
        <w:rPr>
          <w:b w:val="0"/>
          <w:szCs w:val="24"/>
        </w:rPr>
        <w:t>ed docket requirements.</w:t>
      </w:r>
      <w:r w:rsidR="00E35EAA" w:rsidRPr="00E35EAA">
        <w:t xml:space="preserve"> </w:t>
      </w:r>
      <w:r w:rsidR="00890C31">
        <w:rPr>
          <w:b w:val="0"/>
          <w:szCs w:val="24"/>
        </w:rPr>
        <w:t>T</w:t>
      </w:r>
      <w:r w:rsidR="00E35EAA" w:rsidRPr="00E35EAA">
        <w:rPr>
          <w:b w:val="0"/>
          <w:szCs w:val="24"/>
        </w:rPr>
        <w:t xml:space="preserve">he participant will begin to address the issues that brought the participant into the specialized docket. </w:t>
      </w:r>
      <w:r w:rsidR="00E35EAA">
        <w:rPr>
          <w:b w:val="0"/>
          <w:szCs w:val="24"/>
        </w:rPr>
        <w:t xml:space="preserve"> </w:t>
      </w:r>
      <w:r w:rsidR="004A0B2A">
        <w:rPr>
          <w:b w:val="0"/>
          <w:szCs w:val="24"/>
        </w:rPr>
        <w:t xml:space="preserve"> </w:t>
      </w:r>
      <w:r w:rsidR="00B3661F">
        <w:rPr>
          <w:b w:val="0"/>
          <w:szCs w:val="24"/>
        </w:rPr>
        <w:t>The duration of this program will be</w:t>
      </w:r>
      <w:r w:rsidR="00106203">
        <w:rPr>
          <w:b w:val="0"/>
          <w:szCs w:val="24"/>
        </w:rPr>
        <w:t xml:space="preserve"> </w:t>
      </w:r>
      <w:r w:rsidR="004A0B2A">
        <w:rPr>
          <w:b w:val="0"/>
          <w:szCs w:val="24"/>
        </w:rPr>
        <w:t>0-90 days.</w:t>
      </w:r>
      <w:r w:rsidR="002F0EB5">
        <w:rPr>
          <w:b w:val="0"/>
          <w:szCs w:val="24"/>
        </w:rPr>
        <w:t xml:space="preserve"> </w:t>
      </w:r>
      <w:r w:rsidR="002F0EB5" w:rsidRPr="005D2C22">
        <w:rPr>
          <w:b w:val="0"/>
          <w:szCs w:val="24"/>
        </w:rPr>
        <w:t xml:space="preserve">During this phase participants will report at minimum two (2) times per week, </w:t>
      </w:r>
      <w:r w:rsidR="002F0EB5" w:rsidRPr="005D2C22">
        <w:rPr>
          <w:rFonts w:asciiTheme="minorHAnsi" w:hAnsiTheme="minorHAnsi"/>
          <w:b w:val="0"/>
          <w:sz w:val="22"/>
        </w:rPr>
        <w:t>yet may be as frequent as daily,</w:t>
      </w:r>
      <w:r w:rsidR="002F0EB5" w:rsidRPr="005D2C22">
        <w:rPr>
          <w:rFonts w:asciiTheme="minorHAnsi" w:hAnsiTheme="minorHAnsi"/>
          <w:b w:val="0"/>
          <w:szCs w:val="24"/>
        </w:rPr>
        <w:t xml:space="preserve"> </w:t>
      </w:r>
      <w:r w:rsidR="002F0EB5" w:rsidRPr="005D2C22">
        <w:rPr>
          <w:b w:val="0"/>
          <w:szCs w:val="24"/>
        </w:rPr>
        <w:t>for random drug/ alcohol testing.</w:t>
      </w:r>
    </w:p>
    <w:p w:rsidR="004B364F" w:rsidRDefault="004B364F" w:rsidP="004B364F">
      <w:pPr>
        <w:rPr>
          <w:b w:val="0"/>
          <w:szCs w:val="24"/>
        </w:rPr>
      </w:pPr>
    </w:p>
    <w:p w:rsidR="00D86AEB" w:rsidRDefault="00C97513" w:rsidP="004B364F">
      <w:pPr>
        <w:rPr>
          <w:b w:val="0"/>
          <w:szCs w:val="24"/>
        </w:rPr>
      </w:pPr>
      <w:r>
        <w:rPr>
          <w:b w:val="0"/>
          <w:szCs w:val="24"/>
        </w:rPr>
        <w:t>Staff t</w:t>
      </w:r>
      <w:r w:rsidR="00D86AEB" w:rsidRPr="00D86AEB">
        <w:rPr>
          <w:b w:val="0"/>
          <w:szCs w:val="24"/>
        </w:rPr>
        <w:t>asks</w:t>
      </w:r>
      <w:r w:rsidR="00762E8C">
        <w:rPr>
          <w:b w:val="0"/>
          <w:szCs w:val="24"/>
        </w:rPr>
        <w:t xml:space="preserve"> and participant requirements</w:t>
      </w:r>
      <w:r w:rsidR="00D86AEB" w:rsidRPr="00D86AEB">
        <w:rPr>
          <w:b w:val="0"/>
          <w:szCs w:val="24"/>
        </w:rPr>
        <w:t xml:space="preserve"> for </w:t>
      </w:r>
      <w:r w:rsidR="008A25C6">
        <w:rPr>
          <w:b w:val="0"/>
          <w:szCs w:val="24"/>
        </w:rPr>
        <w:t>phase one (1)</w:t>
      </w:r>
      <w:r w:rsidR="00D86AEB" w:rsidRPr="00D86AEB">
        <w:rPr>
          <w:b w:val="0"/>
          <w:szCs w:val="24"/>
        </w:rPr>
        <w:t xml:space="preserve"> include the following: </w:t>
      </w:r>
    </w:p>
    <w:p w:rsidR="004F28A5" w:rsidRDefault="004F28A5" w:rsidP="004B364F">
      <w:pPr>
        <w:rPr>
          <w:b w:val="0"/>
          <w:szCs w:val="24"/>
        </w:rPr>
      </w:pPr>
    </w:p>
    <w:p w:rsidR="004F28A5" w:rsidRDefault="004F28A5" w:rsidP="004B364F">
      <w:pPr>
        <w:rPr>
          <w:b w:val="0"/>
          <w:szCs w:val="24"/>
        </w:rPr>
      </w:pPr>
    </w:p>
    <w:p w:rsidR="00D86AEB" w:rsidRPr="00D86AEB" w:rsidRDefault="004B364F" w:rsidP="007706A7">
      <w:pPr>
        <w:pStyle w:val="Heading1"/>
        <w:numPr>
          <w:ilvl w:val="0"/>
          <w:numId w:val="38"/>
        </w:numPr>
        <w:rPr>
          <w:b w:val="0"/>
          <w:sz w:val="24"/>
          <w:szCs w:val="24"/>
        </w:rPr>
      </w:pPr>
      <w:r>
        <w:rPr>
          <w:b w:val="0"/>
          <w:sz w:val="24"/>
          <w:szCs w:val="24"/>
        </w:rPr>
        <w:lastRenderedPageBreak/>
        <w:t>E</w:t>
      </w:r>
      <w:r w:rsidR="008A25C6">
        <w:rPr>
          <w:b w:val="0"/>
          <w:sz w:val="24"/>
          <w:szCs w:val="24"/>
        </w:rPr>
        <w:t>nsure that the</w:t>
      </w:r>
      <w:r w:rsidR="00D86AEB" w:rsidRPr="00D86AEB">
        <w:rPr>
          <w:b w:val="0"/>
          <w:sz w:val="24"/>
          <w:szCs w:val="24"/>
        </w:rPr>
        <w:t xml:space="preserve"> particip</w:t>
      </w:r>
      <w:r w:rsidR="005243AC">
        <w:rPr>
          <w:b w:val="0"/>
          <w:sz w:val="24"/>
          <w:szCs w:val="24"/>
        </w:rPr>
        <w:t>ant review</w:t>
      </w:r>
      <w:r w:rsidR="008A25C6">
        <w:rPr>
          <w:b w:val="0"/>
          <w:sz w:val="24"/>
          <w:szCs w:val="24"/>
        </w:rPr>
        <w:t>ed</w:t>
      </w:r>
      <w:r w:rsidR="005243AC">
        <w:rPr>
          <w:b w:val="0"/>
          <w:sz w:val="24"/>
          <w:szCs w:val="24"/>
        </w:rPr>
        <w:t xml:space="preserve"> and complete</w:t>
      </w:r>
      <w:r w:rsidR="008A25C6">
        <w:rPr>
          <w:b w:val="0"/>
          <w:sz w:val="24"/>
          <w:szCs w:val="24"/>
        </w:rPr>
        <w:t>d</w:t>
      </w:r>
      <w:r w:rsidR="005243AC">
        <w:rPr>
          <w:b w:val="0"/>
          <w:sz w:val="24"/>
          <w:szCs w:val="24"/>
        </w:rPr>
        <w:t xml:space="preserve"> the Participation A</w:t>
      </w:r>
      <w:r w:rsidR="00D86AEB" w:rsidRPr="00D86AEB">
        <w:rPr>
          <w:b w:val="0"/>
          <w:sz w:val="24"/>
          <w:szCs w:val="24"/>
        </w:rPr>
        <w:t>greement</w:t>
      </w:r>
      <w:r w:rsidR="005243AC">
        <w:rPr>
          <w:b w:val="0"/>
          <w:sz w:val="24"/>
          <w:szCs w:val="24"/>
        </w:rPr>
        <w:t>/Rights Waiver</w:t>
      </w:r>
      <w:r w:rsidR="00C86FB7">
        <w:rPr>
          <w:b w:val="0"/>
          <w:sz w:val="24"/>
          <w:szCs w:val="24"/>
        </w:rPr>
        <w:t>,</w:t>
      </w:r>
      <w:r w:rsidR="00D86AEB" w:rsidRPr="00D86AEB">
        <w:rPr>
          <w:b w:val="0"/>
          <w:sz w:val="24"/>
          <w:szCs w:val="24"/>
        </w:rPr>
        <w:t xml:space="preserve"> and Release and Exchange of Confidential Information forms;   </w:t>
      </w:r>
    </w:p>
    <w:p w:rsidR="00D86AEB" w:rsidRPr="00D86AEB" w:rsidRDefault="006F7B15" w:rsidP="007706A7">
      <w:pPr>
        <w:pStyle w:val="Heading1"/>
        <w:numPr>
          <w:ilvl w:val="0"/>
          <w:numId w:val="38"/>
        </w:numPr>
        <w:rPr>
          <w:b w:val="0"/>
          <w:sz w:val="24"/>
          <w:szCs w:val="24"/>
        </w:rPr>
      </w:pPr>
      <w:r>
        <w:rPr>
          <w:b w:val="0"/>
          <w:sz w:val="24"/>
          <w:szCs w:val="24"/>
        </w:rPr>
        <w:t xml:space="preserve">Continue reviewing </w:t>
      </w:r>
      <w:r w:rsidR="00D46260">
        <w:rPr>
          <w:b w:val="0"/>
          <w:sz w:val="24"/>
          <w:szCs w:val="24"/>
        </w:rPr>
        <w:t>the P</w:t>
      </w:r>
      <w:r w:rsidR="00D86AEB" w:rsidRPr="00D86AEB">
        <w:rPr>
          <w:b w:val="0"/>
          <w:sz w:val="24"/>
          <w:szCs w:val="24"/>
        </w:rPr>
        <w:t>art</w:t>
      </w:r>
      <w:r w:rsidR="00D46260">
        <w:rPr>
          <w:b w:val="0"/>
          <w:sz w:val="24"/>
          <w:szCs w:val="24"/>
        </w:rPr>
        <w:t>icipant H</w:t>
      </w:r>
      <w:r w:rsidR="00D86AEB" w:rsidRPr="00D86AEB">
        <w:rPr>
          <w:b w:val="0"/>
          <w:sz w:val="24"/>
          <w:szCs w:val="24"/>
        </w:rPr>
        <w:t xml:space="preserve">andbook; </w:t>
      </w:r>
    </w:p>
    <w:p w:rsidR="00266FD4" w:rsidRDefault="00D86AEB" w:rsidP="007706A7">
      <w:pPr>
        <w:pStyle w:val="Heading1"/>
        <w:numPr>
          <w:ilvl w:val="0"/>
          <w:numId w:val="38"/>
        </w:numPr>
        <w:rPr>
          <w:b w:val="0"/>
          <w:sz w:val="24"/>
          <w:szCs w:val="24"/>
        </w:rPr>
      </w:pPr>
      <w:r w:rsidRPr="00D86AEB">
        <w:rPr>
          <w:b w:val="0"/>
          <w:sz w:val="24"/>
          <w:szCs w:val="24"/>
        </w:rPr>
        <w:t xml:space="preserve">Attend initial </w:t>
      </w:r>
      <w:r w:rsidR="00EE6C6C" w:rsidRPr="00D86AEB">
        <w:rPr>
          <w:b w:val="0"/>
          <w:sz w:val="24"/>
          <w:szCs w:val="24"/>
        </w:rPr>
        <w:t>specia</w:t>
      </w:r>
      <w:r w:rsidR="00EE6C6C">
        <w:rPr>
          <w:b w:val="0"/>
          <w:sz w:val="24"/>
          <w:szCs w:val="24"/>
        </w:rPr>
        <w:t>li</w:t>
      </w:r>
      <w:r w:rsidR="00EE6C6C" w:rsidRPr="00D86AEB">
        <w:rPr>
          <w:b w:val="0"/>
          <w:sz w:val="24"/>
          <w:szCs w:val="24"/>
        </w:rPr>
        <w:t>zed</w:t>
      </w:r>
      <w:r w:rsidRPr="00D86AEB">
        <w:rPr>
          <w:b w:val="0"/>
          <w:sz w:val="24"/>
          <w:szCs w:val="24"/>
        </w:rPr>
        <w:t xml:space="preserve"> docket status review hearing</w:t>
      </w:r>
      <w:r w:rsidR="00CC0A0C">
        <w:rPr>
          <w:b w:val="0"/>
          <w:sz w:val="24"/>
          <w:szCs w:val="24"/>
        </w:rPr>
        <w:t xml:space="preserve"> whereby the def</w:t>
      </w:r>
      <w:r w:rsidR="00CC0A0C" w:rsidRPr="00266FD4">
        <w:rPr>
          <w:b w:val="0"/>
          <w:sz w:val="24"/>
          <w:szCs w:val="24"/>
        </w:rPr>
        <w:t>e</w:t>
      </w:r>
      <w:r w:rsidR="00CC0A0C">
        <w:rPr>
          <w:b w:val="0"/>
          <w:sz w:val="24"/>
          <w:szCs w:val="24"/>
        </w:rPr>
        <w:t>ndant and their attorney will review the part</w:t>
      </w:r>
      <w:r w:rsidR="00CC0A0C" w:rsidRPr="00266FD4">
        <w:rPr>
          <w:b w:val="0"/>
          <w:sz w:val="24"/>
          <w:szCs w:val="24"/>
        </w:rPr>
        <w:t>i</w:t>
      </w:r>
      <w:r w:rsidR="00CC0A0C">
        <w:rPr>
          <w:b w:val="0"/>
          <w:sz w:val="24"/>
          <w:szCs w:val="24"/>
        </w:rPr>
        <w:t xml:space="preserve">cipant </w:t>
      </w:r>
      <w:r w:rsidR="00C97513">
        <w:rPr>
          <w:b w:val="0"/>
          <w:sz w:val="24"/>
          <w:szCs w:val="24"/>
        </w:rPr>
        <w:t>agreement and sign the</w:t>
      </w:r>
      <w:r w:rsidR="0093366B">
        <w:rPr>
          <w:b w:val="0"/>
          <w:sz w:val="24"/>
          <w:szCs w:val="24"/>
        </w:rPr>
        <w:t xml:space="preserve"> Journal Entry;</w:t>
      </w:r>
    </w:p>
    <w:p w:rsidR="008A25C6" w:rsidRPr="008A25C6" w:rsidRDefault="008A25C6" w:rsidP="007706A7">
      <w:pPr>
        <w:pStyle w:val="Heading1"/>
        <w:numPr>
          <w:ilvl w:val="0"/>
          <w:numId w:val="38"/>
        </w:numPr>
        <w:rPr>
          <w:b w:val="0"/>
          <w:sz w:val="24"/>
          <w:szCs w:val="24"/>
        </w:rPr>
      </w:pPr>
      <w:r w:rsidRPr="008A25C6">
        <w:rPr>
          <w:b w:val="0"/>
          <w:sz w:val="24"/>
          <w:szCs w:val="24"/>
        </w:rPr>
        <w:t>Attend required status review hea</w:t>
      </w:r>
      <w:r w:rsidR="00C86FB7">
        <w:rPr>
          <w:b w:val="0"/>
          <w:sz w:val="24"/>
          <w:szCs w:val="24"/>
        </w:rPr>
        <w:t>rings at a minimum of bi-weekly;</w:t>
      </w:r>
    </w:p>
    <w:p w:rsidR="00D86AEB" w:rsidRPr="00D86AEB" w:rsidRDefault="0057418C" w:rsidP="007706A7">
      <w:pPr>
        <w:pStyle w:val="Heading1"/>
        <w:numPr>
          <w:ilvl w:val="0"/>
          <w:numId w:val="38"/>
        </w:numPr>
        <w:rPr>
          <w:b w:val="0"/>
          <w:sz w:val="24"/>
          <w:szCs w:val="24"/>
        </w:rPr>
      </w:pPr>
      <w:r>
        <w:rPr>
          <w:b w:val="0"/>
          <w:sz w:val="24"/>
          <w:szCs w:val="24"/>
        </w:rPr>
        <w:t>Introduction</w:t>
      </w:r>
      <w:r w:rsidR="00D86AEB" w:rsidRPr="00D86AEB">
        <w:rPr>
          <w:b w:val="0"/>
          <w:sz w:val="24"/>
          <w:szCs w:val="24"/>
        </w:rPr>
        <w:t xml:space="preserve"> to the members of the treatment team: Forensic Team Leader/</w:t>
      </w:r>
      <w:r w:rsidR="00374992">
        <w:rPr>
          <w:b w:val="0"/>
          <w:sz w:val="24"/>
          <w:szCs w:val="24"/>
        </w:rPr>
        <w:t>Drug Court</w:t>
      </w:r>
      <w:r w:rsidR="00D86AEB" w:rsidRPr="00D86AEB">
        <w:rPr>
          <w:b w:val="0"/>
          <w:sz w:val="24"/>
          <w:szCs w:val="24"/>
        </w:rPr>
        <w:t xml:space="preserve"> Coordinator, probation officer, clinician(s), case manager(s) and any other team members; </w:t>
      </w:r>
    </w:p>
    <w:p w:rsidR="00D86AEB" w:rsidRPr="00D86AEB" w:rsidRDefault="00D86AEB" w:rsidP="007706A7">
      <w:pPr>
        <w:pStyle w:val="Heading1"/>
        <w:numPr>
          <w:ilvl w:val="0"/>
          <w:numId w:val="38"/>
        </w:numPr>
        <w:rPr>
          <w:b w:val="0"/>
          <w:sz w:val="24"/>
          <w:szCs w:val="24"/>
        </w:rPr>
      </w:pPr>
      <w:r w:rsidRPr="00D86AEB">
        <w:rPr>
          <w:b w:val="0"/>
          <w:sz w:val="24"/>
          <w:szCs w:val="24"/>
        </w:rPr>
        <w:t xml:space="preserve">Familiarize the participant with the location of service providers and address any issues of transportation, ensure the participant has the physical </w:t>
      </w:r>
      <w:r w:rsidR="00691F8C">
        <w:rPr>
          <w:b w:val="0"/>
          <w:sz w:val="24"/>
          <w:szCs w:val="24"/>
        </w:rPr>
        <w:t xml:space="preserve">ability to access services; </w:t>
      </w:r>
    </w:p>
    <w:p w:rsidR="00D86AEB" w:rsidRDefault="00D86AEB" w:rsidP="007706A7">
      <w:pPr>
        <w:pStyle w:val="Heading1"/>
        <w:numPr>
          <w:ilvl w:val="0"/>
          <w:numId w:val="38"/>
        </w:numPr>
        <w:rPr>
          <w:b w:val="0"/>
          <w:sz w:val="24"/>
          <w:szCs w:val="24"/>
        </w:rPr>
      </w:pPr>
      <w:r w:rsidRPr="00D86AEB">
        <w:rPr>
          <w:b w:val="0"/>
          <w:sz w:val="24"/>
          <w:szCs w:val="24"/>
        </w:rPr>
        <w:t>Complete and review the participant’</w:t>
      </w:r>
      <w:r w:rsidR="00691F8C">
        <w:rPr>
          <w:b w:val="0"/>
          <w:sz w:val="24"/>
          <w:szCs w:val="24"/>
        </w:rPr>
        <w:t>s individualized treatment</w:t>
      </w:r>
      <w:r w:rsidR="005243AC">
        <w:rPr>
          <w:b w:val="0"/>
          <w:sz w:val="24"/>
          <w:szCs w:val="24"/>
        </w:rPr>
        <w:t>/recovery</w:t>
      </w:r>
      <w:r w:rsidR="00691F8C">
        <w:rPr>
          <w:b w:val="0"/>
          <w:sz w:val="24"/>
          <w:szCs w:val="24"/>
        </w:rPr>
        <w:t xml:space="preserve"> plan</w:t>
      </w:r>
      <w:r w:rsidR="00D46260">
        <w:rPr>
          <w:b w:val="0"/>
          <w:sz w:val="24"/>
          <w:szCs w:val="24"/>
        </w:rPr>
        <w:t xml:space="preserve"> that is</w:t>
      </w:r>
      <w:r w:rsidR="005243AC">
        <w:rPr>
          <w:b w:val="0"/>
          <w:sz w:val="24"/>
          <w:szCs w:val="24"/>
        </w:rPr>
        <w:t xml:space="preserve"> designed by and adhered to by participant</w:t>
      </w:r>
      <w:r w:rsidR="00691F8C">
        <w:rPr>
          <w:b w:val="0"/>
          <w:sz w:val="24"/>
          <w:szCs w:val="24"/>
        </w:rPr>
        <w:t>;</w:t>
      </w:r>
    </w:p>
    <w:p w:rsidR="00D86AEB" w:rsidRPr="00D86AEB" w:rsidRDefault="00691F8C" w:rsidP="007706A7">
      <w:pPr>
        <w:pStyle w:val="Heading1"/>
        <w:numPr>
          <w:ilvl w:val="0"/>
          <w:numId w:val="38"/>
        </w:numPr>
        <w:rPr>
          <w:b w:val="0"/>
          <w:sz w:val="24"/>
          <w:szCs w:val="24"/>
        </w:rPr>
      </w:pPr>
      <w:r>
        <w:rPr>
          <w:b w:val="0"/>
          <w:sz w:val="24"/>
          <w:szCs w:val="24"/>
        </w:rPr>
        <w:t>Establish how court obligations are met,</w:t>
      </w:r>
      <w:r w:rsidR="00CB45D8">
        <w:rPr>
          <w:b w:val="0"/>
          <w:sz w:val="24"/>
          <w:szCs w:val="24"/>
        </w:rPr>
        <w:t xml:space="preserve"> </w:t>
      </w:r>
      <w:r>
        <w:rPr>
          <w:b w:val="0"/>
          <w:sz w:val="24"/>
          <w:szCs w:val="24"/>
        </w:rPr>
        <w:t>such as developing payment schedules for fines, court costs, and victim restitution;</w:t>
      </w:r>
      <w:r w:rsidR="00D86AEB" w:rsidRPr="00D86AEB">
        <w:rPr>
          <w:b w:val="0"/>
          <w:sz w:val="24"/>
          <w:szCs w:val="24"/>
        </w:rPr>
        <w:t xml:space="preserve"> </w:t>
      </w:r>
    </w:p>
    <w:p w:rsidR="00D86AEB" w:rsidRPr="00D86AEB" w:rsidRDefault="00D86AEB" w:rsidP="007706A7">
      <w:pPr>
        <w:pStyle w:val="Heading1"/>
        <w:numPr>
          <w:ilvl w:val="0"/>
          <w:numId w:val="38"/>
        </w:numPr>
        <w:rPr>
          <w:b w:val="0"/>
          <w:sz w:val="24"/>
          <w:szCs w:val="24"/>
        </w:rPr>
      </w:pPr>
      <w:r w:rsidRPr="00D86AEB">
        <w:rPr>
          <w:b w:val="0"/>
          <w:sz w:val="24"/>
          <w:szCs w:val="24"/>
        </w:rPr>
        <w:t>Determine frequency of random alcohol and drug testing at a minimum of two times per we</w:t>
      </w:r>
      <w:r w:rsidR="0020364D">
        <w:rPr>
          <w:b w:val="0"/>
          <w:sz w:val="24"/>
          <w:szCs w:val="24"/>
        </w:rPr>
        <w:t xml:space="preserve">ek; </w:t>
      </w:r>
    </w:p>
    <w:p w:rsidR="00D86AEB" w:rsidRPr="00D86AEB" w:rsidRDefault="00D86AEB" w:rsidP="007706A7">
      <w:pPr>
        <w:pStyle w:val="Heading1"/>
        <w:numPr>
          <w:ilvl w:val="0"/>
          <w:numId w:val="38"/>
        </w:numPr>
        <w:rPr>
          <w:b w:val="0"/>
          <w:sz w:val="24"/>
          <w:szCs w:val="24"/>
        </w:rPr>
      </w:pPr>
      <w:r w:rsidRPr="00D86AEB">
        <w:rPr>
          <w:b w:val="0"/>
          <w:sz w:val="24"/>
          <w:szCs w:val="24"/>
        </w:rPr>
        <w:t>Complete other assessments and inventories determined ne</w:t>
      </w:r>
      <w:r w:rsidR="0020364D">
        <w:rPr>
          <w:b w:val="0"/>
          <w:sz w:val="24"/>
          <w:szCs w:val="24"/>
        </w:rPr>
        <w:t>cessary by the treatment team;</w:t>
      </w:r>
      <w:r w:rsidRPr="00D86AEB">
        <w:rPr>
          <w:b w:val="0"/>
          <w:sz w:val="24"/>
          <w:szCs w:val="24"/>
        </w:rPr>
        <w:t xml:space="preserve"> </w:t>
      </w:r>
    </w:p>
    <w:p w:rsidR="004C2569" w:rsidRDefault="00CA7361" w:rsidP="004C2569">
      <w:pPr>
        <w:pStyle w:val="Heading1"/>
        <w:numPr>
          <w:ilvl w:val="0"/>
          <w:numId w:val="38"/>
        </w:numPr>
        <w:rPr>
          <w:b w:val="0"/>
          <w:sz w:val="24"/>
          <w:szCs w:val="24"/>
        </w:rPr>
      </w:pPr>
      <w:r>
        <w:rPr>
          <w:b w:val="0"/>
          <w:sz w:val="24"/>
          <w:szCs w:val="24"/>
        </w:rPr>
        <w:t>Referral for ancillary services (i.e. Medically Assisted Treatm</w:t>
      </w:r>
      <w:r w:rsidR="00C86FB7">
        <w:rPr>
          <w:b w:val="0"/>
          <w:sz w:val="24"/>
          <w:szCs w:val="24"/>
        </w:rPr>
        <w:t>ent, Housing, Peer Support, etc)</w:t>
      </w:r>
      <w:r w:rsidR="006F7B15">
        <w:rPr>
          <w:b w:val="0"/>
          <w:sz w:val="24"/>
          <w:szCs w:val="24"/>
        </w:rPr>
        <w:t>;</w:t>
      </w:r>
    </w:p>
    <w:p w:rsidR="004C2569" w:rsidRPr="004C2569" w:rsidRDefault="004C2569" w:rsidP="004C2569"/>
    <w:p w:rsidR="006F7B15" w:rsidRDefault="00CA7361" w:rsidP="007706A7">
      <w:pPr>
        <w:pStyle w:val="ListParagraph"/>
        <w:numPr>
          <w:ilvl w:val="0"/>
          <w:numId w:val="38"/>
        </w:numPr>
      </w:pPr>
      <w:r w:rsidRPr="005D0E4B">
        <w:t>Complete Medicaid Application and/or submit insurance documentation</w:t>
      </w:r>
      <w:r w:rsidR="006F7B15" w:rsidRPr="005D0E4B">
        <w:t>;</w:t>
      </w:r>
    </w:p>
    <w:p w:rsidR="0008409B" w:rsidRDefault="0008409B" w:rsidP="0008409B">
      <w:pPr>
        <w:pStyle w:val="ListParagraph"/>
      </w:pPr>
    </w:p>
    <w:p w:rsidR="0008409B" w:rsidRPr="00A65C61" w:rsidRDefault="0008409B" w:rsidP="0008409B">
      <w:pPr>
        <w:pStyle w:val="ListParagraph"/>
        <w:numPr>
          <w:ilvl w:val="0"/>
          <w:numId w:val="38"/>
        </w:numPr>
      </w:pPr>
      <w:r w:rsidRPr="00A65C61">
        <w:t>Attend</w:t>
      </w:r>
      <w:r w:rsidRPr="00A65C61">
        <w:rPr>
          <w:b/>
        </w:rPr>
        <w:t xml:space="preserve"> </w:t>
      </w:r>
      <w:r w:rsidRPr="00A65C61">
        <w:t>all treatment activities including, but not limited to, groups, and meetings with Drug Court Coordinator, case manager, therapist and probation officer</w:t>
      </w:r>
      <w:r w:rsidRPr="00A65C61">
        <w:rPr>
          <w:b/>
        </w:rPr>
        <w:t>.</w:t>
      </w:r>
    </w:p>
    <w:p w:rsidR="0008409B" w:rsidRPr="005D0E4B" w:rsidRDefault="0008409B" w:rsidP="0008409B">
      <w:pPr>
        <w:pStyle w:val="ListParagraph"/>
      </w:pPr>
    </w:p>
    <w:p w:rsidR="006F7B15" w:rsidRDefault="006F7B15" w:rsidP="006F7B15">
      <w:pPr>
        <w:ind w:left="720"/>
        <w:rPr>
          <w:b w:val="0"/>
        </w:rPr>
      </w:pPr>
    </w:p>
    <w:p w:rsidR="006F7B15" w:rsidRPr="005D0E4B" w:rsidRDefault="006F7B15" w:rsidP="007706A7">
      <w:pPr>
        <w:pStyle w:val="ListParagraph"/>
        <w:numPr>
          <w:ilvl w:val="0"/>
          <w:numId w:val="38"/>
        </w:numPr>
      </w:pPr>
      <w:r w:rsidRPr="005D0E4B">
        <w:t xml:space="preserve">Abstinence (Refrain from using drugs/alcohol) as supported by random drug screens; positive results and screens may result in a violation and </w:t>
      </w:r>
      <w:r w:rsidR="00C802F4">
        <w:t>incarceration</w:t>
      </w:r>
      <w:r w:rsidR="00C802F4" w:rsidRPr="005D0E4B">
        <w:t xml:space="preserve"> </w:t>
      </w:r>
      <w:r w:rsidRPr="005D0E4B">
        <w:t>or, as supported, in referral to high form of treatment (i.e. MAT, detox, rehab, etc.);</w:t>
      </w:r>
    </w:p>
    <w:p w:rsidR="006F7B15" w:rsidRDefault="006F7B15" w:rsidP="006F7B15">
      <w:pPr>
        <w:pStyle w:val="ListParagraph"/>
        <w:rPr>
          <w:b/>
        </w:rPr>
      </w:pPr>
    </w:p>
    <w:p w:rsidR="006F7B15" w:rsidRDefault="006F7B15" w:rsidP="007706A7">
      <w:pPr>
        <w:pStyle w:val="ListParagraph"/>
        <w:numPr>
          <w:ilvl w:val="0"/>
          <w:numId w:val="38"/>
        </w:numPr>
      </w:pPr>
      <w:r w:rsidRPr="005D0E4B">
        <w:t xml:space="preserve">Daily participation in recovery activities </w:t>
      </w:r>
      <w:r w:rsidR="008B15D1" w:rsidRPr="005D0E4B">
        <w:t xml:space="preserve">(i.e. formal treatment, </w:t>
      </w:r>
      <w:r w:rsidR="008B15D1" w:rsidRPr="00BC4AA8">
        <w:rPr>
          <w:rFonts w:cs="Calibri"/>
        </w:rPr>
        <w:t xml:space="preserve">AA, NA, ALANON, SMART Recovery, Church, Focus activities </w:t>
      </w:r>
      <w:r w:rsidR="008B15D1" w:rsidRPr="005D0E4B">
        <w:t xml:space="preserve">and/or Peer Supports, </w:t>
      </w:r>
      <w:r w:rsidR="008B15D1">
        <w:t>Journaling</w:t>
      </w:r>
      <w:r w:rsidR="008B15D1" w:rsidRPr="005D0E4B">
        <w:t>, etc.);</w:t>
      </w:r>
    </w:p>
    <w:p w:rsidR="0008409B" w:rsidRDefault="0008409B" w:rsidP="0008409B">
      <w:pPr>
        <w:pStyle w:val="ListParagraph"/>
      </w:pPr>
    </w:p>
    <w:p w:rsidR="0008409B" w:rsidRPr="00BC4AA8" w:rsidRDefault="0008409B" w:rsidP="0008409B">
      <w:pPr>
        <w:pStyle w:val="ListParagraph"/>
        <w:numPr>
          <w:ilvl w:val="0"/>
          <w:numId w:val="38"/>
        </w:numPr>
      </w:pPr>
      <w:r w:rsidRPr="00BC4AA8">
        <w:t>Attendance at a scheduled Focus Orientation to introduce the participant to the various paths to recovery.</w:t>
      </w:r>
    </w:p>
    <w:p w:rsidR="006F7B15" w:rsidRPr="00027F2E" w:rsidRDefault="006F7B15" w:rsidP="00027F2E"/>
    <w:p w:rsidR="006F7B15" w:rsidRPr="005D0E4B" w:rsidRDefault="004C2569" w:rsidP="007706A7">
      <w:pPr>
        <w:pStyle w:val="ListParagraph"/>
        <w:numPr>
          <w:ilvl w:val="0"/>
          <w:numId w:val="38"/>
        </w:numPr>
      </w:pPr>
      <w:r>
        <w:t>Potential</w:t>
      </w:r>
      <w:r w:rsidR="006F7B15" w:rsidRPr="005D0E4B">
        <w:t xml:space="preserve"> stabilization on MAT (medically assisted treatment)</w:t>
      </w:r>
      <w:r w:rsidR="003528FD" w:rsidRPr="005D0E4B">
        <w:t xml:space="preserve"> if applicable</w:t>
      </w:r>
      <w:r w:rsidR="006F7B15" w:rsidRPr="005D0E4B">
        <w:t>;</w:t>
      </w:r>
      <w:r w:rsidR="005D0E4B">
        <w:t xml:space="preserve"> and</w:t>
      </w:r>
    </w:p>
    <w:p w:rsidR="006F7B15" w:rsidRDefault="006F7B15" w:rsidP="006F7B15">
      <w:pPr>
        <w:pStyle w:val="ListParagraph"/>
        <w:rPr>
          <w:b/>
        </w:rPr>
      </w:pPr>
    </w:p>
    <w:p w:rsidR="007366D1" w:rsidRPr="00CF0080" w:rsidRDefault="006F7B15" w:rsidP="007706A7">
      <w:pPr>
        <w:pStyle w:val="ListParagraph"/>
        <w:numPr>
          <w:ilvl w:val="0"/>
          <w:numId w:val="38"/>
        </w:numPr>
        <w:rPr>
          <w:rFonts w:eastAsia="Times New Roman"/>
          <w:snapToGrid w:val="0"/>
          <w:szCs w:val="22"/>
        </w:rPr>
      </w:pPr>
      <w:r w:rsidRPr="005D0E4B">
        <w:t xml:space="preserve">Compliance with all conditions </w:t>
      </w:r>
      <w:r w:rsidR="004A2F86" w:rsidRPr="005D0E4B">
        <w:t xml:space="preserve">related to </w:t>
      </w:r>
      <w:r w:rsidR="00374992">
        <w:t>Drug Court</w:t>
      </w:r>
      <w:r w:rsidR="004A2F86" w:rsidRPr="005D0E4B">
        <w:t>,</w:t>
      </w:r>
      <w:r w:rsidR="004A2F86" w:rsidRPr="005D0E4B">
        <w:rPr>
          <w:rFonts w:eastAsia="Times New Roman"/>
          <w:snapToGrid w:val="0"/>
          <w:szCs w:val="22"/>
        </w:rPr>
        <w:t xml:space="preserve"> probation, treatment providers, and the laws.</w:t>
      </w:r>
    </w:p>
    <w:p w:rsidR="007366D1" w:rsidRDefault="007366D1" w:rsidP="007366D1">
      <w:pPr>
        <w:rPr>
          <w:b w:val="0"/>
        </w:rPr>
      </w:pPr>
    </w:p>
    <w:p w:rsidR="007366D1" w:rsidRPr="00C86FB7" w:rsidRDefault="00230F85" w:rsidP="007366D1">
      <w:pPr>
        <w:rPr>
          <w:szCs w:val="24"/>
          <w:u w:val="single"/>
        </w:rPr>
      </w:pPr>
      <w:r>
        <w:rPr>
          <w:szCs w:val="24"/>
          <w:u w:val="single"/>
        </w:rPr>
        <w:t xml:space="preserve">Phase II: </w:t>
      </w:r>
    </w:p>
    <w:p w:rsidR="00392685" w:rsidRPr="00BC4AA8" w:rsidRDefault="00D86AEB" w:rsidP="00392685">
      <w:pPr>
        <w:jc w:val="both"/>
        <w:rPr>
          <w:b w:val="0"/>
          <w:szCs w:val="24"/>
        </w:rPr>
      </w:pPr>
      <w:r w:rsidRPr="00266FD4">
        <w:rPr>
          <w:b w:val="0"/>
          <w:szCs w:val="24"/>
        </w:rPr>
        <w:t xml:space="preserve">This phase </w:t>
      </w:r>
      <w:r w:rsidR="00670D04">
        <w:rPr>
          <w:b w:val="0"/>
          <w:szCs w:val="24"/>
        </w:rPr>
        <w:t>continues stabilization of</w:t>
      </w:r>
      <w:r w:rsidRPr="00266FD4">
        <w:rPr>
          <w:b w:val="0"/>
          <w:szCs w:val="24"/>
        </w:rPr>
        <w:t xml:space="preserve"> the participant and assures participant</w:t>
      </w:r>
      <w:r w:rsidR="008D022B">
        <w:rPr>
          <w:b w:val="0"/>
          <w:szCs w:val="24"/>
        </w:rPr>
        <w:t>’s</w:t>
      </w:r>
      <w:r w:rsidRPr="00266FD4">
        <w:rPr>
          <w:b w:val="0"/>
          <w:szCs w:val="24"/>
        </w:rPr>
        <w:t xml:space="preserve"> </w:t>
      </w:r>
      <w:r w:rsidR="00670D04">
        <w:rPr>
          <w:b w:val="0"/>
          <w:szCs w:val="24"/>
        </w:rPr>
        <w:t xml:space="preserve">daily </w:t>
      </w:r>
      <w:r w:rsidRPr="00266FD4">
        <w:rPr>
          <w:b w:val="0"/>
          <w:szCs w:val="24"/>
        </w:rPr>
        <w:t>compliance with the specialized docket program requirements</w:t>
      </w:r>
      <w:r w:rsidR="00A300AF" w:rsidRPr="00266FD4">
        <w:rPr>
          <w:b w:val="0"/>
          <w:szCs w:val="24"/>
        </w:rPr>
        <w:t>.</w:t>
      </w:r>
      <w:r w:rsidR="00670D04">
        <w:rPr>
          <w:b w:val="0"/>
          <w:szCs w:val="24"/>
        </w:rPr>
        <w:t xml:space="preserve">  </w:t>
      </w:r>
      <w:r w:rsidR="00C27155">
        <w:rPr>
          <w:b w:val="0"/>
          <w:szCs w:val="24"/>
        </w:rPr>
        <w:t xml:space="preserve">During this phase, </w:t>
      </w:r>
      <w:r w:rsidR="00C27155" w:rsidRPr="00C27155">
        <w:rPr>
          <w:b w:val="0"/>
          <w:szCs w:val="24"/>
        </w:rPr>
        <w:t>the participant will continue to address the issu</w:t>
      </w:r>
      <w:r w:rsidR="00C27155">
        <w:rPr>
          <w:b w:val="0"/>
          <w:szCs w:val="24"/>
        </w:rPr>
        <w:t xml:space="preserve">es that brought them into the specialized docket as well as </w:t>
      </w:r>
      <w:r w:rsidR="00C27155" w:rsidRPr="00C27155">
        <w:rPr>
          <w:b w:val="0"/>
          <w:szCs w:val="24"/>
        </w:rPr>
        <w:t xml:space="preserve">begin to develop skills, improve family relationships, and set employment, vocational, or educational goals. </w:t>
      </w:r>
      <w:r w:rsidR="00C27155">
        <w:rPr>
          <w:b w:val="0"/>
          <w:szCs w:val="24"/>
        </w:rPr>
        <w:t xml:space="preserve"> </w:t>
      </w:r>
      <w:r w:rsidR="000C460A">
        <w:rPr>
          <w:b w:val="0"/>
          <w:szCs w:val="24"/>
        </w:rPr>
        <w:t xml:space="preserve"> </w:t>
      </w:r>
      <w:r w:rsidR="00116F76">
        <w:rPr>
          <w:b w:val="0"/>
          <w:szCs w:val="24"/>
        </w:rPr>
        <w:t>The duration of this phase is 0 -90 days.</w:t>
      </w:r>
      <w:r w:rsidR="00392685">
        <w:rPr>
          <w:b w:val="0"/>
          <w:szCs w:val="24"/>
        </w:rPr>
        <w:t xml:space="preserve">  </w:t>
      </w:r>
      <w:r w:rsidR="00392685" w:rsidRPr="00BC4AA8">
        <w:rPr>
          <w:b w:val="0"/>
          <w:szCs w:val="24"/>
        </w:rPr>
        <w:t xml:space="preserve"> During this phase participants will report at minimum four (4) times per month, </w:t>
      </w:r>
      <w:r w:rsidR="00392685" w:rsidRPr="00BC4AA8">
        <w:rPr>
          <w:rFonts w:asciiTheme="minorHAnsi" w:hAnsiTheme="minorHAnsi"/>
          <w:b w:val="0"/>
          <w:sz w:val="22"/>
        </w:rPr>
        <w:t>yet may be as frequent as daily,</w:t>
      </w:r>
      <w:r w:rsidR="00392685" w:rsidRPr="00BC4AA8">
        <w:rPr>
          <w:rFonts w:asciiTheme="minorHAnsi" w:hAnsiTheme="minorHAnsi"/>
          <w:b w:val="0"/>
          <w:szCs w:val="24"/>
        </w:rPr>
        <w:t xml:space="preserve"> </w:t>
      </w:r>
      <w:r w:rsidR="00392685" w:rsidRPr="00BC4AA8">
        <w:rPr>
          <w:b w:val="0"/>
          <w:szCs w:val="24"/>
        </w:rPr>
        <w:t>for random drug/ alcohol testing.</w:t>
      </w:r>
    </w:p>
    <w:p w:rsidR="007366D1" w:rsidRPr="00266FD4" w:rsidRDefault="007366D1" w:rsidP="00AB55B7">
      <w:pPr>
        <w:jc w:val="both"/>
        <w:rPr>
          <w:b w:val="0"/>
          <w:szCs w:val="24"/>
        </w:rPr>
      </w:pPr>
    </w:p>
    <w:p w:rsidR="007366D1" w:rsidRDefault="007366D1" w:rsidP="007366D1">
      <w:pPr>
        <w:rPr>
          <w:b w:val="0"/>
          <w:szCs w:val="24"/>
        </w:rPr>
      </w:pPr>
    </w:p>
    <w:p w:rsidR="00587447" w:rsidRPr="006C0AD2" w:rsidRDefault="009B2631" w:rsidP="006C0AD2">
      <w:pPr>
        <w:rPr>
          <w:b w:val="0"/>
        </w:rPr>
      </w:pPr>
      <w:r>
        <w:rPr>
          <w:b w:val="0"/>
        </w:rPr>
        <w:t>Staff t</w:t>
      </w:r>
      <w:r w:rsidR="00762E8C" w:rsidRPr="006C0AD2">
        <w:rPr>
          <w:b w:val="0"/>
        </w:rPr>
        <w:t>ask</w:t>
      </w:r>
      <w:r w:rsidR="001059D0" w:rsidRPr="006C0AD2">
        <w:rPr>
          <w:b w:val="0"/>
        </w:rPr>
        <w:t>s</w:t>
      </w:r>
      <w:r w:rsidR="00762E8C" w:rsidRPr="006C0AD2">
        <w:rPr>
          <w:b w:val="0"/>
        </w:rPr>
        <w:t xml:space="preserve"> and p</w:t>
      </w:r>
      <w:r w:rsidR="00D86AEB" w:rsidRPr="006C0AD2">
        <w:rPr>
          <w:b w:val="0"/>
        </w:rPr>
        <w:t xml:space="preserve">articipant </w:t>
      </w:r>
      <w:r w:rsidR="00C41940" w:rsidRPr="006C0AD2">
        <w:rPr>
          <w:b w:val="0"/>
        </w:rPr>
        <w:t>requireme</w:t>
      </w:r>
      <w:r w:rsidR="001059D0" w:rsidRPr="006C0AD2">
        <w:rPr>
          <w:b w:val="0"/>
        </w:rPr>
        <w:t xml:space="preserve">nts for </w:t>
      </w:r>
      <w:r w:rsidR="00C802F4">
        <w:rPr>
          <w:b w:val="0"/>
        </w:rPr>
        <w:t>phase two (2)</w:t>
      </w:r>
      <w:r w:rsidR="00D86AEB" w:rsidRPr="006C0AD2">
        <w:rPr>
          <w:b w:val="0"/>
        </w:rPr>
        <w:t xml:space="preserve"> include: </w:t>
      </w:r>
    </w:p>
    <w:p w:rsidR="00587447" w:rsidRDefault="00587447" w:rsidP="006C0AD2">
      <w:pPr>
        <w:ind w:left="720" w:hanging="360"/>
        <w:rPr>
          <w:b w:val="0"/>
          <w:szCs w:val="24"/>
        </w:rPr>
      </w:pPr>
    </w:p>
    <w:p w:rsidR="00587447" w:rsidRDefault="00587447" w:rsidP="007706A7">
      <w:pPr>
        <w:pStyle w:val="ListParagraph"/>
        <w:numPr>
          <w:ilvl w:val="0"/>
          <w:numId w:val="37"/>
        </w:numPr>
        <w:jc w:val="both"/>
      </w:pPr>
      <w:r w:rsidRPr="006C0AD2">
        <w:t xml:space="preserve">Attend required status review hearings at a minimum of </w:t>
      </w:r>
      <w:r w:rsidR="00C802F4">
        <w:t>bi-weekly</w:t>
      </w:r>
      <w:r w:rsidRPr="006C0AD2">
        <w:t>;</w:t>
      </w:r>
    </w:p>
    <w:p w:rsidR="006C0AD2" w:rsidRPr="006C0AD2" w:rsidRDefault="006C0AD2" w:rsidP="006C0AD2">
      <w:pPr>
        <w:jc w:val="both"/>
      </w:pPr>
    </w:p>
    <w:p w:rsidR="00EC1154" w:rsidRDefault="00EC1154" w:rsidP="00EC1154">
      <w:pPr>
        <w:pStyle w:val="Heading1"/>
        <w:numPr>
          <w:ilvl w:val="0"/>
          <w:numId w:val="37"/>
        </w:numPr>
        <w:spacing w:after="0"/>
        <w:jc w:val="both"/>
        <w:rPr>
          <w:b w:val="0"/>
          <w:sz w:val="24"/>
          <w:szCs w:val="24"/>
        </w:rPr>
      </w:pPr>
      <w:r w:rsidRPr="00BC4AA8">
        <w:rPr>
          <w:b w:val="0"/>
          <w:sz w:val="24"/>
          <w:szCs w:val="24"/>
        </w:rPr>
        <w:t>Attend all treatment activities including, but not limited to, groups, and meetings with Drug Court Coordinator, case manager, therapist and probation officer;</w:t>
      </w:r>
    </w:p>
    <w:p w:rsidR="00153758" w:rsidRPr="00153758" w:rsidRDefault="00153758" w:rsidP="00153758"/>
    <w:p w:rsidR="00153758" w:rsidRPr="00153758" w:rsidRDefault="00153758" w:rsidP="00153758">
      <w:pPr>
        <w:pStyle w:val="ListParagraph"/>
        <w:numPr>
          <w:ilvl w:val="0"/>
          <w:numId w:val="37"/>
        </w:numPr>
        <w:jc w:val="both"/>
      </w:pPr>
      <w:r>
        <w:t xml:space="preserve">Attendance of the scheduled </w:t>
      </w:r>
      <w:r w:rsidRPr="00BC4AA8">
        <w:t>physical with a primary care physician.</w:t>
      </w:r>
    </w:p>
    <w:p w:rsidR="003528FD" w:rsidRPr="003528FD" w:rsidRDefault="003528FD" w:rsidP="006C0AD2">
      <w:pPr>
        <w:ind w:left="720" w:hanging="360"/>
        <w:jc w:val="both"/>
        <w:rPr>
          <w:highlight w:val="yellow"/>
        </w:rPr>
      </w:pPr>
    </w:p>
    <w:p w:rsidR="003528FD" w:rsidRPr="006C0AD2" w:rsidRDefault="003528FD" w:rsidP="007706A7">
      <w:pPr>
        <w:pStyle w:val="ListParagraph"/>
        <w:numPr>
          <w:ilvl w:val="0"/>
          <w:numId w:val="37"/>
        </w:numPr>
        <w:jc w:val="both"/>
      </w:pPr>
      <w:r w:rsidRPr="006C0AD2">
        <w:t xml:space="preserve">Abstinence (Refrain from using drugs/alcohol) as supported by random drug screens; positive results and screens may result in a violation and </w:t>
      </w:r>
      <w:r w:rsidR="00C802F4">
        <w:t>incarceration</w:t>
      </w:r>
      <w:r w:rsidR="00C802F4" w:rsidRPr="006C0AD2">
        <w:t xml:space="preserve"> </w:t>
      </w:r>
      <w:r w:rsidRPr="006C0AD2">
        <w:t>or, as supported, in referral to high form of treatment (i.e. MAT, detox, rehab, etc.);</w:t>
      </w:r>
    </w:p>
    <w:p w:rsidR="003528FD" w:rsidRPr="003528FD" w:rsidRDefault="003528FD" w:rsidP="006C0AD2">
      <w:pPr>
        <w:ind w:left="720" w:hanging="360"/>
        <w:jc w:val="both"/>
        <w:rPr>
          <w:b w:val="0"/>
        </w:rPr>
      </w:pPr>
    </w:p>
    <w:p w:rsidR="003528FD" w:rsidRPr="006C0AD2" w:rsidRDefault="008B15D1" w:rsidP="007706A7">
      <w:pPr>
        <w:pStyle w:val="ListParagraph"/>
        <w:numPr>
          <w:ilvl w:val="0"/>
          <w:numId w:val="37"/>
        </w:numPr>
        <w:jc w:val="both"/>
      </w:pPr>
      <w:r>
        <w:t>Regular</w:t>
      </w:r>
      <w:r w:rsidR="003528FD" w:rsidRPr="006C0AD2">
        <w:t xml:space="preserve"> participation in recovery activities</w:t>
      </w:r>
      <w:r w:rsidR="00116F76" w:rsidRPr="006C0AD2">
        <w:t xml:space="preserve"> and sober support</w:t>
      </w:r>
      <w:r w:rsidR="003528FD" w:rsidRPr="006C0AD2">
        <w:t xml:space="preserve"> (</w:t>
      </w:r>
      <w:r w:rsidRPr="005D0E4B">
        <w:t xml:space="preserve">i.e. formal treatment, </w:t>
      </w:r>
      <w:r w:rsidRPr="00BC4AA8">
        <w:rPr>
          <w:rFonts w:cs="Calibri"/>
        </w:rPr>
        <w:t xml:space="preserve">AA, NA, ALANON, SMART Recovery, Church, Focus activities </w:t>
      </w:r>
      <w:r w:rsidRPr="005D0E4B">
        <w:t xml:space="preserve">and/or Peer Supports, </w:t>
      </w:r>
      <w:r>
        <w:t>Journaling</w:t>
      </w:r>
      <w:r w:rsidRPr="005D0E4B">
        <w:t>, etc.);</w:t>
      </w:r>
    </w:p>
    <w:p w:rsidR="003528FD" w:rsidRPr="003528FD" w:rsidRDefault="003528FD" w:rsidP="006C0AD2">
      <w:pPr>
        <w:ind w:left="720" w:hanging="360"/>
        <w:jc w:val="both"/>
        <w:rPr>
          <w:b w:val="0"/>
        </w:rPr>
      </w:pPr>
    </w:p>
    <w:p w:rsidR="003528FD" w:rsidRPr="006C0AD2" w:rsidRDefault="00116F76" w:rsidP="007706A7">
      <w:pPr>
        <w:pStyle w:val="ListParagraph"/>
        <w:numPr>
          <w:ilvl w:val="0"/>
          <w:numId w:val="37"/>
        </w:numPr>
        <w:jc w:val="both"/>
      </w:pPr>
      <w:r w:rsidRPr="006C0AD2">
        <w:t xml:space="preserve">Continued </w:t>
      </w:r>
      <w:r w:rsidR="003528FD" w:rsidRPr="006C0AD2">
        <w:t>stabilization on MAT (medically assisted treatment) if applicable;</w:t>
      </w:r>
    </w:p>
    <w:p w:rsidR="003528FD" w:rsidRPr="003528FD" w:rsidRDefault="003528FD" w:rsidP="006C0AD2">
      <w:pPr>
        <w:ind w:left="720" w:hanging="360"/>
        <w:jc w:val="both"/>
        <w:rPr>
          <w:b w:val="0"/>
        </w:rPr>
      </w:pPr>
    </w:p>
    <w:p w:rsidR="00A8283B" w:rsidRPr="006C0AD2" w:rsidRDefault="003528FD" w:rsidP="007706A7">
      <w:pPr>
        <w:pStyle w:val="ListParagraph"/>
        <w:numPr>
          <w:ilvl w:val="0"/>
          <w:numId w:val="37"/>
        </w:numPr>
        <w:jc w:val="both"/>
      </w:pPr>
      <w:r w:rsidRPr="006C0AD2">
        <w:t>Submit to alcohol and drug testing at a frequency determined by the treatment team;</w:t>
      </w:r>
    </w:p>
    <w:p w:rsidR="00A8283B" w:rsidRDefault="00A8283B" w:rsidP="006C0AD2">
      <w:pPr>
        <w:ind w:left="720" w:hanging="360"/>
        <w:jc w:val="both"/>
        <w:rPr>
          <w:b w:val="0"/>
        </w:rPr>
      </w:pPr>
    </w:p>
    <w:p w:rsidR="00A8283B" w:rsidRPr="006C0AD2" w:rsidRDefault="00A8283B" w:rsidP="007706A7">
      <w:pPr>
        <w:pStyle w:val="ListParagraph"/>
        <w:numPr>
          <w:ilvl w:val="0"/>
          <w:numId w:val="37"/>
        </w:numPr>
        <w:jc w:val="both"/>
      </w:pPr>
      <w:r w:rsidRPr="006C0AD2">
        <w:t>Identify long term goals;</w:t>
      </w:r>
    </w:p>
    <w:p w:rsidR="00A8283B" w:rsidRPr="00A8283B" w:rsidRDefault="00A8283B" w:rsidP="006C0AD2">
      <w:pPr>
        <w:pStyle w:val="ListParagraph"/>
        <w:ind w:hanging="360"/>
        <w:jc w:val="both"/>
      </w:pPr>
    </w:p>
    <w:p w:rsidR="00A8283B" w:rsidRPr="006C0AD2" w:rsidRDefault="00A8283B" w:rsidP="007706A7">
      <w:pPr>
        <w:pStyle w:val="ListParagraph"/>
        <w:numPr>
          <w:ilvl w:val="0"/>
          <w:numId w:val="37"/>
        </w:numPr>
        <w:jc w:val="both"/>
      </w:pPr>
      <w:r w:rsidRPr="006C0AD2">
        <w:t xml:space="preserve">Develop plans for employment or educational opportunities;  </w:t>
      </w:r>
    </w:p>
    <w:p w:rsidR="00A8283B" w:rsidRPr="00A8283B" w:rsidRDefault="00A8283B" w:rsidP="006C0AD2">
      <w:pPr>
        <w:ind w:left="720" w:hanging="360"/>
        <w:jc w:val="both"/>
        <w:rPr>
          <w:b w:val="0"/>
        </w:rPr>
      </w:pPr>
    </w:p>
    <w:p w:rsidR="00A8283B" w:rsidRPr="006C0AD2" w:rsidRDefault="004A2F86" w:rsidP="007706A7">
      <w:pPr>
        <w:pStyle w:val="ListParagraph"/>
        <w:numPr>
          <w:ilvl w:val="0"/>
          <w:numId w:val="37"/>
        </w:numPr>
        <w:jc w:val="both"/>
      </w:pPr>
      <w:r w:rsidRPr="006C0AD2">
        <w:t xml:space="preserve">Engage </w:t>
      </w:r>
      <w:r w:rsidR="00A8283B" w:rsidRPr="006C0AD2">
        <w:t xml:space="preserve">participant with housing, educational, vocational, and employment opportunities; </w:t>
      </w:r>
    </w:p>
    <w:p w:rsidR="00A8283B" w:rsidRPr="004A2F86" w:rsidRDefault="00A8283B" w:rsidP="006C0AD2">
      <w:pPr>
        <w:ind w:left="720" w:hanging="360"/>
        <w:jc w:val="both"/>
        <w:rPr>
          <w:b w:val="0"/>
        </w:rPr>
      </w:pPr>
    </w:p>
    <w:p w:rsidR="00587447" w:rsidRDefault="00587447" w:rsidP="007706A7">
      <w:pPr>
        <w:pStyle w:val="Heading1"/>
        <w:numPr>
          <w:ilvl w:val="0"/>
          <w:numId w:val="37"/>
        </w:numPr>
        <w:spacing w:before="0" w:after="0"/>
        <w:jc w:val="both"/>
        <w:rPr>
          <w:b w:val="0"/>
          <w:sz w:val="24"/>
          <w:szCs w:val="24"/>
        </w:rPr>
      </w:pPr>
      <w:r w:rsidRPr="00266FD4">
        <w:rPr>
          <w:b w:val="0"/>
          <w:sz w:val="24"/>
          <w:szCs w:val="24"/>
        </w:rPr>
        <w:t xml:space="preserve">Cooperate with random home visits by probation officer, case manager and others; </w:t>
      </w:r>
    </w:p>
    <w:p w:rsidR="006C0AD2" w:rsidRDefault="006C0AD2" w:rsidP="006C0AD2">
      <w:pPr>
        <w:jc w:val="both"/>
      </w:pPr>
    </w:p>
    <w:p w:rsidR="00587447" w:rsidRDefault="00587447" w:rsidP="007706A7">
      <w:pPr>
        <w:pStyle w:val="Heading1"/>
        <w:numPr>
          <w:ilvl w:val="0"/>
          <w:numId w:val="37"/>
        </w:numPr>
        <w:spacing w:before="0" w:after="0"/>
        <w:jc w:val="both"/>
        <w:rPr>
          <w:b w:val="0"/>
          <w:sz w:val="24"/>
          <w:szCs w:val="24"/>
        </w:rPr>
      </w:pPr>
      <w:r w:rsidRPr="00266FD4">
        <w:rPr>
          <w:b w:val="0"/>
          <w:sz w:val="24"/>
          <w:szCs w:val="24"/>
        </w:rPr>
        <w:t>Abide by rules of the specialized docket</w:t>
      </w:r>
      <w:r w:rsidR="00116F76">
        <w:rPr>
          <w:b w:val="0"/>
          <w:sz w:val="24"/>
          <w:szCs w:val="24"/>
        </w:rPr>
        <w:t>/</w:t>
      </w:r>
      <w:r w:rsidR="00374992">
        <w:rPr>
          <w:b w:val="0"/>
          <w:sz w:val="24"/>
          <w:szCs w:val="24"/>
        </w:rPr>
        <w:t>Drug Court</w:t>
      </w:r>
      <w:r w:rsidRPr="00266FD4">
        <w:rPr>
          <w:b w:val="0"/>
          <w:sz w:val="24"/>
          <w:szCs w:val="24"/>
        </w:rPr>
        <w:t>, probation, and the laws;</w:t>
      </w:r>
      <w:r>
        <w:rPr>
          <w:b w:val="0"/>
          <w:sz w:val="24"/>
          <w:szCs w:val="24"/>
        </w:rPr>
        <w:t xml:space="preserve"> </w:t>
      </w:r>
    </w:p>
    <w:p w:rsidR="006C0AD2" w:rsidRPr="006C0AD2" w:rsidRDefault="006C0AD2" w:rsidP="006C0AD2">
      <w:pPr>
        <w:jc w:val="both"/>
      </w:pPr>
    </w:p>
    <w:p w:rsidR="00587447" w:rsidRDefault="00587447" w:rsidP="007706A7">
      <w:pPr>
        <w:pStyle w:val="Heading1"/>
        <w:numPr>
          <w:ilvl w:val="0"/>
          <w:numId w:val="37"/>
        </w:numPr>
        <w:spacing w:before="0" w:after="0"/>
        <w:jc w:val="both"/>
        <w:rPr>
          <w:b w:val="0"/>
          <w:sz w:val="24"/>
          <w:szCs w:val="24"/>
        </w:rPr>
      </w:pPr>
      <w:r w:rsidRPr="007C2CD1">
        <w:rPr>
          <w:b w:val="0"/>
          <w:sz w:val="24"/>
          <w:szCs w:val="24"/>
        </w:rPr>
        <w:t>Engage in motivation-building or stabilization interventions with case manager, probation offi</w:t>
      </w:r>
      <w:r w:rsidR="006C0AD2">
        <w:rPr>
          <w:b w:val="0"/>
          <w:sz w:val="24"/>
          <w:szCs w:val="24"/>
        </w:rPr>
        <w:t>cer and/or skill building group; and</w:t>
      </w:r>
    </w:p>
    <w:p w:rsidR="006C0AD2" w:rsidRPr="006C0AD2" w:rsidRDefault="006C0AD2" w:rsidP="006C0AD2">
      <w:pPr>
        <w:jc w:val="both"/>
      </w:pPr>
    </w:p>
    <w:p w:rsidR="00C86FB7" w:rsidRDefault="00A8283B" w:rsidP="00C86FB7">
      <w:pPr>
        <w:pStyle w:val="ListParagraph"/>
        <w:numPr>
          <w:ilvl w:val="0"/>
          <w:numId w:val="37"/>
        </w:numPr>
        <w:jc w:val="both"/>
        <w:rPr>
          <w:bCs/>
          <w:kern w:val="32"/>
        </w:rPr>
      </w:pPr>
      <w:r w:rsidRPr="006C0AD2">
        <w:rPr>
          <w:bCs/>
          <w:kern w:val="32"/>
        </w:rPr>
        <w:t>Continue to abide by rules of the specialized docket</w:t>
      </w:r>
      <w:r w:rsidR="004A2F86" w:rsidRPr="006C0AD2">
        <w:rPr>
          <w:bCs/>
          <w:kern w:val="32"/>
        </w:rPr>
        <w:t xml:space="preserve">/ </w:t>
      </w:r>
      <w:r w:rsidR="00374992">
        <w:rPr>
          <w:bCs/>
          <w:kern w:val="32"/>
        </w:rPr>
        <w:t>Drug Court</w:t>
      </w:r>
      <w:r w:rsidRPr="006C0AD2">
        <w:rPr>
          <w:bCs/>
          <w:kern w:val="32"/>
        </w:rPr>
        <w:t>, probation, treatment providers, and the laws.</w:t>
      </w:r>
    </w:p>
    <w:p w:rsidR="002C310C" w:rsidRPr="00DA2994" w:rsidRDefault="002C310C" w:rsidP="00DA2994">
      <w:pPr>
        <w:jc w:val="both"/>
        <w:rPr>
          <w:bCs/>
          <w:kern w:val="32"/>
        </w:rPr>
      </w:pPr>
    </w:p>
    <w:p w:rsidR="00013C83" w:rsidRPr="000C460A" w:rsidRDefault="00230F85" w:rsidP="00C86FB7">
      <w:pPr>
        <w:pStyle w:val="Heading1"/>
        <w:spacing w:before="0"/>
        <w:rPr>
          <w:sz w:val="24"/>
          <w:szCs w:val="24"/>
          <w:u w:val="single"/>
        </w:rPr>
      </w:pPr>
      <w:r>
        <w:rPr>
          <w:sz w:val="24"/>
          <w:szCs w:val="24"/>
          <w:u w:val="single"/>
        </w:rPr>
        <w:t xml:space="preserve">Phase III: </w:t>
      </w:r>
    </w:p>
    <w:p w:rsidR="005C086D" w:rsidRPr="008A21B9" w:rsidRDefault="00C86FB7" w:rsidP="005C086D">
      <w:pPr>
        <w:jc w:val="both"/>
        <w:rPr>
          <w:b w:val="0"/>
          <w:szCs w:val="24"/>
        </w:rPr>
      </w:pPr>
      <w:r>
        <w:rPr>
          <w:b w:val="0"/>
          <w:szCs w:val="24"/>
        </w:rPr>
        <w:t>This</w:t>
      </w:r>
      <w:r w:rsidR="00A8283B" w:rsidRPr="00A8283B">
        <w:rPr>
          <w:b w:val="0"/>
          <w:szCs w:val="24"/>
        </w:rPr>
        <w:t xml:space="preserve"> phase is focused on developing self-sufficiency and maintaining abstinence. The participant will begin to utilize skills learned in treatment and programming, continue to improve family relationships; and begin to make long term employment, educational, or vocational plans. This phase is key as the participant puts into practice everyt</w:t>
      </w:r>
      <w:r w:rsidR="00200644">
        <w:rPr>
          <w:b w:val="0"/>
          <w:szCs w:val="24"/>
        </w:rPr>
        <w:t xml:space="preserve">hing learned in the first two </w:t>
      </w:r>
      <w:r w:rsidR="00A8283B" w:rsidRPr="00A8283B">
        <w:rPr>
          <w:b w:val="0"/>
          <w:szCs w:val="24"/>
        </w:rPr>
        <w:t>phases and will be able to demonstrate ongoing stability.</w:t>
      </w:r>
      <w:r w:rsidR="00200644">
        <w:rPr>
          <w:b w:val="0"/>
          <w:szCs w:val="24"/>
        </w:rPr>
        <w:t xml:space="preserve"> T</w:t>
      </w:r>
      <w:r w:rsidR="00230F85">
        <w:rPr>
          <w:b w:val="0"/>
          <w:szCs w:val="24"/>
        </w:rPr>
        <w:t>he duration of this phase is very individualized and will be determined by the participant’s progress toward treatment goals and length of sobriety.</w:t>
      </w:r>
      <w:r w:rsidR="005C086D">
        <w:rPr>
          <w:b w:val="0"/>
          <w:szCs w:val="24"/>
        </w:rPr>
        <w:t xml:space="preserve">  </w:t>
      </w:r>
      <w:r w:rsidR="005C086D" w:rsidRPr="008A21B9">
        <w:rPr>
          <w:b w:val="0"/>
          <w:szCs w:val="24"/>
        </w:rPr>
        <w:t xml:space="preserve">During this phase participants will report at minimum four (4) times per month, </w:t>
      </w:r>
      <w:r w:rsidR="005C086D" w:rsidRPr="008A21B9">
        <w:rPr>
          <w:rFonts w:asciiTheme="minorHAnsi" w:hAnsiTheme="minorHAnsi"/>
          <w:b w:val="0"/>
          <w:sz w:val="22"/>
        </w:rPr>
        <w:t>yet may be as frequent as daily,</w:t>
      </w:r>
      <w:r w:rsidR="005C086D" w:rsidRPr="008A21B9">
        <w:rPr>
          <w:rFonts w:asciiTheme="minorHAnsi" w:hAnsiTheme="minorHAnsi"/>
          <w:b w:val="0"/>
          <w:szCs w:val="24"/>
        </w:rPr>
        <w:t xml:space="preserve"> </w:t>
      </w:r>
      <w:r w:rsidR="005C086D" w:rsidRPr="008A21B9">
        <w:rPr>
          <w:b w:val="0"/>
          <w:szCs w:val="24"/>
        </w:rPr>
        <w:t>for random drug/ alcohol testing.</w:t>
      </w:r>
    </w:p>
    <w:p w:rsidR="00230F85" w:rsidRDefault="00230F85" w:rsidP="00C86FB7">
      <w:pPr>
        <w:pStyle w:val="Heading1"/>
        <w:spacing w:before="0"/>
        <w:jc w:val="both"/>
        <w:rPr>
          <w:b w:val="0"/>
          <w:sz w:val="24"/>
          <w:szCs w:val="24"/>
        </w:rPr>
      </w:pPr>
    </w:p>
    <w:p w:rsidR="00013C83" w:rsidRPr="00812D9D" w:rsidRDefault="00200644" w:rsidP="00E55C79">
      <w:pPr>
        <w:pStyle w:val="Heading1"/>
        <w:jc w:val="center"/>
        <w:rPr>
          <w:b w:val="0"/>
          <w:sz w:val="24"/>
          <w:szCs w:val="24"/>
        </w:rPr>
      </w:pPr>
      <w:r w:rsidRPr="00200644">
        <w:rPr>
          <w:b w:val="0"/>
          <w:i/>
          <w:sz w:val="24"/>
          <w:szCs w:val="24"/>
        </w:rPr>
        <w:t xml:space="preserve">True </w:t>
      </w:r>
      <w:r>
        <w:rPr>
          <w:b w:val="0"/>
          <w:i/>
          <w:sz w:val="24"/>
          <w:szCs w:val="24"/>
        </w:rPr>
        <w:t>“</w:t>
      </w:r>
      <w:r w:rsidRPr="00200644">
        <w:rPr>
          <w:b w:val="0"/>
          <w:i/>
          <w:sz w:val="24"/>
          <w:szCs w:val="24"/>
        </w:rPr>
        <w:t>sustained r</w:t>
      </w:r>
      <w:r>
        <w:rPr>
          <w:b w:val="0"/>
          <w:i/>
          <w:sz w:val="24"/>
          <w:szCs w:val="24"/>
        </w:rPr>
        <w:t xml:space="preserve">ecovery” is considered as lasting </w:t>
      </w:r>
      <w:r w:rsidRPr="00200644">
        <w:rPr>
          <w:b w:val="0"/>
          <w:i/>
          <w:sz w:val="24"/>
          <w:szCs w:val="24"/>
        </w:rPr>
        <w:t>six months to three years.</w:t>
      </w:r>
    </w:p>
    <w:p w:rsidR="00013C83" w:rsidRPr="00266FD4" w:rsidRDefault="009B2631" w:rsidP="00013C83">
      <w:pPr>
        <w:pStyle w:val="Heading1"/>
        <w:rPr>
          <w:b w:val="0"/>
          <w:sz w:val="24"/>
          <w:szCs w:val="24"/>
        </w:rPr>
      </w:pPr>
      <w:r>
        <w:rPr>
          <w:b w:val="0"/>
          <w:sz w:val="24"/>
          <w:szCs w:val="24"/>
        </w:rPr>
        <w:t>Staff t</w:t>
      </w:r>
      <w:r w:rsidR="00013C83" w:rsidRPr="00266FD4">
        <w:rPr>
          <w:b w:val="0"/>
          <w:sz w:val="24"/>
          <w:szCs w:val="24"/>
        </w:rPr>
        <w:t>asks</w:t>
      </w:r>
      <w:r w:rsidR="00762E8C" w:rsidRPr="00266FD4">
        <w:rPr>
          <w:b w:val="0"/>
          <w:sz w:val="24"/>
          <w:szCs w:val="24"/>
        </w:rPr>
        <w:t xml:space="preserve"> and participant requireme</w:t>
      </w:r>
      <w:r w:rsidR="00185C78" w:rsidRPr="00266FD4">
        <w:rPr>
          <w:b w:val="0"/>
          <w:sz w:val="24"/>
          <w:szCs w:val="24"/>
        </w:rPr>
        <w:t>n</w:t>
      </w:r>
      <w:r w:rsidR="00762E8C" w:rsidRPr="00266FD4">
        <w:rPr>
          <w:b w:val="0"/>
          <w:sz w:val="24"/>
          <w:szCs w:val="24"/>
        </w:rPr>
        <w:t>ts</w:t>
      </w:r>
      <w:r w:rsidR="001E2EB6" w:rsidRPr="00266FD4">
        <w:rPr>
          <w:b w:val="0"/>
          <w:sz w:val="24"/>
          <w:szCs w:val="24"/>
        </w:rPr>
        <w:t xml:space="preserve"> for </w:t>
      </w:r>
      <w:r w:rsidR="00C802F4">
        <w:rPr>
          <w:b w:val="0"/>
          <w:sz w:val="24"/>
          <w:szCs w:val="24"/>
        </w:rPr>
        <w:t>Phase three (3)</w:t>
      </w:r>
      <w:r w:rsidR="00013C83" w:rsidRPr="00266FD4">
        <w:rPr>
          <w:b w:val="0"/>
          <w:sz w:val="24"/>
          <w:szCs w:val="24"/>
        </w:rPr>
        <w:t xml:space="preserve"> include the following: </w:t>
      </w:r>
    </w:p>
    <w:p w:rsidR="00A8283B" w:rsidRPr="00A8283B" w:rsidRDefault="00A8283B" w:rsidP="007706A7">
      <w:pPr>
        <w:pStyle w:val="Heading1"/>
        <w:numPr>
          <w:ilvl w:val="0"/>
          <w:numId w:val="43"/>
        </w:numPr>
        <w:rPr>
          <w:b w:val="0"/>
          <w:sz w:val="24"/>
          <w:szCs w:val="24"/>
        </w:rPr>
      </w:pPr>
      <w:r w:rsidRPr="00A8283B">
        <w:rPr>
          <w:b w:val="0"/>
          <w:sz w:val="24"/>
          <w:szCs w:val="24"/>
        </w:rPr>
        <w:t xml:space="preserve">Abstinence (Refrain from using drugs/alcohol) as supported by random drug screens; positive results and screens may result in a violation and </w:t>
      </w:r>
      <w:r w:rsidR="00B90B6E">
        <w:rPr>
          <w:b w:val="0"/>
          <w:sz w:val="24"/>
          <w:szCs w:val="24"/>
        </w:rPr>
        <w:t>incarceration</w:t>
      </w:r>
      <w:r w:rsidR="00B90B6E" w:rsidRPr="00A8283B">
        <w:rPr>
          <w:b w:val="0"/>
          <w:sz w:val="24"/>
          <w:szCs w:val="24"/>
        </w:rPr>
        <w:t xml:space="preserve"> </w:t>
      </w:r>
      <w:r w:rsidRPr="00A8283B">
        <w:rPr>
          <w:b w:val="0"/>
          <w:sz w:val="24"/>
          <w:szCs w:val="24"/>
        </w:rPr>
        <w:t>or, as supported, in referral to high form of treatment (i.e. MAT, detox, rehab, etc.);</w:t>
      </w:r>
    </w:p>
    <w:p w:rsidR="00A8283B" w:rsidRPr="00A8283B" w:rsidRDefault="00A8283B" w:rsidP="007706A7">
      <w:pPr>
        <w:pStyle w:val="Heading1"/>
        <w:numPr>
          <w:ilvl w:val="0"/>
          <w:numId w:val="36"/>
        </w:numPr>
        <w:rPr>
          <w:b w:val="0"/>
          <w:sz w:val="24"/>
          <w:szCs w:val="24"/>
        </w:rPr>
      </w:pPr>
      <w:r w:rsidRPr="00A8283B">
        <w:rPr>
          <w:b w:val="0"/>
          <w:sz w:val="24"/>
          <w:szCs w:val="24"/>
        </w:rPr>
        <w:t xml:space="preserve">Daily participation in recovery activities and sober support (i.e. formal treatment, 12 Step Program (AA, NA, Smart Recovery) and/or Peer Supports, </w:t>
      </w:r>
      <w:r w:rsidR="00B90B6E">
        <w:rPr>
          <w:b w:val="0"/>
          <w:sz w:val="24"/>
          <w:szCs w:val="24"/>
        </w:rPr>
        <w:t xml:space="preserve">Journaling, </w:t>
      </w:r>
      <w:r w:rsidRPr="00A8283B">
        <w:rPr>
          <w:b w:val="0"/>
          <w:sz w:val="24"/>
          <w:szCs w:val="24"/>
        </w:rPr>
        <w:t>Faith based care, etc.);</w:t>
      </w:r>
    </w:p>
    <w:p w:rsidR="00013C83" w:rsidRPr="006C0AD2" w:rsidRDefault="00A8283B" w:rsidP="007706A7">
      <w:pPr>
        <w:pStyle w:val="Heading1"/>
        <w:numPr>
          <w:ilvl w:val="0"/>
          <w:numId w:val="36"/>
        </w:numPr>
        <w:rPr>
          <w:b w:val="0"/>
          <w:sz w:val="24"/>
          <w:szCs w:val="24"/>
        </w:rPr>
      </w:pPr>
      <w:r w:rsidRPr="006C0AD2">
        <w:rPr>
          <w:b w:val="0"/>
          <w:sz w:val="24"/>
          <w:szCs w:val="24"/>
        </w:rPr>
        <w:t xml:space="preserve">Continue stabilization on MAT (medically assisted treatment) if applicable; </w:t>
      </w:r>
    </w:p>
    <w:p w:rsidR="00013C83" w:rsidRPr="00013C83" w:rsidRDefault="00013C83" w:rsidP="007706A7">
      <w:pPr>
        <w:pStyle w:val="Heading1"/>
        <w:numPr>
          <w:ilvl w:val="0"/>
          <w:numId w:val="36"/>
        </w:numPr>
        <w:rPr>
          <w:b w:val="0"/>
          <w:sz w:val="24"/>
          <w:szCs w:val="24"/>
        </w:rPr>
      </w:pPr>
      <w:r w:rsidRPr="00013C83">
        <w:rPr>
          <w:b w:val="0"/>
          <w:sz w:val="24"/>
          <w:szCs w:val="24"/>
        </w:rPr>
        <w:t>Make referrals for other ancill</w:t>
      </w:r>
      <w:r w:rsidR="006C0AD2">
        <w:rPr>
          <w:b w:val="0"/>
          <w:sz w:val="24"/>
          <w:szCs w:val="24"/>
        </w:rPr>
        <w:t>ary services not yet addressed;</w:t>
      </w:r>
    </w:p>
    <w:p w:rsidR="00013C83" w:rsidRPr="00013C83" w:rsidRDefault="00013C83" w:rsidP="007706A7">
      <w:pPr>
        <w:pStyle w:val="Heading1"/>
        <w:numPr>
          <w:ilvl w:val="0"/>
          <w:numId w:val="36"/>
        </w:numPr>
        <w:rPr>
          <w:b w:val="0"/>
          <w:sz w:val="24"/>
          <w:szCs w:val="24"/>
        </w:rPr>
      </w:pPr>
      <w:r w:rsidRPr="00013C83">
        <w:rPr>
          <w:b w:val="0"/>
          <w:sz w:val="24"/>
          <w:szCs w:val="24"/>
        </w:rPr>
        <w:t>Attend required status review hearings;</w:t>
      </w:r>
    </w:p>
    <w:p w:rsidR="00013C83" w:rsidRPr="00013C83" w:rsidRDefault="00013C83" w:rsidP="007706A7">
      <w:pPr>
        <w:pStyle w:val="Heading1"/>
        <w:numPr>
          <w:ilvl w:val="0"/>
          <w:numId w:val="36"/>
        </w:numPr>
        <w:rPr>
          <w:b w:val="0"/>
          <w:sz w:val="24"/>
          <w:szCs w:val="24"/>
        </w:rPr>
      </w:pPr>
      <w:r w:rsidRPr="00013C83">
        <w:rPr>
          <w:b w:val="0"/>
          <w:sz w:val="24"/>
          <w:szCs w:val="24"/>
        </w:rPr>
        <w:t xml:space="preserve">Continue to cooperate with random home visits by the probation officer, case manager, and others; </w:t>
      </w:r>
    </w:p>
    <w:p w:rsidR="00013C83" w:rsidRPr="00013C83" w:rsidRDefault="00013C83" w:rsidP="007706A7">
      <w:pPr>
        <w:pStyle w:val="Heading1"/>
        <w:numPr>
          <w:ilvl w:val="0"/>
          <w:numId w:val="36"/>
        </w:numPr>
        <w:rPr>
          <w:b w:val="0"/>
          <w:sz w:val="24"/>
          <w:szCs w:val="24"/>
        </w:rPr>
      </w:pPr>
      <w:r w:rsidRPr="00013C83">
        <w:rPr>
          <w:b w:val="0"/>
          <w:sz w:val="24"/>
          <w:szCs w:val="24"/>
        </w:rPr>
        <w:t xml:space="preserve">Continue to </w:t>
      </w:r>
      <w:r w:rsidR="00BF3D23" w:rsidRPr="008A21B9">
        <w:rPr>
          <w:b w:val="0"/>
          <w:sz w:val="24"/>
          <w:szCs w:val="24"/>
        </w:rPr>
        <w:t>attend all treatment activities including, but not limited to, groups, and meetings with Drug Court Coordinator, case manager, therapist and probation officer</w:t>
      </w:r>
    </w:p>
    <w:p w:rsidR="00013C83" w:rsidRPr="00013C83" w:rsidRDefault="00013C83" w:rsidP="007706A7">
      <w:pPr>
        <w:pStyle w:val="Heading1"/>
        <w:numPr>
          <w:ilvl w:val="0"/>
          <w:numId w:val="36"/>
        </w:numPr>
        <w:rPr>
          <w:b w:val="0"/>
          <w:sz w:val="24"/>
          <w:szCs w:val="24"/>
        </w:rPr>
      </w:pPr>
      <w:r w:rsidRPr="00013C83">
        <w:rPr>
          <w:b w:val="0"/>
          <w:sz w:val="24"/>
          <w:szCs w:val="24"/>
        </w:rPr>
        <w:t xml:space="preserve">Continue to submit and provide negative results to alcohol and drug testing at frequency determined by the treatment team; </w:t>
      </w:r>
    </w:p>
    <w:p w:rsidR="00013C83" w:rsidRPr="00013C83" w:rsidRDefault="00A8283B" w:rsidP="007706A7">
      <w:pPr>
        <w:pStyle w:val="Heading1"/>
        <w:numPr>
          <w:ilvl w:val="0"/>
          <w:numId w:val="36"/>
        </w:numPr>
        <w:rPr>
          <w:b w:val="0"/>
          <w:sz w:val="24"/>
          <w:szCs w:val="24"/>
        </w:rPr>
      </w:pPr>
      <w:r>
        <w:rPr>
          <w:b w:val="0"/>
          <w:sz w:val="24"/>
          <w:szCs w:val="24"/>
        </w:rPr>
        <w:t>Continue frequent and wide-ranging</w:t>
      </w:r>
      <w:r w:rsidR="00013C83" w:rsidRPr="00013C83">
        <w:rPr>
          <w:b w:val="0"/>
          <w:sz w:val="24"/>
          <w:szCs w:val="24"/>
        </w:rPr>
        <w:t xml:space="preserve"> sober support community</w:t>
      </w:r>
      <w:r>
        <w:rPr>
          <w:b w:val="0"/>
          <w:sz w:val="24"/>
          <w:szCs w:val="24"/>
        </w:rPr>
        <w:t xml:space="preserve"> activities</w:t>
      </w:r>
      <w:r w:rsidR="00013C83" w:rsidRPr="00013C83">
        <w:rPr>
          <w:b w:val="0"/>
          <w:sz w:val="24"/>
          <w:szCs w:val="24"/>
        </w:rPr>
        <w:t>;</w:t>
      </w:r>
      <w:r w:rsidR="006C0AD2">
        <w:rPr>
          <w:b w:val="0"/>
          <w:sz w:val="24"/>
          <w:szCs w:val="24"/>
        </w:rPr>
        <w:t xml:space="preserve"> and</w:t>
      </w:r>
    </w:p>
    <w:p w:rsidR="00013C83" w:rsidRDefault="00013C83" w:rsidP="007706A7">
      <w:pPr>
        <w:pStyle w:val="Heading1"/>
        <w:numPr>
          <w:ilvl w:val="0"/>
          <w:numId w:val="36"/>
        </w:numPr>
        <w:rPr>
          <w:b w:val="0"/>
          <w:sz w:val="24"/>
          <w:szCs w:val="24"/>
        </w:rPr>
      </w:pPr>
      <w:r w:rsidRPr="00013C83">
        <w:rPr>
          <w:b w:val="0"/>
          <w:sz w:val="24"/>
          <w:szCs w:val="24"/>
        </w:rPr>
        <w:t>Continue to abide by rules of the specialized docket</w:t>
      </w:r>
      <w:r w:rsidR="004A2F86">
        <w:rPr>
          <w:b w:val="0"/>
          <w:sz w:val="24"/>
          <w:szCs w:val="24"/>
        </w:rPr>
        <w:t>/</w:t>
      </w:r>
      <w:r w:rsidR="00374992">
        <w:rPr>
          <w:b w:val="0"/>
          <w:sz w:val="24"/>
          <w:szCs w:val="24"/>
        </w:rPr>
        <w:t>Drug Court</w:t>
      </w:r>
      <w:r w:rsidRPr="00013C83">
        <w:rPr>
          <w:b w:val="0"/>
          <w:sz w:val="24"/>
          <w:szCs w:val="24"/>
        </w:rPr>
        <w:t>, probation,</w:t>
      </w:r>
      <w:r w:rsidR="00021FAA">
        <w:rPr>
          <w:b w:val="0"/>
          <w:sz w:val="24"/>
          <w:szCs w:val="24"/>
        </w:rPr>
        <w:t xml:space="preserve"> treatment providers,</w:t>
      </w:r>
      <w:r w:rsidR="00D20D62">
        <w:rPr>
          <w:b w:val="0"/>
          <w:sz w:val="24"/>
          <w:szCs w:val="24"/>
        </w:rPr>
        <w:t xml:space="preserve"> and the laws.</w:t>
      </w:r>
    </w:p>
    <w:p w:rsidR="00A8283B" w:rsidRPr="00CB10AB" w:rsidRDefault="00A8283B" w:rsidP="00CB10AB">
      <w:pPr>
        <w:pStyle w:val="Heading1"/>
        <w:rPr>
          <w:b w:val="0"/>
          <w:sz w:val="24"/>
          <w:szCs w:val="24"/>
        </w:rPr>
      </w:pPr>
    </w:p>
    <w:p w:rsidR="00013C83" w:rsidRPr="00A8283B" w:rsidRDefault="00185C78" w:rsidP="009B2631">
      <w:pPr>
        <w:pStyle w:val="Heading1"/>
        <w:spacing w:before="0"/>
        <w:rPr>
          <w:sz w:val="24"/>
          <w:szCs w:val="24"/>
          <w:u w:val="single"/>
        </w:rPr>
      </w:pPr>
      <w:r w:rsidRPr="00A8283B">
        <w:rPr>
          <w:sz w:val="24"/>
          <w:szCs w:val="24"/>
          <w:u w:val="single"/>
        </w:rPr>
        <w:t>Phase IV</w:t>
      </w:r>
      <w:r w:rsidR="00BB512C" w:rsidRPr="00A8283B">
        <w:rPr>
          <w:sz w:val="24"/>
          <w:szCs w:val="24"/>
          <w:u w:val="single"/>
        </w:rPr>
        <w:t xml:space="preserve">: </w:t>
      </w:r>
    </w:p>
    <w:p w:rsidR="00CB10AB" w:rsidRPr="008A21B9" w:rsidRDefault="00CB10AB" w:rsidP="00CB10AB">
      <w:pPr>
        <w:jc w:val="both"/>
        <w:rPr>
          <w:b w:val="0"/>
          <w:szCs w:val="24"/>
        </w:rPr>
      </w:pPr>
      <w:r w:rsidRPr="008A21B9">
        <w:rPr>
          <w:b w:val="0"/>
          <w:szCs w:val="24"/>
        </w:rPr>
        <w:t xml:space="preserve">The purpose of this phase is to allow the participant to demonstrate consistency and that they can manage and cope with high risk situations relying more on themselves and community supports rather than the Drug Court treatment team.  </w:t>
      </w:r>
      <w:r w:rsidRPr="008A21B9">
        <w:rPr>
          <w:b w:val="0"/>
        </w:rPr>
        <w:t xml:space="preserve">If not already involved in a sober support community participants in phase 4 will be required to attend an additional Orientation at Focus to be re-introduced to the wide variety of community sober supports that are available.  It should be noted that a participant will not graduate unless the Drug Court </w:t>
      </w:r>
      <w:r w:rsidRPr="008A21B9">
        <w:rPr>
          <w:b w:val="0"/>
        </w:rPr>
        <w:lastRenderedPageBreak/>
        <w:t xml:space="preserve">Treatment Team are satisfied by the level of involvement in a sober support community. </w:t>
      </w:r>
      <w:r w:rsidRPr="008A21B9">
        <w:rPr>
          <w:b w:val="0"/>
          <w:szCs w:val="24"/>
        </w:rPr>
        <w:t xml:space="preserve">During this phase participants will report at minimum four (4) times per month, </w:t>
      </w:r>
      <w:r w:rsidRPr="008A21B9">
        <w:rPr>
          <w:rFonts w:asciiTheme="minorHAnsi" w:hAnsiTheme="minorHAnsi"/>
          <w:b w:val="0"/>
          <w:sz w:val="22"/>
        </w:rPr>
        <w:t>yet may be as frequent as daily,</w:t>
      </w:r>
      <w:r w:rsidRPr="008A21B9">
        <w:rPr>
          <w:rFonts w:asciiTheme="minorHAnsi" w:hAnsiTheme="minorHAnsi"/>
          <w:b w:val="0"/>
          <w:szCs w:val="24"/>
        </w:rPr>
        <w:t xml:space="preserve"> </w:t>
      </w:r>
      <w:r w:rsidRPr="008A21B9">
        <w:rPr>
          <w:b w:val="0"/>
          <w:szCs w:val="24"/>
        </w:rPr>
        <w:t>for random drug/ alcohol testing.</w:t>
      </w:r>
    </w:p>
    <w:p w:rsidR="00013C83" w:rsidRPr="00013C83" w:rsidRDefault="009B2631" w:rsidP="00013C83">
      <w:pPr>
        <w:pStyle w:val="Heading1"/>
        <w:rPr>
          <w:b w:val="0"/>
          <w:sz w:val="24"/>
          <w:szCs w:val="24"/>
        </w:rPr>
      </w:pPr>
      <w:r>
        <w:rPr>
          <w:b w:val="0"/>
          <w:sz w:val="24"/>
          <w:szCs w:val="24"/>
        </w:rPr>
        <w:t>Staff t</w:t>
      </w:r>
      <w:r w:rsidR="00013C83" w:rsidRPr="00013C83">
        <w:rPr>
          <w:b w:val="0"/>
          <w:sz w:val="24"/>
          <w:szCs w:val="24"/>
        </w:rPr>
        <w:t>asks</w:t>
      </w:r>
      <w:r w:rsidR="00777453">
        <w:rPr>
          <w:b w:val="0"/>
          <w:sz w:val="24"/>
          <w:szCs w:val="24"/>
        </w:rPr>
        <w:t xml:space="preserve"> and participant requi</w:t>
      </w:r>
      <w:r w:rsidR="00200644">
        <w:rPr>
          <w:b w:val="0"/>
          <w:sz w:val="24"/>
          <w:szCs w:val="24"/>
        </w:rPr>
        <w:t>re</w:t>
      </w:r>
      <w:r w:rsidR="00007FC2">
        <w:rPr>
          <w:b w:val="0"/>
          <w:sz w:val="24"/>
          <w:szCs w:val="24"/>
        </w:rPr>
        <w:t>ments for this</w:t>
      </w:r>
      <w:r w:rsidR="00200644">
        <w:rPr>
          <w:b w:val="0"/>
          <w:sz w:val="24"/>
          <w:szCs w:val="24"/>
        </w:rPr>
        <w:t xml:space="preserve"> </w:t>
      </w:r>
      <w:r w:rsidR="00013C83" w:rsidRPr="00013C83">
        <w:rPr>
          <w:b w:val="0"/>
          <w:sz w:val="24"/>
          <w:szCs w:val="24"/>
        </w:rPr>
        <w:t xml:space="preserve">phase include the following: </w:t>
      </w:r>
    </w:p>
    <w:p w:rsidR="00013C83" w:rsidRPr="00E24F0D" w:rsidRDefault="00013C83" w:rsidP="007706A7">
      <w:pPr>
        <w:pStyle w:val="Heading1"/>
        <w:numPr>
          <w:ilvl w:val="0"/>
          <w:numId w:val="36"/>
        </w:numPr>
        <w:rPr>
          <w:b w:val="0"/>
          <w:sz w:val="24"/>
          <w:szCs w:val="24"/>
        </w:rPr>
      </w:pPr>
      <w:r w:rsidRPr="00E24F0D">
        <w:rPr>
          <w:b w:val="0"/>
          <w:sz w:val="24"/>
          <w:szCs w:val="24"/>
        </w:rPr>
        <w:t xml:space="preserve">Complete probation obligations; </w:t>
      </w:r>
    </w:p>
    <w:p w:rsidR="009B2631" w:rsidRDefault="00200644" w:rsidP="007706A7">
      <w:pPr>
        <w:pStyle w:val="Heading1"/>
        <w:numPr>
          <w:ilvl w:val="0"/>
          <w:numId w:val="36"/>
        </w:numPr>
        <w:rPr>
          <w:b w:val="0"/>
          <w:sz w:val="24"/>
          <w:szCs w:val="24"/>
        </w:rPr>
      </w:pPr>
      <w:r w:rsidRPr="00200644">
        <w:rPr>
          <w:b w:val="0"/>
          <w:sz w:val="24"/>
          <w:szCs w:val="24"/>
        </w:rPr>
        <w:t xml:space="preserve">Abstinence (Refrain from using drugs/alcohol) as supported by random drug screens; positive results and screens may result in a violation and </w:t>
      </w:r>
      <w:r w:rsidR="00B90B6E">
        <w:rPr>
          <w:b w:val="0"/>
          <w:sz w:val="24"/>
          <w:szCs w:val="24"/>
        </w:rPr>
        <w:t>incarceration</w:t>
      </w:r>
      <w:r w:rsidR="00B90B6E" w:rsidRPr="00200644">
        <w:rPr>
          <w:b w:val="0"/>
          <w:sz w:val="24"/>
          <w:szCs w:val="24"/>
        </w:rPr>
        <w:t xml:space="preserve"> </w:t>
      </w:r>
      <w:r w:rsidRPr="00200644">
        <w:rPr>
          <w:b w:val="0"/>
          <w:sz w:val="24"/>
          <w:szCs w:val="24"/>
        </w:rPr>
        <w:t>or, as supported, in referral to high form of treatment (i.e. MAT, detox, rehab, etc.);</w:t>
      </w:r>
      <w:r w:rsidR="006C0AD2">
        <w:rPr>
          <w:b w:val="0"/>
          <w:sz w:val="24"/>
          <w:szCs w:val="24"/>
        </w:rPr>
        <w:t xml:space="preserve"> </w:t>
      </w:r>
    </w:p>
    <w:p w:rsidR="00013C83" w:rsidRPr="00013C83" w:rsidRDefault="009B2631" w:rsidP="007706A7">
      <w:pPr>
        <w:pStyle w:val="Heading1"/>
        <w:numPr>
          <w:ilvl w:val="0"/>
          <w:numId w:val="36"/>
        </w:numPr>
        <w:rPr>
          <w:b w:val="0"/>
          <w:sz w:val="24"/>
          <w:szCs w:val="24"/>
        </w:rPr>
      </w:pPr>
      <w:r>
        <w:rPr>
          <w:b w:val="0"/>
          <w:sz w:val="24"/>
          <w:szCs w:val="24"/>
        </w:rPr>
        <w:t>I</w:t>
      </w:r>
      <w:r w:rsidR="00013C83" w:rsidRPr="00013C83">
        <w:rPr>
          <w:b w:val="0"/>
          <w:sz w:val="24"/>
          <w:szCs w:val="24"/>
        </w:rPr>
        <w:t>dentify long term goals w</w:t>
      </w:r>
      <w:r w:rsidR="00CE2DDE">
        <w:rPr>
          <w:b w:val="0"/>
          <w:sz w:val="24"/>
          <w:szCs w:val="24"/>
        </w:rPr>
        <w:t xml:space="preserve">ith implementation strategy; </w:t>
      </w:r>
    </w:p>
    <w:p w:rsidR="00FF3B31" w:rsidRDefault="00013C83" w:rsidP="007706A7">
      <w:pPr>
        <w:pStyle w:val="Heading1"/>
        <w:numPr>
          <w:ilvl w:val="0"/>
          <w:numId w:val="36"/>
        </w:numPr>
        <w:rPr>
          <w:b w:val="0"/>
          <w:sz w:val="24"/>
          <w:szCs w:val="24"/>
        </w:rPr>
      </w:pPr>
      <w:r w:rsidRPr="00013C83">
        <w:rPr>
          <w:b w:val="0"/>
          <w:sz w:val="24"/>
          <w:szCs w:val="24"/>
        </w:rPr>
        <w:t>Continue t</w:t>
      </w:r>
      <w:r w:rsidR="006C0AD2">
        <w:rPr>
          <w:b w:val="0"/>
          <w:sz w:val="24"/>
          <w:szCs w:val="24"/>
        </w:rPr>
        <w:t>o improve family relationships;</w:t>
      </w:r>
    </w:p>
    <w:p w:rsidR="00013C83" w:rsidRPr="00013C83" w:rsidRDefault="00013C83" w:rsidP="007706A7">
      <w:pPr>
        <w:pStyle w:val="Heading1"/>
        <w:numPr>
          <w:ilvl w:val="0"/>
          <w:numId w:val="36"/>
        </w:numPr>
        <w:rPr>
          <w:b w:val="0"/>
          <w:sz w:val="24"/>
          <w:szCs w:val="24"/>
        </w:rPr>
      </w:pPr>
      <w:r w:rsidRPr="00013C83">
        <w:rPr>
          <w:b w:val="0"/>
          <w:sz w:val="24"/>
          <w:szCs w:val="24"/>
        </w:rPr>
        <w:t>Attend required status review hearings;</w:t>
      </w:r>
    </w:p>
    <w:p w:rsidR="00013C83" w:rsidRPr="00013C83" w:rsidRDefault="00013C83" w:rsidP="007706A7">
      <w:pPr>
        <w:pStyle w:val="Heading1"/>
        <w:numPr>
          <w:ilvl w:val="0"/>
          <w:numId w:val="36"/>
        </w:numPr>
        <w:rPr>
          <w:b w:val="0"/>
          <w:sz w:val="24"/>
          <w:szCs w:val="24"/>
        </w:rPr>
      </w:pPr>
      <w:r w:rsidRPr="00013C83">
        <w:rPr>
          <w:b w:val="0"/>
          <w:sz w:val="24"/>
          <w:szCs w:val="24"/>
        </w:rPr>
        <w:t xml:space="preserve">Continue to attend treatment or programming sessions and activities; </w:t>
      </w:r>
    </w:p>
    <w:p w:rsidR="00013C83" w:rsidRPr="00013C83" w:rsidRDefault="00013C83" w:rsidP="007706A7">
      <w:pPr>
        <w:pStyle w:val="Heading1"/>
        <w:numPr>
          <w:ilvl w:val="0"/>
          <w:numId w:val="36"/>
        </w:numPr>
        <w:rPr>
          <w:b w:val="0"/>
          <w:sz w:val="24"/>
          <w:szCs w:val="24"/>
        </w:rPr>
      </w:pPr>
      <w:r w:rsidRPr="00013C83">
        <w:rPr>
          <w:b w:val="0"/>
          <w:sz w:val="24"/>
          <w:szCs w:val="24"/>
        </w:rPr>
        <w:t xml:space="preserve">Continue to cooperate with random home visits by probation officer, case manager and others; </w:t>
      </w:r>
    </w:p>
    <w:p w:rsidR="00013C83" w:rsidRPr="00013C83" w:rsidRDefault="00013C83" w:rsidP="007706A7">
      <w:pPr>
        <w:pStyle w:val="Heading1"/>
        <w:numPr>
          <w:ilvl w:val="0"/>
          <w:numId w:val="36"/>
        </w:numPr>
        <w:rPr>
          <w:b w:val="0"/>
          <w:sz w:val="24"/>
          <w:szCs w:val="24"/>
        </w:rPr>
      </w:pPr>
      <w:r w:rsidRPr="00013C83">
        <w:rPr>
          <w:b w:val="0"/>
          <w:sz w:val="24"/>
          <w:szCs w:val="24"/>
        </w:rPr>
        <w:t xml:space="preserve">Continue to attend meetings with coordinator, case manager, and probation officer; </w:t>
      </w:r>
    </w:p>
    <w:p w:rsidR="00013C83" w:rsidRPr="00013C83" w:rsidRDefault="00013C83" w:rsidP="007706A7">
      <w:pPr>
        <w:pStyle w:val="Heading1"/>
        <w:numPr>
          <w:ilvl w:val="0"/>
          <w:numId w:val="36"/>
        </w:numPr>
        <w:rPr>
          <w:b w:val="0"/>
          <w:sz w:val="24"/>
          <w:szCs w:val="24"/>
        </w:rPr>
      </w:pPr>
      <w:r w:rsidRPr="00013C83">
        <w:rPr>
          <w:b w:val="0"/>
          <w:sz w:val="24"/>
          <w:szCs w:val="24"/>
        </w:rPr>
        <w:t>Continue to submit and provide negative results to alcohol and drug testing at frequency determined by the treatment team;</w:t>
      </w:r>
    </w:p>
    <w:p w:rsidR="00013C83" w:rsidRPr="00013C83" w:rsidRDefault="00013C83" w:rsidP="007706A7">
      <w:pPr>
        <w:pStyle w:val="Heading1"/>
        <w:numPr>
          <w:ilvl w:val="0"/>
          <w:numId w:val="36"/>
        </w:numPr>
        <w:rPr>
          <w:b w:val="0"/>
          <w:sz w:val="24"/>
          <w:szCs w:val="24"/>
        </w:rPr>
      </w:pPr>
      <w:r w:rsidRPr="00013C83">
        <w:rPr>
          <w:b w:val="0"/>
          <w:sz w:val="24"/>
          <w:szCs w:val="24"/>
        </w:rPr>
        <w:t>Continue to abide by rules of the s</w:t>
      </w:r>
      <w:r w:rsidR="00200644">
        <w:rPr>
          <w:b w:val="0"/>
          <w:sz w:val="24"/>
          <w:szCs w:val="24"/>
        </w:rPr>
        <w:t>pecialized docket/</w:t>
      </w:r>
      <w:r w:rsidR="00374992">
        <w:rPr>
          <w:b w:val="0"/>
          <w:sz w:val="24"/>
          <w:szCs w:val="24"/>
        </w:rPr>
        <w:t>Drug Court</w:t>
      </w:r>
      <w:r w:rsidR="00200644">
        <w:rPr>
          <w:b w:val="0"/>
          <w:sz w:val="24"/>
          <w:szCs w:val="24"/>
        </w:rPr>
        <w:t xml:space="preserve"> </w:t>
      </w:r>
      <w:r w:rsidRPr="00013C83">
        <w:rPr>
          <w:b w:val="0"/>
          <w:sz w:val="24"/>
          <w:szCs w:val="24"/>
        </w:rPr>
        <w:t>program, probation,</w:t>
      </w:r>
      <w:r w:rsidR="00CE2DDE">
        <w:rPr>
          <w:b w:val="0"/>
          <w:sz w:val="24"/>
          <w:szCs w:val="24"/>
        </w:rPr>
        <w:t xml:space="preserve"> treatment providers,</w:t>
      </w:r>
      <w:r w:rsidRPr="00013C83">
        <w:rPr>
          <w:b w:val="0"/>
          <w:sz w:val="24"/>
          <w:szCs w:val="24"/>
        </w:rPr>
        <w:t xml:space="preserve"> and the laws; </w:t>
      </w:r>
    </w:p>
    <w:p w:rsidR="00013C83" w:rsidRPr="00013C83" w:rsidRDefault="00013C83" w:rsidP="007706A7">
      <w:pPr>
        <w:pStyle w:val="Heading1"/>
        <w:numPr>
          <w:ilvl w:val="0"/>
          <w:numId w:val="36"/>
        </w:numPr>
        <w:rPr>
          <w:b w:val="0"/>
          <w:sz w:val="24"/>
          <w:szCs w:val="24"/>
        </w:rPr>
      </w:pPr>
      <w:r w:rsidRPr="00013C83">
        <w:rPr>
          <w:b w:val="0"/>
          <w:sz w:val="24"/>
          <w:szCs w:val="24"/>
        </w:rPr>
        <w:t>Continue to participate in a sober support community;</w:t>
      </w:r>
    </w:p>
    <w:p w:rsidR="00013C83" w:rsidRPr="00CB10AB" w:rsidRDefault="00013C83" w:rsidP="00CB10AB">
      <w:pPr>
        <w:pStyle w:val="Heading1"/>
        <w:numPr>
          <w:ilvl w:val="0"/>
          <w:numId w:val="45"/>
        </w:numPr>
        <w:spacing w:after="0"/>
        <w:rPr>
          <w:b w:val="0"/>
          <w:sz w:val="24"/>
          <w:szCs w:val="24"/>
        </w:rPr>
      </w:pPr>
      <w:r w:rsidRPr="00013C83">
        <w:rPr>
          <w:b w:val="0"/>
          <w:sz w:val="24"/>
          <w:szCs w:val="24"/>
        </w:rPr>
        <w:t xml:space="preserve">Obtain and maintain employment or consistently participate in </w:t>
      </w:r>
      <w:r w:rsidR="00CB10AB">
        <w:rPr>
          <w:b w:val="0"/>
          <w:sz w:val="24"/>
          <w:szCs w:val="24"/>
        </w:rPr>
        <w:t>other vocational activities;</w:t>
      </w:r>
      <w:r w:rsidR="00CB10AB" w:rsidRPr="00CB10AB">
        <w:rPr>
          <w:b w:val="0"/>
          <w:sz w:val="24"/>
          <w:szCs w:val="24"/>
        </w:rPr>
        <w:t xml:space="preserve"> </w:t>
      </w:r>
      <w:r w:rsidR="00CB10AB">
        <w:rPr>
          <w:b w:val="0"/>
          <w:sz w:val="24"/>
          <w:szCs w:val="24"/>
        </w:rPr>
        <w:t>(If applicable)</w:t>
      </w:r>
    </w:p>
    <w:p w:rsidR="00013C83" w:rsidRPr="00013C83" w:rsidRDefault="004E7F77" w:rsidP="007706A7">
      <w:pPr>
        <w:pStyle w:val="Heading1"/>
        <w:numPr>
          <w:ilvl w:val="0"/>
          <w:numId w:val="36"/>
        </w:numPr>
        <w:rPr>
          <w:b w:val="0"/>
          <w:sz w:val="24"/>
          <w:szCs w:val="24"/>
        </w:rPr>
      </w:pPr>
      <w:r>
        <w:rPr>
          <w:b w:val="0"/>
          <w:sz w:val="24"/>
          <w:szCs w:val="24"/>
        </w:rPr>
        <w:t xml:space="preserve">Obtain/maintain </w:t>
      </w:r>
      <w:r w:rsidR="00013C83" w:rsidRPr="00013C83">
        <w:rPr>
          <w:b w:val="0"/>
          <w:sz w:val="24"/>
          <w:szCs w:val="24"/>
        </w:rPr>
        <w:t xml:space="preserve">stable housing. </w:t>
      </w:r>
      <w:r w:rsidR="007549C5" w:rsidRPr="00ED4D73">
        <w:rPr>
          <w:b w:val="0"/>
          <w:sz w:val="24"/>
          <w:szCs w:val="24"/>
        </w:rPr>
        <w:t>(If applicable)</w:t>
      </w:r>
    </w:p>
    <w:p w:rsidR="00B43677" w:rsidRPr="00812D9D" w:rsidRDefault="00EE35A0" w:rsidP="00D86AEB">
      <w:pPr>
        <w:pStyle w:val="Heading1"/>
        <w:rPr>
          <w:sz w:val="24"/>
          <w:szCs w:val="24"/>
          <w:highlight w:val="yellow"/>
        </w:rPr>
      </w:pPr>
      <w:r>
        <w:rPr>
          <w:sz w:val="24"/>
          <w:szCs w:val="24"/>
          <w:highlight w:val="yellow"/>
        </w:rPr>
        <w:t xml:space="preserve"> </w:t>
      </w:r>
      <w:bookmarkStart w:id="27" w:name="_Toc350860149"/>
      <w:bookmarkStart w:id="28" w:name="_Toc358784416"/>
    </w:p>
    <w:p w:rsidR="00B43677" w:rsidRPr="00E55C79" w:rsidRDefault="00812D9D" w:rsidP="00E55C79">
      <w:pPr>
        <w:pStyle w:val="Heading1"/>
        <w:jc w:val="center"/>
        <w:rPr>
          <w:sz w:val="24"/>
          <w:szCs w:val="24"/>
        </w:rPr>
      </w:pPr>
      <w:r w:rsidRPr="00E55C79">
        <w:rPr>
          <w:sz w:val="24"/>
          <w:szCs w:val="24"/>
        </w:rPr>
        <w:t>Long Term Recovery</w:t>
      </w:r>
    </w:p>
    <w:p w:rsidR="00812D9D" w:rsidRPr="00E55C79" w:rsidRDefault="00812D9D" w:rsidP="00E55C79">
      <w:pPr>
        <w:jc w:val="center"/>
      </w:pPr>
    </w:p>
    <w:p w:rsidR="00E24F0D" w:rsidRDefault="00812D9D" w:rsidP="00E24F0D">
      <w:pPr>
        <w:jc w:val="center"/>
      </w:pPr>
      <w:r w:rsidRPr="00812D9D">
        <w:rPr>
          <w:b w:val="0"/>
        </w:rPr>
        <w:t>True Long-Term Recovery is considered to begin at three years. At five years, the participant is considered in “remission” of the illness</w:t>
      </w:r>
      <w:r>
        <w:t>.</w:t>
      </w:r>
    </w:p>
    <w:p w:rsidR="009B2631" w:rsidRDefault="009B2631" w:rsidP="00E24F0D">
      <w:pPr>
        <w:pStyle w:val="Heading1"/>
      </w:pPr>
    </w:p>
    <w:p w:rsidR="009B2631" w:rsidRDefault="009B2631" w:rsidP="009B2631"/>
    <w:p w:rsidR="007549C5" w:rsidRDefault="007549C5" w:rsidP="009B2631"/>
    <w:p w:rsidR="007549C5" w:rsidRPr="009B2631" w:rsidRDefault="007549C5" w:rsidP="009B2631"/>
    <w:p w:rsidR="00C762F0" w:rsidRPr="00E24F0D" w:rsidRDefault="009E0DE9" w:rsidP="00E24F0D">
      <w:pPr>
        <w:pStyle w:val="Heading1"/>
      </w:pPr>
      <w:r>
        <w:lastRenderedPageBreak/>
        <w:t xml:space="preserve">CHAPTER 5: </w:t>
      </w:r>
      <w:r w:rsidR="00C762F0" w:rsidRPr="003F4996">
        <w:t>TREATMENT TEAM</w:t>
      </w:r>
      <w:bookmarkEnd w:id="27"/>
      <w:bookmarkEnd w:id="28"/>
      <w:r w:rsidR="00C762F0" w:rsidRPr="003F4996">
        <w:t xml:space="preserve"> </w:t>
      </w:r>
    </w:p>
    <w:p w:rsidR="00C762F0" w:rsidRPr="003F4996" w:rsidRDefault="00C762F0" w:rsidP="00AB55B7">
      <w:pPr>
        <w:pStyle w:val="Heading2"/>
        <w:jc w:val="both"/>
      </w:pPr>
      <w:bookmarkStart w:id="29" w:name="_Toc350860151"/>
      <w:bookmarkStart w:id="30" w:name="_Toc358784417"/>
      <w:r w:rsidRPr="003F4996">
        <w:t>Specific Roles and Responsibilities of Treatment Members</w:t>
      </w:r>
      <w:bookmarkEnd w:id="29"/>
      <w:bookmarkEnd w:id="30"/>
    </w:p>
    <w:p w:rsidR="00CD1218" w:rsidRDefault="00C762F0" w:rsidP="00C762F0">
      <w:pPr>
        <w:jc w:val="both"/>
        <w:rPr>
          <w:rFonts w:cs="Calibri"/>
          <w:b w:val="0"/>
          <w:iCs/>
          <w:szCs w:val="24"/>
        </w:rPr>
      </w:pPr>
      <w:r w:rsidRPr="00906836">
        <w:rPr>
          <w:rFonts w:cs="Calibri"/>
          <w:b w:val="0"/>
          <w:iCs/>
          <w:szCs w:val="24"/>
        </w:rPr>
        <w:t xml:space="preserve">Each </w:t>
      </w:r>
      <w:r w:rsidR="00374992">
        <w:rPr>
          <w:rFonts w:cs="Calibri"/>
          <w:b w:val="0"/>
          <w:iCs/>
          <w:szCs w:val="24"/>
        </w:rPr>
        <w:t>Drug Court</w:t>
      </w:r>
      <w:r w:rsidRPr="00906836">
        <w:rPr>
          <w:rFonts w:cs="Calibri"/>
          <w:b w:val="0"/>
          <w:iCs/>
          <w:szCs w:val="24"/>
        </w:rPr>
        <w:t xml:space="preserve"> Treatment Team (DCTT)</w:t>
      </w:r>
      <w:r w:rsidR="001853D6">
        <w:rPr>
          <w:rFonts w:cs="Calibri"/>
          <w:b w:val="0"/>
          <w:iCs/>
          <w:szCs w:val="24"/>
        </w:rPr>
        <w:t xml:space="preserve"> </w:t>
      </w:r>
      <w:r w:rsidR="005D730E" w:rsidRPr="001853D6">
        <w:rPr>
          <w:rFonts w:cs="Calibri"/>
          <w:b w:val="0"/>
          <w:iCs/>
          <w:szCs w:val="24"/>
        </w:rPr>
        <w:t>member</w:t>
      </w:r>
      <w:r w:rsidR="005D730E">
        <w:rPr>
          <w:rFonts w:cs="Calibri"/>
          <w:b w:val="0"/>
          <w:iCs/>
          <w:szCs w:val="24"/>
        </w:rPr>
        <w:t xml:space="preserve"> </w:t>
      </w:r>
      <w:r w:rsidRPr="00906836">
        <w:rPr>
          <w:rFonts w:cs="Calibri"/>
          <w:b w:val="0"/>
          <w:iCs/>
          <w:szCs w:val="24"/>
        </w:rPr>
        <w:t xml:space="preserve">plays a specific and equally critical role in the administration of this specialized docket. </w:t>
      </w:r>
      <w:r w:rsidR="007E126D">
        <w:rPr>
          <w:sz w:val="23"/>
          <w:szCs w:val="23"/>
        </w:rPr>
        <w:t xml:space="preserve">Specialized docket shall assure continuing interdisciplinary education of treatment team members to promote effective specialized docket planning, implementation, and operations. </w:t>
      </w:r>
      <w:r w:rsidRPr="00906836">
        <w:rPr>
          <w:rFonts w:cs="Calibri"/>
          <w:b w:val="0"/>
          <w:iCs/>
          <w:szCs w:val="24"/>
        </w:rPr>
        <w:t xml:space="preserve"> Li</w:t>
      </w:r>
      <w:r w:rsidR="009B2631">
        <w:rPr>
          <w:rFonts w:cs="Calibri"/>
          <w:b w:val="0"/>
          <w:iCs/>
          <w:szCs w:val="24"/>
        </w:rPr>
        <w:t>sted below are the DCTT members’</w:t>
      </w:r>
      <w:r w:rsidRPr="00906836">
        <w:rPr>
          <w:rFonts w:cs="Calibri"/>
          <w:b w:val="0"/>
          <w:iCs/>
          <w:szCs w:val="24"/>
        </w:rPr>
        <w:t xml:space="preserve"> roles and responsibilities.  In addition to these core members, additional team supports are accessed on an as needed basis specific to the needs of the</w:t>
      </w:r>
      <w:r w:rsidR="00EA4492">
        <w:rPr>
          <w:rFonts w:cs="Calibri"/>
          <w:b w:val="0"/>
          <w:iCs/>
          <w:szCs w:val="24"/>
        </w:rPr>
        <w:t xml:space="preserve"> current </w:t>
      </w:r>
      <w:r w:rsidR="00374992">
        <w:rPr>
          <w:rFonts w:cs="Calibri"/>
          <w:b w:val="0"/>
          <w:iCs/>
          <w:szCs w:val="24"/>
        </w:rPr>
        <w:t>Drug Court</w:t>
      </w:r>
      <w:r w:rsidR="00EA4492">
        <w:rPr>
          <w:rFonts w:cs="Calibri"/>
          <w:b w:val="0"/>
          <w:iCs/>
          <w:szCs w:val="24"/>
        </w:rPr>
        <w:t xml:space="preserve"> participants.</w:t>
      </w:r>
    </w:p>
    <w:p w:rsidR="005D0E4B" w:rsidRPr="003F4996" w:rsidRDefault="00C762F0" w:rsidP="00C762F0">
      <w:pPr>
        <w:jc w:val="both"/>
        <w:rPr>
          <w:i/>
        </w:rPr>
      </w:pPr>
      <w:r w:rsidRPr="003F4996">
        <w:rPr>
          <w:i/>
        </w:rPr>
        <w:t>Judge</w:t>
      </w:r>
      <w:r w:rsidR="00CD1218">
        <w:rPr>
          <w:i/>
        </w:rPr>
        <w:t>:</w:t>
      </w:r>
    </w:p>
    <w:p w:rsidR="00C762F0" w:rsidRPr="00906836" w:rsidRDefault="005D730E" w:rsidP="00F32060">
      <w:pPr>
        <w:pStyle w:val="ListParagraph"/>
        <w:numPr>
          <w:ilvl w:val="0"/>
          <w:numId w:val="11"/>
        </w:numPr>
        <w:jc w:val="both"/>
        <w:rPr>
          <w:rFonts w:cs="Calibri"/>
        </w:rPr>
      </w:pPr>
      <w:r w:rsidRPr="001853D6">
        <w:rPr>
          <w:rFonts w:cs="Calibri"/>
        </w:rPr>
        <w:t>Has</w:t>
      </w:r>
      <w:r>
        <w:rPr>
          <w:rFonts w:cs="Calibri"/>
        </w:rPr>
        <w:t xml:space="preserve"> </w:t>
      </w:r>
      <w:r w:rsidR="00C762F0" w:rsidRPr="00906836">
        <w:rPr>
          <w:rFonts w:cs="Calibri"/>
        </w:rPr>
        <w:t xml:space="preserve">discretion to determine the admission into or termination from the </w:t>
      </w:r>
      <w:r w:rsidR="00374992">
        <w:rPr>
          <w:rFonts w:cs="Calibri"/>
        </w:rPr>
        <w:t>Drug Court</w:t>
      </w:r>
      <w:r w:rsidR="00C762F0" w:rsidRPr="00906836">
        <w:rPr>
          <w:rFonts w:cs="Calibri"/>
        </w:rPr>
        <w:t xml:space="preserve"> program in accordance with the written legal and clinical criteria for the specialized docket;</w:t>
      </w:r>
    </w:p>
    <w:p w:rsidR="00C762F0" w:rsidRPr="001853D6" w:rsidRDefault="00C762F0" w:rsidP="00F32060">
      <w:pPr>
        <w:pStyle w:val="ListParagraph"/>
        <w:numPr>
          <w:ilvl w:val="0"/>
          <w:numId w:val="11"/>
        </w:numPr>
        <w:jc w:val="both"/>
        <w:rPr>
          <w:rFonts w:cs="Calibri"/>
        </w:rPr>
      </w:pPr>
      <w:r w:rsidRPr="001853D6">
        <w:rPr>
          <w:rFonts w:cs="Calibri"/>
        </w:rPr>
        <w:t>Knowledgeable about treatment and programming methods</w:t>
      </w:r>
      <w:r w:rsidR="009B2631">
        <w:rPr>
          <w:rFonts w:cs="Calibri"/>
        </w:rPr>
        <w:t>,</w:t>
      </w:r>
      <w:r w:rsidRPr="001853D6">
        <w:rPr>
          <w:rFonts w:cs="Calibri"/>
        </w:rPr>
        <w:t xml:space="preserve"> and </w:t>
      </w:r>
      <w:r w:rsidR="009B2631">
        <w:rPr>
          <w:rFonts w:cs="Calibri"/>
        </w:rPr>
        <w:t xml:space="preserve">there </w:t>
      </w:r>
      <w:r w:rsidRPr="001853D6">
        <w:rPr>
          <w:rFonts w:cs="Calibri"/>
        </w:rPr>
        <w:t>limitations;</w:t>
      </w:r>
    </w:p>
    <w:p w:rsidR="00C762F0" w:rsidRPr="001853D6" w:rsidRDefault="00C762F0" w:rsidP="00F32060">
      <w:pPr>
        <w:pStyle w:val="ListParagraph"/>
        <w:numPr>
          <w:ilvl w:val="0"/>
          <w:numId w:val="11"/>
        </w:numPr>
        <w:jc w:val="both"/>
        <w:rPr>
          <w:rFonts w:cs="Calibri"/>
        </w:rPr>
      </w:pPr>
      <w:r w:rsidRPr="001853D6">
        <w:rPr>
          <w:rFonts w:cs="Calibri"/>
        </w:rPr>
        <w:t>Chair of the treatment team</w:t>
      </w:r>
      <w:r w:rsidR="00224E10">
        <w:rPr>
          <w:rFonts w:cs="Calibri"/>
        </w:rPr>
        <w:t>,</w:t>
      </w:r>
      <w:r w:rsidR="00A819E0" w:rsidRPr="001853D6">
        <w:rPr>
          <w:rFonts w:cs="Calibri"/>
        </w:rPr>
        <w:t xml:space="preserve"> attending all treatment team meetings</w:t>
      </w:r>
      <w:r w:rsidRPr="001853D6">
        <w:rPr>
          <w:rFonts w:cs="Calibri"/>
        </w:rPr>
        <w:t>;</w:t>
      </w:r>
    </w:p>
    <w:p w:rsidR="00C762F0" w:rsidRPr="00906836" w:rsidRDefault="00C762F0" w:rsidP="00F32060">
      <w:pPr>
        <w:pStyle w:val="ListParagraph"/>
        <w:numPr>
          <w:ilvl w:val="0"/>
          <w:numId w:val="11"/>
        </w:numPr>
        <w:jc w:val="both"/>
        <w:rPr>
          <w:rFonts w:cs="Calibri"/>
        </w:rPr>
      </w:pPr>
      <w:r w:rsidRPr="001853D6">
        <w:rPr>
          <w:rFonts w:cs="Calibri"/>
        </w:rPr>
        <w:t>Decision-maker especially concerning incentives, sanctions, phase</w:t>
      </w:r>
      <w:r w:rsidRPr="00906836">
        <w:rPr>
          <w:rFonts w:cs="Calibri"/>
        </w:rPr>
        <w:t xml:space="preserve"> advancement, and successful completion or termination; </w:t>
      </w:r>
      <w:r w:rsidR="007F559B">
        <w:rPr>
          <w:rFonts w:cs="Calibri"/>
        </w:rPr>
        <w:t>and</w:t>
      </w:r>
    </w:p>
    <w:p w:rsidR="00C762F0" w:rsidRDefault="00C762F0" w:rsidP="00F32060">
      <w:pPr>
        <w:pStyle w:val="ListParagraph"/>
        <w:numPr>
          <w:ilvl w:val="0"/>
          <w:numId w:val="11"/>
        </w:numPr>
        <w:jc w:val="both"/>
        <w:rPr>
          <w:rFonts w:cs="Calibri"/>
        </w:rPr>
      </w:pPr>
      <w:r w:rsidRPr="00906836">
        <w:rPr>
          <w:rFonts w:cs="Calibri"/>
        </w:rPr>
        <w:t>Maintains contact and discusses progress with each partic</w:t>
      </w:r>
      <w:r w:rsidR="00224E10">
        <w:rPr>
          <w:rFonts w:cs="Calibri"/>
        </w:rPr>
        <w:t>ipant at status review hearings.</w:t>
      </w:r>
    </w:p>
    <w:p w:rsidR="00CB2475" w:rsidRPr="00906836" w:rsidRDefault="00CB2475" w:rsidP="00CB2475">
      <w:pPr>
        <w:pStyle w:val="ListParagraph"/>
        <w:jc w:val="both"/>
        <w:rPr>
          <w:rFonts w:cs="Calibri"/>
        </w:rPr>
      </w:pPr>
    </w:p>
    <w:p w:rsidR="00CD1218" w:rsidRDefault="00AC184A" w:rsidP="00AC184A">
      <w:pPr>
        <w:pStyle w:val="Heading3"/>
        <w:spacing w:before="0" w:after="0"/>
      </w:pPr>
      <w:bookmarkStart w:id="31" w:name="_Toc350860152"/>
      <w:bookmarkStart w:id="32" w:name="_Toc358784418"/>
      <w:r>
        <w:t>Drug Court</w:t>
      </w:r>
      <w:r w:rsidRPr="00EA5FE9">
        <w:t xml:space="preserve"> Coordinator</w:t>
      </w:r>
      <w:bookmarkEnd w:id="31"/>
      <w:bookmarkEnd w:id="32"/>
      <w:r w:rsidRPr="00EA5FE9">
        <w:t>:</w:t>
      </w:r>
      <w:r>
        <w:t xml:space="preserve"> </w:t>
      </w:r>
    </w:p>
    <w:p w:rsidR="00C762F0" w:rsidRPr="00525FF8" w:rsidRDefault="00C762F0" w:rsidP="00CB2475">
      <w:pPr>
        <w:pStyle w:val="Heading3"/>
        <w:numPr>
          <w:ilvl w:val="0"/>
          <w:numId w:val="35"/>
        </w:numPr>
        <w:spacing w:before="0"/>
        <w:rPr>
          <w:rFonts w:cs="Calibri"/>
          <w:b w:val="0"/>
          <w:i w:val="0"/>
        </w:rPr>
      </w:pPr>
      <w:r w:rsidRPr="00525FF8">
        <w:rPr>
          <w:rFonts w:cs="Calibri"/>
          <w:b w:val="0"/>
          <w:i w:val="0"/>
        </w:rPr>
        <w:t>Facilitates the specialized docket in accordance with the written program description;</w:t>
      </w:r>
    </w:p>
    <w:p w:rsidR="00C762F0" w:rsidRPr="00906836" w:rsidRDefault="00C762F0" w:rsidP="00F32060">
      <w:pPr>
        <w:pStyle w:val="ListParagraph"/>
        <w:numPr>
          <w:ilvl w:val="0"/>
          <w:numId w:val="8"/>
        </w:numPr>
        <w:jc w:val="both"/>
        <w:rPr>
          <w:rFonts w:cs="Calibri"/>
        </w:rPr>
      </w:pPr>
      <w:r w:rsidRPr="00906836">
        <w:rPr>
          <w:rFonts w:cs="Calibri"/>
        </w:rPr>
        <w:t>Assists with identifying potential participants;</w:t>
      </w:r>
    </w:p>
    <w:p w:rsidR="00C762F0" w:rsidRPr="00906836" w:rsidRDefault="00EA5FE9" w:rsidP="00F32060">
      <w:pPr>
        <w:pStyle w:val="ListParagraph"/>
        <w:numPr>
          <w:ilvl w:val="0"/>
          <w:numId w:val="8"/>
        </w:numPr>
        <w:jc w:val="both"/>
        <w:rPr>
          <w:rFonts w:cs="Calibri"/>
        </w:rPr>
      </w:pPr>
      <w:r>
        <w:rPr>
          <w:rFonts w:cs="Calibri"/>
        </w:rPr>
        <w:t>Conducts the</w:t>
      </w:r>
      <w:r w:rsidR="00C762F0" w:rsidRPr="00906836">
        <w:rPr>
          <w:rFonts w:cs="Calibri"/>
        </w:rPr>
        <w:t xml:space="preserve"> eligibility screening;</w:t>
      </w:r>
    </w:p>
    <w:p w:rsidR="00C762F0" w:rsidRPr="00906836" w:rsidRDefault="00C762F0" w:rsidP="00F32060">
      <w:pPr>
        <w:pStyle w:val="ListParagraph"/>
        <w:numPr>
          <w:ilvl w:val="0"/>
          <w:numId w:val="8"/>
        </w:numPr>
        <w:jc w:val="both"/>
        <w:rPr>
          <w:rFonts w:cs="Calibri"/>
        </w:rPr>
      </w:pPr>
      <w:r w:rsidRPr="00906836">
        <w:rPr>
          <w:rFonts w:cs="Calibri"/>
        </w:rPr>
        <w:t>Assists the participant in all phases;</w:t>
      </w:r>
    </w:p>
    <w:p w:rsidR="00C762F0" w:rsidRPr="00906836" w:rsidRDefault="009E044B" w:rsidP="00F32060">
      <w:pPr>
        <w:pStyle w:val="ListParagraph"/>
        <w:numPr>
          <w:ilvl w:val="0"/>
          <w:numId w:val="8"/>
        </w:numPr>
        <w:jc w:val="both"/>
        <w:rPr>
          <w:rFonts w:cs="Calibri"/>
        </w:rPr>
      </w:pPr>
      <w:r>
        <w:rPr>
          <w:rFonts w:cs="Calibri"/>
        </w:rPr>
        <w:t xml:space="preserve">Maintains the </w:t>
      </w:r>
      <w:r w:rsidR="00C762F0" w:rsidRPr="00906836">
        <w:rPr>
          <w:rFonts w:cs="Calibri"/>
        </w:rPr>
        <w:t xml:space="preserve">operations of the specialized docket;  </w:t>
      </w:r>
    </w:p>
    <w:p w:rsidR="00C762F0" w:rsidRPr="00906836" w:rsidRDefault="00C762F0" w:rsidP="00F32060">
      <w:pPr>
        <w:pStyle w:val="ListParagraph"/>
        <w:numPr>
          <w:ilvl w:val="0"/>
          <w:numId w:val="8"/>
        </w:numPr>
        <w:jc w:val="both"/>
        <w:rPr>
          <w:rFonts w:cs="Calibri"/>
        </w:rPr>
      </w:pPr>
      <w:r w:rsidRPr="00906836">
        <w:rPr>
          <w:rFonts w:cs="Calibri"/>
        </w:rPr>
        <w:t xml:space="preserve">Collects and maintains statistical information and other confidential records concerning participants, collects data from service providers, and creates reports for review and submission to funding sources; </w:t>
      </w:r>
    </w:p>
    <w:p w:rsidR="00C762F0" w:rsidRPr="00906836" w:rsidRDefault="00C762F0" w:rsidP="00F32060">
      <w:pPr>
        <w:pStyle w:val="ListParagraph"/>
        <w:numPr>
          <w:ilvl w:val="0"/>
          <w:numId w:val="8"/>
        </w:numPr>
        <w:jc w:val="both"/>
        <w:rPr>
          <w:rFonts w:cs="Calibri"/>
        </w:rPr>
      </w:pPr>
      <w:r w:rsidRPr="00906836">
        <w:rPr>
          <w:rFonts w:cs="Calibri"/>
        </w:rPr>
        <w:t xml:space="preserve">Gathers progress reports from treatment and service providers to present to the treatment team; </w:t>
      </w:r>
    </w:p>
    <w:p w:rsidR="00C762F0" w:rsidRPr="00906836" w:rsidRDefault="00C762F0" w:rsidP="00F32060">
      <w:pPr>
        <w:pStyle w:val="ListParagraph"/>
        <w:numPr>
          <w:ilvl w:val="0"/>
          <w:numId w:val="8"/>
        </w:numPr>
        <w:jc w:val="both"/>
        <w:rPr>
          <w:rFonts w:cs="Calibri"/>
        </w:rPr>
      </w:pPr>
      <w:r w:rsidRPr="00906836">
        <w:rPr>
          <w:rFonts w:cs="Calibri"/>
        </w:rPr>
        <w:t>Ensures that treatment team members follow program policies and procedures;</w:t>
      </w:r>
    </w:p>
    <w:p w:rsidR="00C762F0" w:rsidRPr="00906836" w:rsidRDefault="00C762F0" w:rsidP="00F32060">
      <w:pPr>
        <w:pStyle w:val="ListParagraph"/>
        <w:numPr>
          <w:ilvl w:val="0"/>
          <w:numId w:val="8"/>
        </w:numPr>
        <w:jc w:val="both"/>
        <w:rPr>
          <w:rFonts w:cs="Calibri"/>
        </w:rPr>
      </w:pPr>
      <w:r w:rsidRPr="00906836">
        <w:rPr>
          <w:rFonts w:cs="Calibri"/>
        </w:rPr>
        <w:t>Monitors service provider agreements and contracts</w:t>
      </w:r>
      <w:r w:rsidR="009B2631">
        <w:rPr>
          <w:rFonts w:cs="Calibri"/>
        </w:rPr>
        <w:t>,</w:t>
      </w:r>
      <w:r w:rsidRPr="00906836">
        <w:rPr>
          <w:rFonts w:cs="Calibri"/>
        </w:rPr>
        <w:t xml:space="preserve"> and monitors the services to participants;</w:t>
      </w:r>
    </w:p>
    <w:p w:rsidR="00C762F0" w:rsidRPr="00906836" w:rsidRDefault="00C762F0" w:rsidP="00F32060">
      <w:pPr>
        <w:pStyle w:val="ListParagraph"/>
        <w:numPr>
          <w:ilvl w:val="0"/>
          <w:numId w:val="8"/>
        </w:numPr>
        <w:jc w:val="both"/>
        <w:rPr>
          <w:rFonts w:cs="Calibri"/>
        </w:rPr>
      </w:pPr>
      <w:r w:rsidRPr="00906836">
        <w:rPr>
          <w:rFonts w:cs="Calibri"/>
        </w:rPr>
        <w:t>Coordinates specialized docket team professional education;</w:t>
      </w:r>
    </w:p>
    <w:p w:rsidR="00C762F0" w:rsidRPr="00906836" w:rsidRDefault="00C762F0" w:rsidP="00F32060">
      <w:pPr>
        <w:pStyle w:val="ListParagraph"/>
        <w:numPr>
          <w:ilvl w:val="0"/>
          <w:numId w:val="8"/>
        </w:numPr>
        <w:jc w:val="both"/>
        <w:rPr>
          <w:rFonts w:cs="Calibri"/>
          <w:b/>
          <w:u w:val="single"/>
        </w:rPr>
      </w:pPr>
      <w:r w:rsidRPr="00906836">
        <w:rPr>
          <w:rFonts w:cs="Calibri"/>
        </w:rPr>
        <w:t>Meets with participants regularly to discuss individualized program goals and progress while the participant is in the specialized docket;</w:t>
      </w:r>
    </w:p>
    <w:p w:rsidR="00C762F0" w:rsidRPr="00906836" w:rsidRDefault="00C762F0" w:rsidP="00F32060">
      <w:pPr>
        <w:pStyle w:val="ListParagraph"/>
        <w:numPr>
          <w:ilvl w:val="0"/>
          <w:numId w:val="8"/>
        </w:numPr>
        <w:jc w:val="both"/>
        <w:rPr>
          <w:rFonts w:cs="Calibri"/>
        </w:rPr>
      </w:pPr>
      <w:r w:rsidRPr="00906836">
        <w:rPr>
          <w:rFonts w:cs="Calibri"/>
        </w:rPr>
        <w:t>Assists the participant</w:t>
      </w:r>
      <w:r w:rsidR="00B90B6E">
        <w:rPr>
          <w:rFonts w:cs="Calibri"/>
        </w:rPr>
        <w:t>s</w:t>
      </w:r>
      <w:r w:rsidRPr="00906836">
        <w:rPr>
          <w:rFonts w:cs="Calibri"/>
        </w:rPr>
        <w:t xml:space="preserve"> in the development, utilization and coordination of the individualized case plan;</w:t>
      </w:r>
    </w:p>
    <w:p w:rsidR="00C762F0" w:rsidRPr="00906836" w:rsidRDefault="00DE770D" w:rsidP="00F32060">
      <w:pPr>
        <w:pStyle w:val="ListParagraph"/>
        <w:numPr>
          <w:ilvl w:val="0"/>
          <w:numId w:val="10"/>
        </w:numPr>
        <w:tabs>
          <w:tab w:val="left" w:pos="720"/>
        </w:tabs>
        <w:ind w:left="0" w:firstLine="360"/>
        <w:jc w:val="both"/>
        <w:rPr>
          <w:rFonts w:cs="Calibri"/>
        </w:rPr>
      </w:pPr>
      <w:r>
        <w:rPr>
          <w:rFonts w:cs="Calibri"/>
        </w:rPr>
        <w:t>Facilitates</w:t>
      </w:r>
      <w:r w:rsidR="00C762F0" w:rsidRPr="00906836">
        <w:rPr>
          <w:rFonts w:cs="Calibri"/>
        </w:rPr>
        <w:t xml:space="preserve"> treatment team meetings </w:t>
      </w:r>
      <w:r w:rsidR="00FF1C94">
        <w:rPr>
          <w:rFonts w:cs="Calibri"/>
        </w:rPr>
        <w:t xml:space="preserve">and status review hearings; </w:t>
      </w:r>
    </w:p>
    <w:p w:rsidR="00C762F0" w:rsidRPr="00906836" w:rsidRDefault="00C762F0" w:rsidP="00F32060">
      <w:pPr>
        <w:pStyle w:val="ListParagraph"/>
        <w:numPr>
          <w:ilvl w:val="0"/>
          <w:numId w:val="8"/>
        </w:numPr>
        <w:jc w:val="both"/>
        <w:rPr>
          <w:rFonts w:cs="Calibri"/>
        </w:rPr>
      </w:pPr>
      <w:r w:rsidRPr="00906836">
        <w:rPr>
          <w:rFonts w:cs="Calibri"/>
        </w:rPr>
        <w:t>Participates in any discussions regarding incentives, sanctions, phase advancement, success</w:t>
      </w:r>
      <w:r w:rsidR="00525FF8">
        <w:rPr>
          <w:rFonts w:cs="Calibri"/>
        </w:rPr>
        <w:t>ful completion, and termination;</w:t>
      </w:r>
    </w:p>
    <w:p w:rsidR="00C762F0" w:rsidRPr="00906836" w:rsidRDefault="00C762F0" w:rsidP="00F32060">
      <w:pPr>
        <w:pStyle w:val="ListParagraph"/>
        <w:numPr>
          <w:ilvl w:val="0"/>
          <w:numId w:val="12"/>
        </w:numPr>
        <w:jc w:val="both"/>
        <w:rPr>
          <w:rFonts w:cs="Calibri"/>
        </w:rPr>
      </w:pPr>
      <w:r w:rsidRPr="00906836">
        <w:rPr>
          <w:rFonts w:cs="Calibri"/>
        </w:rPr>
        <w:t>Monitors compliance with supervision plan;</w:t>
      </w:r>
    </w:p>
    <w:p w:rsidR="00C762F0" w:rsidRPr="00906836" w:rsidRDefault="00C762F0" w:rsidP="00F32060">
      <w:pPr>
        <w:pStyle w:val="ListParagraph"/>
        <w:numPr>
          <w:ilvl w:val="0"/>
          <w:numId w:val="12"/>
        </w:numPr>
        <w:jc w:val="both"/>
        <w:rPr>
          <w:rFonts w:cs="Calibri"/>
        </w:rPr>
      </w:pPr>
      <w:r w:rsidRPr="00906836">
        <w:rPr>
          <w:rFonts w:cs="Calibri"/>
        </w:rPr>
        <w:t>Conducts random alcohol and drug tests, and reports the results of tests to the treatment team;</w:t>
      </w:r>
    </w:p>
    <w:p w:rsidR="00C762F0" w:rsidRPr="00906836" w:rsidRDefault="009B2631" w:rsidP="00F32060">
      <w:pPr>
        <w:pStyle w:val="ListParagraph"/>
        <w:numPr>
          <w:ilvl w:val="0"/>
          <w:numId w:val="12"/>
        </w:numPr>
        <w:jc w:val="both"/>
        <w:rPr>
          <w:rFonts w:cs="Calibri"/>
        </w:rPr>
      </w:pPr>
      <w:r>
        <w:rPr>
          <w:rFonts w:cs="Calibri"/>
        </w:rPr>
        <w:t>Monitors sanctions;</w:t>
      </w:r>
    </w:p>
    <w:p w:rsidR="00C762F0" w:rsidRPr="00906836" w:rsidRDefault="00C762F0" w:rsidP="00F32060">
      <w:pPr>
        <w:pStyle w:val="ListParagraph"/>
        <w:numPr>
          <w:ilvl w:val="0"/>
          <w:numId w:val="12"/>
        </w:numPr>
        <w:jc w:val="both"/>
        <w:rPr>
          <w:rFonts w:cs="Calibri"/>
        </w:rPr>
      </w:pPr>
      <w:r w:rsidRPr="00906836">
        <w:rPr>
          <w:rFonts w:cs="Calibri"/>
        </w:rPr>
        <w:t>Conducts field visits with participant at home, school, or other community locations</w:t>
      </w:r>
      <w:r w:rsidR="007F559B">
        <w:rPr>
          <w:rFonts w:cs="Calibri"/>
        </w:rPr>
        <w:t>.</w:t>
      </w:r>
    </w:p>
    <w:p w:rsidR="00C762F0" w:rsidRPr="00906836" w:rsidRDefault="00C762F0" w:rsidP="00F32060">
      <w:pPr>
        <w:pStyle w:val="ListParagraph"/>
        <w:numPr>
          <w:ilvl w:val="0"/>
          <w:numId w:val="12"/>
        </w:numPr>
        <w:jc w:val="both"/>
        <w:rPr>
          <w:rFonts w:cs="Calibri"/>
        </w:rPr>
      </w:pPr>
      <w:r w:rsidRPr="00906836">
        <w:rPr>
          <w:rFonts w:cs="Calibri"/>
        </w:rPr>
        <w:t xml:space="preserve">Informs the treatment team whether treatment plan, supervision plan, and court orders are followed; </w:t>
      </w:r>
    </w:p>
    <w:p w:rsidR="00C762F0" w:rsidRPr="00906836" w:rsidRDefault="00C762F0" w:rsidP="00F32060">
      <w:pPr>
        <w:pStyle w:val="ListParagraph"/>
        <w:numPr>
          <w:ilvl w:val="0"/>
          <w:numId w:val="12"/>
        </w:numPr>
        <w:jc w:val="both"/>
        <w:rPr>
          <w:rFonts w:cs="Calibri"/>
        </w:rPr>
      </w:pPr>
      <w:r w:rsidRPr="00906836">
        <w:rPr>
          <w:rFonts w:cs="Calibri"/>
        </w:rPr>
        <w:t>Advises</w:t>
      </w:r>
      <w:r w:rsidR="00246228">
        <w:rPr>
          <w:rFonts w:cs="Calibri"/>
        </w:rPr>
        <w:t xml:space="preserve"> treatment team</w:t>
      </w:r>
      <w:r w:rsidRPr="00906836">
        <w:rPr>
          <w:rFonts w:cs="Calibri"/>
        </w:rPr>
        <w:t xml:space="preserve"> of any specialized docket violations; </w:t>
      </w:r>
    </w:p>
    <w:p w:rsidR="00C762F0" w:rsidRDefault="00B37E4B" w:rsidP="00F32060">
      <w:pPr>
        <w:pStyle w:val="ListParagraph"/>
        <w:numPr>
          <w:ilvl w:val="0"/>
          <w:numId w:val="12"/>
        </w:numPr>
        <w:jc w:val="both"/>
        <w:rPr>
          <w:rFonts w:cs="Calibri"/>
        </w:rPr>
      </w:pPr>
      <w:r>
        <w:rPr>
          <w:rFonts w:cs="Calibri"/>
        </w:rPr>
        <w:t xml:space="preserve">Attends </w:t>
      </w:r>
      <w:r w:rsidR="00C762F0" w:rsidRPr="00906836">
        <w:rPr>
          <w:rFonts w:cs="Calibri"/>
        </w:rPr>
        <w:t>t</w:t>
      </w:r>
      <w:r>
        <w:rPr>
          <w:rFonts w:cs="Calibri"/>
        </w:rPr>
        <w:t>reatment team meetings, providing</w:t>
      </w:r>
      <w:r w:rsidR="00C762F0" w:rsidRPr="00906836">
        <w:rPr>
          <w:rFonts w:cs="Calibri"/>
        </w:rPr>
        <w:t xml:space="preserve"> progress reports and recommendations to the treatment team</w:t>
      </w:r>
      <w:r w:rsidR="0008031E" w:rsidRPr="00525FF8">
        <w:rPr>
          <w:rFonts w:cs="Calibri"/>
        </w:rPr>
        <w:t>;</w:t>
      </w:r>
      <w:r w:rsidR="00525FF8">
        <w:rPr>
          <w:rFonts w:cs="Calibri"/>
        </w:rPr>
        <w:t xml:space="preserve"> </w:t>
      </w:r>
      <w:r w:rsidR="0008031E">
        <w:rPr>
          <w:rFonts w:cs="Calibri"/>
        </w:rPr>
        <w:t>and</w:t>
      </w:r>
    </w:p>
    <w:p w:rsidR="00AB5494" w:rsidRDefault="000A41DA" w:rsidP="00AB5494">
      <w:pPr>
        <w:pStyle w:val="ListParagraph"/>
        <w:numPr>
          <w:ilvl w:val="0"/>
          <w:numId w:val="12"/>
        </w:numPr>
        <w:jc w:val="both"/>
        <w:rPr>
          <w:rFonts w:cs="Calibri"/>
        </w:rPr>
      </w:pPr>
      <w:r>
        <w:rPr>
          <w:rFonts w:cs="Calibri"/>
        </w:rPr>
        <w:t>Attends status review h</w:t>
      </w:r>
      <w:r w:rsidR="0008031E">
        <w:rPr>
          <w:rFonts w:cs="Calibri"/>
        </w:rPr>
        <w:t>earings</w:t>
      </w:r>
      <w:r w:rsidR="00525FF8">
        <w:rPr>
          <w:rFonts w:cs="Calibri"/>
        </w:rPr>
        <w:t>.</w:t>
      </w:r>
    </w:p>
    <w:p w:rsidR="00AB5494" w:rsidRPr="00AB5494" w:rsidRDefault="00AB5494" w:rsidP="00AB5494">
      <w:pPr>
        <w:pStyle w:val="ListParagraph"/>
        <w:jc w:val="both"/>
        <w:rPr>
          <w:rFonts w:cs="Calibri"/>
        </w:rPr>
      </w:pPr>
    </w:p>
    <w:p w:rsidR="001853D6" w:rsidRPr="009B2631" w:rsidRDefault="00A63035" w:rsidP="00AB5494">
      <w:pPr>
        <w:pStyle w:val="Heading3"/>
        <w:spacing w:before="0"/>
      </w:pPr>
      <w:bookmarkStart w:id="33" w:name="_Toc350860153"/>
      <w:bookmarkStart w:id="34" w:name="_Toc358784419"/>
      <w:r>
        <w:lastRenderedPageBreak/>
        <w:t>Probation Officer</w:t>
      </w:r>
      <w:r w:rsidR="009B2631">
        <w:t>:</w:t>
      </w:r>
    </w:p>
    <w:p w:rsidR="00A63035" w:rsidRPr="004A6ACA" w:rsidRDefault="00A63035" w:rsidP="00AB5494">
      <w:pPr>
        <w:pStyle w:val="Heading3"/>
        <w:numPr>
          <w:ilvl w:val="0"/>
          <w:numId w:val="34"/>
        </w:numPr>
        <w:spacing w:before="0"/>
        <w:rPr>
          <w:rFonts w:cs="Calibri"/>
          <w:b w:val="0"/>
          <w:i w:val="0"/>
        </w:rPr>
      </w:pPr>
      <w:r w:rsidRPr="004A6ACA">
        <w:rPr>
          <w:rFonts w:cs="Calibri"/>
          <w:b w:val="0"/>
          <w:i w:val="0"/>
        </w:rPr>
        <w:t>Assists with identifying potential participants;</w:t>
      </w:r>
    </w:p>
    <w:p w:rsidR="00A63035" w:rsidRPr="00906836" w:rsidRDefault="00A63035" w:rsidP="00F32060">
      <w:pPr>
        <w:pStyle w:val="ListParagraph"/>
        <w:numPr>
          <w:ilvl w:val="0"/>
          <w:numId w:val="8"/>
        </w:numPr>
        <w:jc w:val="both"/>
        <w:rPr>
          <w:rFonts w:cs="Calibri"/>
        </w:rPr>
      </w:pPr>
      <w:r w:rsidRPr="00906836">
        <w:rPr>
          <w:rFonts w:cs="Calibri"/>
        </w:rPr>
        <w:t>Conducts the legal eligibility screening;</w:t>
      </w:r>
    </w:p>
    <w:p w:rsidR="00A63035" w:rsidRPr="00906836" w:rsidRDefault="00A63035" w:rsidP="00F32060">
      <w:pPr>
        <w:pStyle w:val="ListParagraph"/>
        <w:numPr>
          <w:ilvl w:val="0"/>
          <w:numId w:val="8"/>
        </w:numPr>
        <w:jc w:val="both"/>
        <w:rPr>
          <w:rFonts w:cs="Calibri"/>
        </w:rPr>
      </w:pPr>
      <w:r w:rsidRPr="00906836">
        <w:rPr>
          <w:rFonts w:cs="Calibri"/>
        </w:rPr>
        <w:t>Assists the participant in all phases;</w:t>
      </w:r>
    </w:p>
    <w:p w:rsidR="00A63035" w:rsidRPr="00906836" w:rsidRDefault="00A63035" w:rsidP="00F32060">
      <w:pPr>
        <w:pStyle w:val="ListParagraph"/>
        <w:numPr>
          <w:ilvl w:val="0"/>
          <w:numId w:val="8"/>
        </w:numPr>
        <w:jc w:val="both"/>
        <w:rPr>
          <w:rFonts w:cs="Calibri"/>
          <w:b/>
          <w:u w:val="single"/>
        </w:rPr>
      </w:pPr>
      <w:r w:rsidRPr="00906836">
        <w:rPr>
          <w:rFonts w:cs="Calibri"/>
        </w:rPr>
        <w:t>Meets with participants regularly to discuss individualized program goals and progress while the participant is in the specialized docket;</w:t>
      </w:r>
    </w:p>
    <w:p w:rsidR="00A63035" w:rsidRPr="00906836" w:rsidRDefault="00A63035" w:rsidP="00F32060">
      <w:pPr>
        <w:pStyle w:val="ListParagraph"/>
        <w:numPr>
          <w:ilvl w:val="0"/>
          <w:numId w:val="8"/>
        </w:numPr>
        <w:jc w:val="both"/>
        <w:rPr>
          <w:rFonts w:cs="Calibri"/>
        </w:rPr>
      </w:pPr>
      <w:r w:rsidRPr="00906836">
        <w:rPr>
          <w:rFonts w:cs="Calibri"/>
        </w:rPr>
        <w:t>Assists the participant in the development, utilization and coordination of the individualized case plan;</w:t>
      </w:r>
    </w:p>
    <w:p w:rsidR="00A63035" w:rsidRPr="00906836" w:rsidRDefault="00A63035" w:rsidP="00F32060">
      <w:pPr>
        <w:pStyle w:val="ListParagraph"/>
        <w:numPr>
          <w:ilvl w:val="0"/>
          <w:numId w:val="8"/>
        </w:numPr>
        <w:jc w:val="both"/>
        <w:rPr>
          <w:rFonts w:cs="Calibri"/>
        </w:rPr>
      </w:pPr>
      <w:r w:rsidRPr="00906836">
        <w:rPr>
          <w:rFonts w:cs="Calibri"/>
        </w:rPr>
        <w:t>Participates in any discussions regarding incentives, sanctions, phase advancement, successful completion, and termination</w:t>
      </w:r>
      <w:r w:rsidR="007F559B">
        <w:rPr>
          <w:rFonts w:cs="Calibri"/>
        </w:rPr>
        <w:t>;</w:t>
      </w:r>
    </w:p>
    <w:p w:rsidR="00A63035" w:rsidRDefault="00A63035" w:rsidP="00F32060">
      <w:pPr>
        <w:pStyle w:val="ListParagraph"/>
        <w:numPr>
          <w:ilvl w:val="0"/>
          <w:numId w:val="12"/>
        </w:numPr>
        <w:jc w:val="both"/>
        <w:rPr>
          <w:rFonts w:cs="Calibri"/>
        </w:rPr>
      </w:pPr>
      <w:r w:rsidRPr="00906836">
        <w:rPr>
          <w:rFonts w:cs="Calibri"/>
        </w:rPr>
        <w:t>Monitors compliance with supervision plan;</w:t>
      </w:r>
    </w:p>
    <w:p w:rsidR="007549C5" w:rsidRPr="007549C5" w:rsidRDefault="007549C5" w:rsidP="007549C5">
      <w:pPr>
        <w:pStyle w:val="ListParagraph"/>
        <w:numPr>
          <w:ilvl w:val="0"/>
          <w:numId w:val="12"/>
        </w:numPr>
        <w:jc w:val="both"/>
        <w:rPr>
          <w:rFonts w:cs="Calibri"/>
        </w:rPr>
      </w:pPr>
      <w:r w:rsidRPr="00F67B13">
        <w:rPr>
          <w:rFonts w:cs="Calibri"/>
        </w:rPr>
        <w:t>Prepares and makes recommendations related to rewards and sanctions;</w:t>
      </w:r>
    </w:p>
    <w:p w:rsidR="00A63035" w:rsidRPr="00906836" w:rsidRDefault="00A63035" w:rsidP="00F32060">
      <w:pPr>
        <w:pStyle w:val="ListParagraph"/>
        <w:numPr>
          <w:ilvl w:val="0"/>
          <w:numId w:val="12"/>
        </w:numPr>
        <w:jc w:val="both"/>
        <w:rPr>
          <w:rFonts w:cs="Calibri"/>
        </w:rPr>
      </w:pPr>
      <w:r w:rsidRPr="00906836">
        <w:rPr>
          <w:rFonts w:cs="Calibri"/>
        </w:rPr>
        <w:t>Conducts random alcohol and drug tests, and reports the results of tests to the treatment team;</w:t>
      </w:r>
    </w:p>
    <w:p w:rsidR="00A63035" w:rsidRPr="00906836" w:rsidRDefault="00A63035" w:rsidP="00F32060">
      <w:pPr>
        <w:pStyle w:val="ListParagraph"/>
        <w:numPr>
          <w:ilvl w:val="0"/>
          <w:numId w:val="12"/>
        </w:numPr>
        <w:jc w:val="both"/>
        <w:rPr>
          <w:rFonts w:cs="Calibri"/>
        </w:rPr>
      </w:pPr>
      <w:r w:rsidRPr="00906836">
        <w:rPr>
          <w:rFonts w:cs="Calibri"/>
        </w:rPr>
        <w:t xml:space="preserve">Monitors sanctions; </w:t>
      </w:r>
    </w:p>
    <w:p w:rsidR="00A63035" w:rsidRPr="00906836" w:rsidRDefault="00A63035" w:rsidP="00F32060">
      <w:pPr>
        <w:pStyle w:val="ListParagraph"/>
        <w:numPr>
          <w:ilvl w:val="0"/>
          <w:numId w:val="12"/>
        </w:numPr>
        <w:jc w:val="both"/>
        <w:rPr>
          <w:rFonts w:cs="Calibri"/>
        </w:rPr>
      </w:pPr>
      <w:r w:rsidRPr="00906836">
        <w:rPr>
          <w:rFonts w:cs="Calibri"/>
        </w:rPr>
        <w:t>Conducts field visits with participant at home, school, or other community locations;</w:t>
      </w:r>
    </w:p>
    <w:p w:rsidR="00A63035" w:rsidRPr="00906836" w:rsidRDefault="00A63035" w:rsidP="00F32060">
      <w:pPr>
        <w:pStyle w:val="ListParagraph"/>
        <w:numPr>
          <w:ilvl w:val="0"/>
          <w:numId w:val="12"/>
        </w:numPr>
        <w:jc w:val="both"/>
        <w:rPr>
          <w:rFonts w:cs="Calibri"/>
        </w:rPr>
      </w:pPr>
      <w:r w:rsidRPr="00906836">
        <w:rPr>
          <w:rFonts w:cs="Calibri"/>
        </w:rPr>
        <w:t xml:space="preserve">Informs the treatment team whether treatment plan, supervision plan, and court orders are followed; </w:t>
      </w:r>
    </w:p>
    <w:p w:rsidR="00A63035" w:rsidRPr="00906836" w:rsidRDefault="00A63035" w:rsidP="00F32060">
      <w:pPr>
        <w:pStyle w:val="ListParagraph"/>
        <w:numPr>
          <w:ilvl w:val="0"/>
          <w:numId w:val="12"/>
        </w:numPr>
        <w:jc w:val="both"/>
        <w:rPr>
          <w:rFonts w:cs="Calibri"/>
        </w:rPr>
      </w:pPr>
      <w:r w:rsidRPr="00906836">
        <w:rPr>
          <w:rFonts w:cs="Calibri"/>
        </w:rPr>
        <w:t xml:space="preserve">Advises of any specialized docket violations; </w:t>
      </w:r>
    </w:p>
    <w:p w:rsidR="00A63035" w:rsidRDefault="00A63035" w:rsidP="00F32060">
      <w:pPr>
        <w:pStyle w:val="ListParagraph"/>
        <w:numPr>
          <w:ilvl w:val="0"/>
          <w:numId w:val="12"/>
        </w:numPr>
        <w:jc w:val="both"/>
        <w:rPr>
          <w:rFonts w:cs="Calibri"/>
        </w:rPr>
      </w:pPr>
      <w:r w:rsidRPr="00906836">
        <w:rPr>
          <w:rFonts w:cs="Calibri"/>
        </w:rPr>
        <w:t>During treatment team meetings, provides progress reports and recommendat</w:t>
      </w:r>
      <w:r w:rsidR="002D76AA">
        <w:rPr>
          <w:rFonts w:cs="Calibri"/>
        </w:rPr>
        <w:t>ions to the treatment team</w:t>
      </w:r>
      <w:r w:rsidR="007F559B">
        <w:rPr>
          <w:rFonts w:cs="Calibri"/>
        </w:rPr>
        <w:t>;</w:t>
      </w:r>
      <w:r w:rsidR="002D76AA">
        <w:rPr>
          <w:rFonts w:cs="Calibri"/>
        </w:rPr>
        <w:t xml:space="preserve"> and</w:t>
      </w:r>
    </w:p>
    <w:p w:rsidR="002D76AA" w:rsidRDefault="002D76AA" w:rsidP="00F32060">
      <w:pPr>
        <w:pStyle w:val="ListParagraph"/>
        <w:numPr>
          <w:ilvl w:val="0"/>
          <w:numId w:val="12"/>
        </w:numPr>
        <w:jc w:val="both"/>
        <w:rPr>
          <w:rFonts w:cs="Calibri"/>
        </w:rPr>
      </w:pPr>
      <w:r>
        <w:rPr>
          <w:rFonts w:cs="Calibri"/>
        </w:rPr>
        <w:t xml:space="preserve">Attends </w:t>
      </w:r>
      <w:r w:rsidR="000A41DA">
        <w:rPr>
          <w:rFonts w:cs="Calibri"/>
        </w:rPr>
        <w:t>t</w:t>
      </w:r>
      <w:r>
        <w:rPr>
          <w:rFonts w:cs="Calibri"/>
        </w:rPr>
        <w:t xml:space="preserve">reatment </w:t>
      </w:r>
      <w:r w:rsidR="000A41DA">
        <w:rPr>
          <w:rFonts w:cs="Calibri"/>
        </w:rPr>
        <w:t>m</w:t>
      </w:r>
      <w:r>
        <w:rPr>
          <w:rFonts w:cs="Calibri"/>
        </w:rPr>
        <w:t xml:space="preserve">eetings and </w:t>
      </w:r>
      <w:r w:rsidR="000A41DA">
        <w:rPr>
          <w:rFonts w:cs="Calibri"/>
        </w:rPr>
        <w:t>status review h</w:t>
      </w:r>
      <w:r>
        <w:rPr>
          <w:rFonts w:cs="Calibri"/>
        </w:rPr>
        <w:t>earings</w:t>
      </w:r>
      <w:r w:rsidR="004A6ACA">
        <w:rPr>
          <w:rFonts w:cs="Calibri"/>
        </w:rPr>
        <w:t>.</w:t>
      </w:r>
    </w:p>
    <w:p w:rsidR="00AC184A" w:rsidRPr="00AC184A" w:rsidRDefault="00AC184A" w:rsidP="00AC184A">
      <w:pPr>
        <w:pStyle w:val="ListParagraph"/>
        <w:numPr>
          <w:ilvl w:val="0"/>
          <w:numId w:val="12"/>
        </w:numPr>
        <w:jc w:val="both"/>
        <w:rPr>
          <w:rFonts w:cs="Calibri"/>
        </w:rPr>
      </w:pPr>
      <w:r w:rsidRPr="00F67B13">
        <w:rPr>
          <w:rFonts w:cs="Calibri"/>
        </w:rPr>
        <w:t>Tracks events of status review hearings on Drug Court checklist form.</w:t>
      </w:r>
    </w:p>
    <w:p w:rsidR="00CB2475" w:rsidRPr="00906836" w:rsidRDefault="00CB2475" w:rsidP="00CB2475">
      <w:pPr>
        <w:pStyle w:val="ListParagraph"/>
        <w:jc w:val="both"/>
        <w:rPr>
          <w:rFonts w:cs="Calibri"/>
        </w:rPr>
      </w:pPr>
    </w:p>
    <w:p w:rsidR="005E11E8" w:rsidRPr="00895DA3" w:rsidRDefault="00C762F0" w:rsidP="00CB2475">
      <w:pPr>
        <w:pStyle w:val="Heading3"/>
        <w:spacing w:before="0"/>
      </w:pPr>
      <w:r w:rsidRPr="00895DA3">
        <w:t>Specialized Docket Licensed Treatment Provider</w:t>
      </w:r>
      <w:bookmarkEnd w:id="33"/>
      <w:bookmarkEnd w:id="34"/>
      <w:r w:rsidR="005E11E8" w:rsidRPr="00895DA3">
        <w:t>s:</w:t>
      </w:r>
    </w:p>
    <w:p w:rsidR="00C762F0" w:rsidRPr="004A6ACA" w:rsidRDefault="00C762F0" w:rsidP="00CB2475">
      <w:pPr>
        <w:pStyle w:val="Heading3"/>
        <w:numPr>
          <w:ilvl w:val="0"/>
          <w:numId w:val="33"/>
        </w:numPr>
        <w:spacing w:before="0"/>
        <w:rPr>
          <w:rFonts w:cs="Calibri"/>
          <w:b w:val="0"/>
          <w:i w:val="0"/>
        </w:rPr>
      </w:pPr>
      <w:r w:rsidRPr="004A6ACA">
        <w:rPr>
          <w:rFonts w:cs="Calibri"/>
          <w:b w:val="0"/>
          <w:i w:val="0"/>
        </w:rPr>
        <w:t>Anyone providing treatment for the specialized docket must be</w:t>
      </w:r>
      <w:r w:rsidR="005D730E" w:rsidRPr="004A6ACA">
        <w:rPr>
          <w:rFonts w:cs="Calibri"/>
          <w:b w:val="0"/>
          <w:i w:val="0"/>
        </w:rPr>
        <w:t xml:space="preserve"> </w:t>
      </w:r>
      <w:r w:rsidRPr="004A6ACA">
        <w:rPr>
          <w:rFonts w:cs="Calibri"/>
          <w:b w:val="0"/>
          <w:i w:val="0"/>
        </w:rPr>
        <w:t>appropriately licensed and</w:t>
      </w:r>
      <w:r w:rsidR="00CD6A50" w:rsidRPr="004A6ACA">
        <w:rPr>
          <w:rFonts w:cs="Calibri"/>
          <w:b w:val="0"/>
          <w:i w:val="0"/>
        </w:rPr>
        <w:t>/or</w:t>
      </w:r>
      <w:r w:rsidRPr="004A6ACA">
        <w:rPr>
          <w:rFonts w:cs="Calibri"/>
          <w:b w:val="0"/>
          <w:i w:val="0"/>
        </w:rPr>
        <w:t xml:space="preserve"> trained to deliver services</w:t>
      </w:r>
      <w:r w:rsidR="00DF2ADA" w:rsidRPr="004A6ACA">
        <w:rPr>
          <w:rFonts w:cs="Calibri"/>
          <w:b w:val="0"/>
          <w:i w:val="0"/>
        </w:rPr>
        <w:t xml:space="preserve"> according to DSM </w:t>
      </w:r>
      <w:r w:rsidR="00CD6A50" w:rsidRPr="004A6ACA">
        <w:rPr>
          <w:rFonts w:cs="Calibri"/>
          <w:b w:val="0"/>
          <w:i w:val="0"/>
        </w:rPr>
        <w:t>Levels of Care or University of Cincinnati Evidence Based Curricula</w:t>
      </w:r>
      <w:r w:rsidR="00AA7410" w:rsidRPr="004A6ACA">
        <w:rPr>
          <w:rFonts w:cs="Calibri"/>
          <w:b w:val="0"/>
          <w:i w:val="0"/>
        </w:rPr>
        <w:t>;</w:t>
      </w:r>
    </w:p>
    <w:p w:rsidR="00C762F0" w:rsidRPr="00895DA3" w:rsidRDefault="00C762F0" w:rsidP="00F32060">
      <w:pPr>
        <w:pStyle w:val="ListParagraph"/>
        <w:numPr>
          <w:ilvl w:val="0"/>
          <w:numId w:val="4"/>
        </w:numPr>
        <w:jc w:val="both"/>
        <w:rPr>
          <w:rFonts w:cs="Calibri"/>
        </w:rPr>
      </w:pPr>
      <w:r w:rsidRPr="00895DA3">
        <w:rPr>
          <w:rFonts w:cs="Calibri"/>
        </w:rPr>
        <w:t>Coordinates diagnostic assessments, clinical diagnosis, and develops and maintains the treatment plan</w:t>
      </w:r>
      <w:r w:rsidR="00CD6A50" w:rsidRPr="00895DA3">
        <w:rPr>
          <w:rFonts w:cs="Calibri"/>
        </w:rPr>
        <w:t xml:space="preserve"> in conjunction with the Forensic Team</w:t>
      </w:r>
      <w:r w:rsidRPr="00895DA3">
        <w:rPr>
          <w:rFonts w:cs="Calibri"/>
        </w:rPr>
        <w:t xml:space="preserve"> and </w:t>
      </w:r>
      <w:r w:rsidR="00A5116B" w:rsidRPr="00895DA3">
        <w:rPr>
          <w:rFonts w:cs="Calibri"/>
        </w:rPr>
        <w:t xml:space="preserve">maintains </w:t>
      </w:r>
      <w:r w:rsidRPr="00895DA3">
        <w:rPr>
          <w:rFonts w:cs="Calibri"/>
        </w:rPr>
        <w:t>record of activities;</w:t>
      </w:r>
    </w:p>
    <w:p w:rsidR="00C762F0" w:rsidRPr="00895DA3" w:rsidRDefault="00C762F0" w:rsidP="00F32060">
      <w:pPr>
        <w:pStyle w:val="ListParagraph"/>
        <w:numPr>
          <w:ilvl w:val="0"/>
          <w:numId w:val="4"/>
        </w:numPr>
        <w:jc w:val="both"/>
        <w:rPr>
          <w:rFonts w:cs="Calibri"/>
        </w:rPr>
      </w:pPr>
      <w:r w:rsidRPr="00895DA3">
        <w:rPr>
          <w:rFonts w:cs="Calibri"/>
        </w:rPr>
        <w:t>Provides documentation on a participant’s progress in treatment and compliance with treatment plans, including treatment attendance and results of alcohol and drug tests;</w:t>
      </w:r>
    </w:p>
    <w:p w:rsidR="00C762F0" w:rsidRPr="00895DA3" w:rsidRDefault="00C762F0" w:rsidP="00F32060">
      <w:pPr>
        <w:pStyle w:val="ListParagraph"/>
        <w:numPr>
          <w:ilvl w:val="0"/>
          <w:numId w:val="4"/>
        </w:numPr>
        <w:jc w:val="both"/>
        <w:rPr>
          <w:rFonts w:cs="Calibri"/>
        </w:rPr>
      </w:pPr>
      <w:r w:rsidRPr="00895DA3">
        <w:rPr>
          <w:rFonts w:cs="Calibri"/>
        </w:rPr>
        <w:t xml:space="preserve">Attends treatment team meetings and status review hearings; </w:t>
      </w:r>
    </w:p>
    <w:p w:rsidR="00C762F0" w:rsidRPr="00895DA3" w:rsidRDefault="00C762F0" w:rsidP="00F32060">
      <w:pPr>
        <w:pStyle w:val="ListParagraph"/>
        <w:numPr>
          <w:ilvl w:val="0"/>
          <w:numId w:val="4"/>
        </w:numPr>
        <w:jc w:val="both"/>
        <w:rPr>
          <w:rFonts w:cs="Calibri"/>
        </w:rPr>
      </w:pPr>
      <w:r w:rsidRPr="00895DA3">
        <w:rPr>
          <w:rFonts w:cs="Calibri"/>
        </w:rPr>
        <w:t>During treatment team meetings, gives treatment updates and makes recommendations regarding  treatment needs;  and</w:t>
      </w:r>
    </w:p>
    <w:p w:rsidR="00C762F0" w:rsidRPr="00895DA3" w:rsidRDefault="00C762F0" w:rsidP="00F32060">
      <w:pPr>
        <w:pStyle w:val="ListParagraph"/>
        <w:numPr>
          <w:ilvl w:val="0"/>
          <w:numId w:val="4"/>
        </w:numPr>
        <w:jc w:val="both"/>
        <w:rPr>
          <w:rFonts w:cs="Calibri"/>
        </w:rPr>
      </w:pPr>
      <w:r w:rsidRPr="00895DA3">
        <w:rPr>
          <w:rFonts w:cs="Calibri"/>
        </w:rPr>
        <w:t>Participates in discussions regarding incentives, sanctions, phase advancement, successful completion, and termination.</w:t>
      </w:r>
    </w:p>
    <w:p w:rsidR="005D0E4B" w:rsidRPr="005D0E4B" w:rsidRDefault="00C762F0" w:rsidP="00CB2475">
      <w:pPr>
        <w:pStyle w:val="Heading3"/>
      </w:pPr>
      <w:bookmarkStart w:id="35" w:name="_Toc350860154"/>
      <w:bookmarkStart w:id="36" w:name="_Toc358784420"/>
      <w:r w:rsidRPr="003F4996">
        <w:t>Prosecutor</w:t>
      </w:r>
      <w:bookmarkEnd w:id="35"/>
      <w:bookmarkEnd w:id="36"/>
      <w:r w:rsidR="00BA7227">
        <w:t>:</w:t>
      </w:r>
    </w:p>
    <w:p w:rsidR="00C762F0" w:rsidRDefault="006260B1" w:rsidP="00C762F0">
      <w:pPr>
        <w:jc w:val="both"/>
        <w:rPr>
          <w:rFonts w:cs="Calibri"/>
          <w:b w:val="0"/>
          <w:szCs w:val="24"/>
        </w:rPr>
      </w:pPr>
      <w:r>
        <w:rPr>
          <w:rFonts w:cs="Calibri"/>
          <w:b w:val="0"/>
          <w:szCs w:val="24"/>
        </w:rPr>
        <w:t xml:space="preserve">The Hancock </w:t>
      </w:r>
      <w:r w:rsidR="00C762F0" w:rsidRPr="00906836">
        <w:rPr>
          <w:rFonts w:cs="Calibri"/>
          <w:b w:val="0"/>
          <w:szCs w:val="24"/>
        </w:rPr>
        <w:t xml:space="preserve">County </w:t>
      </w:r>
      <w:r w:rsidR="00374992">
        <w:rPr>
          <w:rFonts w:cs="Calibri"/>
          <w:b w:val="0"/>
          <w:szCs w:val="24"/>
        </w:rPr>
        <w:t>Drug Court</w:t>
      </w:r>
      <w:r w:rsidR="00C762F0" w:rsidRPr="00906836">
        <w:rPr>
          <w:rFonts w:cs="Calibri"/>
          <w:b w:val="0"/>
          <w:i/>
          <w:szCs w:val="24"/>
        </w:rPr>
        <w:t xml:space="preserve"> </w:t>
      </w:r>
      <w:r w:rsidR="00C762F0" w:rsidRPr="00906836">
        <w:rPr>
          <w:rFonts w:cs="Calibri"/>
          <w:b w:val="0"/>
          <w:szCs w:val="24"/>
        </w:rPr>
        <w:t>incorporates a non-adversarial approach while recognizing the distinct role of the prosecutor in pursuing justice and protec</w:t>
      </w:r>
      <w:r w:rsidR="00AC088B">
        <w:rPr>
          <w:rFonts w:cs="Calibri"/>
          <w:b w:val="0"/>
          <w:szCs w:val="24"/>
        </w:rPr>
        <w:t xml:space="preserve">ting public safety and victims’ </w:t>
      </w:r>
      <w:r w:rsidR="00C762F0" w:rsidRPr="00AC088B">
        <w:rPr>
          <w:rFonts w:cs="Calibri"/>
          <w:b w:val="0"/>
          <w:szCs w:val="24"/>
        </w:rPr>
        <w:t>rights</w:t>
      </w:r>
      <w:r w:rsidR="00C762F0" w:rsidRPr="00906836">
        <w:rPr>
          <w:rFonts w:cs="Calibri"/>
          <w:b w:val="0"/>
          <w:szCs w:val="24"/>
        </w:rPr>
        <w:t xml:space="preserve">. </w:t>
      </w:r>
    </w:p>
    <w:p w:rsidR="00AB55B7" w:rsidRPr="00906836" w:rsidRDefault="0037042F" w:rsidP="00C762F0">
      <w:pPr>
        <w:jc w:val="both"/>
        <w:rPr>
          <w:rFonts w:cs="Calibri"/>
          <w:b w:val="0"/>
          <w:i/>
          <w:szCs w:val="24"/>
        </w:rPr>
      </w:pPr>
      <w:r>
        <w:rPr>
          <w:rFonts w:cs="Calibri"/>
          <w:b w:val="0"/>
          <w:szCs w:val="24"/>
        </w:rPr>
        <w:t xml:space="preserve">  </w:t>
      </w:r>
    </w:p>
    <w:p w:rsidR="00C762F0" w:rsidRPr="00906836" w:rsidRDefault="006260B1" w:rsidP="00C762F0">
      <w:pPr>
        <w:jc w:val="both"/>
        <w:rPr>
          <w:rFonts w:cs="Calibri"/>
          <w:b w:val="0"/>
          <w:szCs w:val="24"/>
        </w:rPr>
      </w:pPr>
      <w:r>
        <w:rPr>
          <w:rFonts w:cs="Calibri"/>
          <w:b w:val="0"/>
          <w:szCs w:val="24"/>
        </w:rPr>
        <w:t>The Hancock</w:t>
      </w:r>
      <w:r w:rsidR="00C762F0" w:rsidRPr="00906836">
        <w:rPr>
          <w:rFonts w:cs="Calibri"/>
          <w:b w:val="0"/>
          <w:szCs w:val="24"/>
        </w:rPr>
        <w:t xml:space="preserve"> County Prosecutor, or designee, plays an adjunct role on the </w:t>
      </w:r>
      <w:r w:rsidR="00374992">
        <w:rPr>
          <w:rFonts w:cs="Calibri"/>
          <w:b w:val="0"/>
          <w:szCs w:val="24"/>
        </w:rPr>
        <w:t>Drug Court</w:t>
      </w:r>
      <w:r w:rsidR="00C762F0" w:rsidRPr="00906836">
        <w:rPr>
          <w:rFonts w:cs="Calibri"/>
          <w:b w:val="0"/>
          <w:szCs w:val="24"/>
        </w:rPr>
        <w:t xml:space="preserve"> Treatment Team (DCTT):</w:t>
      </w:r>
    </w:p>
    <w:p w:rsidR="00C762F0" w:rsidRPr="00906836" w:rsidRDefault="00C762F0" w:rsidP="00F32060">
      <w:pPr>
        <w:pStyle w:val="ListParagraph"/>
        <w:numPr>
          <w:ilvl w:val="0"/>
          <w:numId w:val="6"/>
        </w:numPr>
        <w:jc w:val="both"/>
        <w:rPr>
          <w:rFonts w:cs="Calibri"/>
        </w:rPr>
      </w:pPr>
      <w:r w:rsidRPr="00906836">
        <w:rPr>
          <w:rFonts w:cs="Calibri"/>
        </w:rPr>
        <w:t xml:space="preserve">Identifies </w:t>
      </w:r>
      <w:r w:rsidR="00855C7F">
        <w:rPr>
          <w:rFonts w:cs="Calibri"/>
        </w:rPr>
        <w:t xml:space="preserve">potentially </w:t>
      </w:r>
      <w:r w:rsidRPr="00906836">
        <w:rPr>
          <w:rFonts w:cs="Calibri"/>
        </w:rPr>
        <w:t>eligible clients for the specialized docket in accordance with the specialized docket written criteria;</w:t>
      </w:r>
      <w:r w:rsidR="009B2631">
        <w:rPr>
          <w:rFonts w:cs="Calibri"/>
        </w:rPr>
        <w:t xml:space="preserve"> and</w:t>
      </w:r>
    </w:p>
    <w:p w:rsidR="00C762F0" w:rsidRPr="00906836" w:rsidRDefault="00C762F0" w:rsidP="00F32060">
      <w:pPr>
        <w:pStyle w:val="ListParagraph"/>
        <w:numPr>
          <w:ilvl w:val="0"/>
          <w:numId w:val="5"/>
        </w:numPr>
        <w:jc w:val="both"/>
        <w:rPr>
          <w:rFonts w:cs="Calibri"/>
        </w:rPr>
      </w:pPr>
      <w:r w:rsidRPr="00906836">
        <w:rPr>
          <w:rFonts w:cs="Calibri"/>
        </w:rPr>
        <w:t>Attends treatment team meetings and status review hearings at the request of the Judge</w:t>
      </w:r>
    </w:p>
    <w:p w:rsidR="005D0E4B" w:rsidRPr="005D0E4B" w:rsidRDefault="00C762F0" w:rsidP="00130607">
      <w:pPr>
        <w:pStyle w:val="Heading3"/>
      </w:pPr>
      <w:bookmarkStart w:id="37" w:name="_Toc350860155"/>
      <w:bookmarkStart w:id="38" w:name="_Toc358784421"/>
      <w:r w:rsidRPr="00AC088B">
        <w:lastRenderedPageBreak/>
        <w:t>Defense Counsel</w:t>
      </w:r>
      <w:bookmarkEnd w:id="37"/>
      <w:bookmarkEnd w:id="38"/>
      <w:r w:rsidR="009B2631">
        <w:t>:</w:t>
      </w:r>
    </w:p>
    <w:p w:rsidR="00C762F0" w:rsidRPr="00AC088B" w:rsidRDefault="00D15E01" w:rsidP="00C762F0">
      <w:pPr>
        <w:jc w:val="both"/>
        <w:rPr>
          <w:rFonts w:cs="Calibri"/>
          <w:b w:val="0"/>
          <w:szCs w:val="24"/>
        </w:rPr>
      </w:pPr>
      <w:r w:rsidRPr="00AC088B">
        <w:rPr>
          <w:rFonts w:cs="Calibri"/>
          <w:b w:val="0"/>
          <w:szCs w:val="24"/>
        </w:rPr>
        <w:t>The Hancock</w:t>
      </w:r>
      <w:r w:rsidR="00C762F0" w:rsidRPr="00AC088B">
        <w:rPr>
          <w:rFonts w:cs="Calibri"/>
          <w:b w:val="0"/>
          <w:szCs w:val="24"/>
        </w:rPr>
        <w:t xml:space="preserve"> County </w:t>
      </w:r>
      <w:r w:rsidR="00374992">
        <w:rPr>
          <w:rFonts w:cs="Calibri"/>
          <w:b w:val="0"/>
          <w:szCs w:val="24"/>
        </w:rPr>
        <w:t>Drug Court</w:t>
      </w:r>
      <w:r w:rsidR="00C762F0" w:rsidRPr="00AC088B">
        <w:rPr>
          <w:rFonts w:cs="Calibri"/>
          <w:b w:val="0"/>
          <w:szCs w:val="24"/>
        </w:rPr>
        <w:t xml:space="preserve"> incorporates a non-adversarial approach while recognizing the distinct role of defense counsel in preserving the constitutional rights of the specialized docket participant</w:t>
      </w:r>
      <w:r w:rsidR="00C762F0" w:rsidRPr="002D5FA9">
        <w:rPr>
          <w:b w:val="0"/>
        </w:rPr>
        <w:t xml:space="preserve">.  </w:t>
      </w:r>
      <w:r w:rsidR="00B40E3B" w:rsidRPr="002D5FA9">
        <w:rPr>
          <w:b w:val="0"/>
        </w:rPr>
        <w:t xml:space="preserve">The participant has the right to </w:t>
      </w:r>
      <w:r w:rsidR="00BA073D" w:rsidRPr="002D5FA9">
        <w:rPr>
          <w:b w:val="0"/>
        </w:rPr>
        <w:t>request</w:t>
      </w:r>
      <w:r w:rsidR="00B40E3B" w:rsidRPr="002D5FA9">
        <w:rPr>
          <w:b w:val="0"/>
        </w:rPr>
        <w:t xml:space="preserve"> the attendance of defense counsel during the portion of the </w:t>
      </w:r>
      <w:r w:rsidR="00BA073D" w:rsidRPr="002D5FA9">
        <w:rPr>
          <w:b w:val="0"/>
        </w:rPr>
        <w:t>specialized</w:t>
      </w:r>
      <w:r w:rsidR="00B40E3B" w:rsidRPr="002D5FA9">
        <w:rPr>
          <w:b w:val="0"/>
        </w:rPr>
        <w:t xml:space="preserve"> docket </w:t>
      </w:r>
      <w:r w:rsidR="00BA073D" w:rsidRPr="002D5FA9">
        <w:rPr>
          <w:b w:val="0"/>
        </w:rPr>
        <w:t>treatment</w:t>
      </w:r>
      <w:r w:rsidR="00B40E3B" w:rsidRPr="002D5FA9">
        <w:rPr>
          <w:b w:val="0"/>
        </w:rPr>
        <w:t xml:space="preserve"> team meeting concerning the participant. </w:t>
      </w:r>
      <w:r w:rsidR="00C762F0" w:rsidRPr="00AC088B">
        <w:rPr>
          <w:rFonts w:cs="Calibri"/>
          <w:b w:val="0"/>
          <w:szCs w:val="24"/>
        </w:rPr>
        <w:t>Defense counsel’s role includes:</w:t>
      </w:r>
    </w:p>
    <w:p w:rsidR="00C762F0" w:rsidRPr="00AC088B" w:rsidRDefault="00C762F0" w:rsidP="00F32060">
      <w:pPr>
        <w:pStyle w:val="ListParagraph"/>
        <w:numPr>
          <w:ilvl w:val="0"/>
          <w:numId w:val="7"/>
        </w:numPr>
        <w:jc w:val="both"/>
        <w:rPr>
          <w:rFonts w:cs="Calibri"/>
        </w:rPr>
      </w:pPr>
      <w:r w:rsidRPr="00AC088B">
        <w:rPr>
          <w:rFonts w:cs="Calibri"/>
        </w:rPr>
        <w:t xml:space="preserve">Assists with decision-making regarding participation in the specialized docket; </w:t>
      </w:r>
    </w:p>
    <w:p w:rsidR="00C762F0" w:rsidRPr="00AC088B" w:rsidRDefault="00C762F0" w:rsidP="00F32060">
      <w:pPr>
        <w:pStyle w:val="ListParagraph"/>
        <w:numPr>
          <w:ilvl w:val="0"/>
          <w:numId w:val="7"/>
        </w:numPr>
        <w:jc w:val="both"/>
        <w:rPr>
          <w:rFonts w:cs="Calibri"/>
        </w:rPr>
      </w:pPr>
      <w:r w:rsidRPr="00AC088B">
        <w:rPr>
          <w:rFonts w:cs="Calibri"/>
        </w:rPr>
        <w:t xml:space="preserve">Explains to the participant what rights are waived by entering the program; </w:t>
      </w:r>
    </w:p>
    <w:p w:rsidR="00C762F0" w:rsidRPr="00AC088B" w:rsidRDefault="00C762F0" w:rsidP="00F32060">
      <w:pPr>
        <w:pStyle w:val="ListParagraph"/>
        <w:numPr>
          <w:ilvl w:val="0"/>
          <w:numId w:val="7"/>
        </w:numPr>
        <w:jc w:val="both"/>
        <w:rPr>
          <w:rFonts w:cs="Calibri"/>
        </w:rPr>
      </w:pPr>
      <w:r w:rsidRPr="00AC088B">
        <w:rPr>
          <w:rFonts w:cs="Calibri"/>
        </w:rPr>
        <w:t xml:space="preserve">Explains the possible sanctions that may be imposed; </w:t>
      </w:r>
    </w:p>
    <w:p w:rsidR="00C762F0" w:rsidRPr="00AC088B" w:rsidRDefault="00C762F0" w:rsidP="00F32060">
      <w:pPr>
        <w:pStyle w:val="ListParagraph"/>
        <w:numPr>
          <w:ilvl w:val="0"/>
          <w:numId w:val="7"/>
        </w:numPr>
        <w:jc w:val="both"/>
        <w:rPr>
          <w:rFonts w:cs="Calibri"/>
        </w:rPr>
      </w:pPr>
      <w:r w:rsidRPr="00AC088B">
        <w:rPr>
          <w:rFonts w:cs="Calibri"/>
        </w:rPr>
        <w:t xml:space="preserve">Explains the circumstances that may lead to termination; </w:t>
      </w:r>
    </w:p>
    <w:p w:rsidR="00A819E0" w:rsidRPr="00AC088B" w:rsidRDefault="00C762F0" w:rsidP="00F32060">
      <w:pPr>
        <w:pStyle w:val="ListParagraph"/>
        <w:numPr>
          <w:ilvl w:val="0"/>
          <w:numId w:val="7"/>
        </w:numPr>
        <w:jc w:val="both"/>
        <w:rPr>
          <w:rFonts w:cs="Calibri"/>
          <w:i/>
        </w:rPr>
      </w:pPr>
      <w:r w:rsidRPr="00AC088B">
        <w:rPr>
          <w:rFonts w:cs="Calibri"/>
        </w:rPr>
        <w:t>Explains the effect that termination from the specialized docket may</w:t>
      </w:r>
      <w:r w:rsidR="00A819E0" w:rsidRPr="00AC088B">
        <w:rPr>
          <w:rFonts w:cs="Calibri"/>
        </w:rPr>
        <w:t xml:space="preserve"> have on the participant’s case; </w:t>
      </w:r>
    </w:p>
    <w:p w:rsidR="000B7620" w:rsidRPr="00AC088B" w:rsidRDefault="000B7620" w:rsidP="00F32060">
      <w:pPr>
        <w:pStyle w:val="ListParagraph"/>
        <w:numPr>
          <w:ilvl w:val="0"/>
          <w:numId w:val="7"/>
        </w:numPr>
        <w:jc w:val="both"/>
        <w:rPr>
          <w:rFonts w:cs="Calibri"/>
          <w:i/>
        </w:rPr>
      </w:pPr>
      <w:r w:rsidRPr="00AC088B">
        <w:rPr>
          <w:rFonts w:cs="Calibri"/>
        </w:rPr>
        <w:t>Attends initial hearing to place parti</w:t>
      </w:r>
      <w:r w:rsidR="00587447">
        <w:rPr>
          <w:rFonts w:cs="Calibri"/>
        </w:rPr>
        <w:t>ci</w:t>
      </w:r>
      <w:r w:rsidRPr="00AC088B">
        <w:rPr>
          <w:rFonts w:cs="Calibri"/>
        </w:rPr>
        <w:t xml:space="preserve">pant in the </w:t>
      </w:r>
      <w:r w:rsidR="00374992">
        <w:rPr>
          <w:rFonts w:cs="Calibri"/>
        </w:rPr>
        <w:t>Drug Court</w:t>
      </w:r>
      <w:r w:rsidRPr="00AC088B">
        <w:rPr>
          <w:rFonts w:cs="Calibri"/>
        </w:rPr>
        <w:t xml:space="preserve"> Program;</w:t>
      </w:r>
      <w:r w:rsidR="005D0E4B">
        <w:rPr>
          <w:rFonts w:cs="Calibri"/>
        </w:rPr>
        <w:t xml:space="preserve"> and</w:t>
      </w:r>
    </w:p>
    <w:p w:rsidR="00C762F0" w:rsidRDefault="00A819E0" w:rsidP="00F32060">
      <w:pPr>
        <w:pStyle w:val="ListParagraph"/>
        <w:numPr>
          <w:ilvl w:val="0"/>
          <w:numId w:val="7"/>
        </w:numPr>
        <w:jc w:val="both"/>
        <w:rPr>
          <w:rFonts w:cs="Calibri"/>
          <w:i/>
        </w:rPr>
      </w:pPr>
      <w:r w:rsidRPr="00AC088B">
        <w:rPr>
          <w:rFonts w:cs="Calibri"/>
        </w:rPr>
        <w:t xml:space="preserve">Attends the treatment team meeting </w:t>
      </w:r>
      <w:r w:rsidR="000A41DA" w:rsidRPr="00AC088B">
        <w:rPr>
          <w:rFonts w:cs="Calibri"/>
        </w:rPr>
        <w:t xml:space="preserve">and status review hearings </w:t>
      </w:r>
      <w:r w:rsidRPr="00AC088B">
        <w:rPr>
          <w:rFonts w:cs="Calibri"/>
        </w:rPr>
        <w:t>at the request of the participant</w:t>
      </w:r>
      <w:r w:rsidR="00F14D22" w:rsidRPr="00AC088B">
        <w:rPr>
          <w:rFonts w:cs="Calibri"/>
        </w:rPr>
        <w:t>.</w:t>
      </w:r>
      <w:r w:rsidR="00C762F0" w:rsidRPr="00AC088B">
        <w:rPr>
          <w:rFonts w:cs="Calibri"/>
        </w:rPr>
        <w:t xml:space="preserve"> </w:t>
      </w:r>
      <w:r w:rsidR="00C762F0" w:rsidRPr="00AC088B">
        <w:rPr>
          <w:rFonts w:cs="Calibri"/>
          <w:i/>
        </w:rPr>
        <w:t xml:space="preserve"> </w:t>
      </w:r>
    </w:p>
    <w:p w:rsidR="00CB2475" w:rsidRPr="00AC088B" w:rsidRDefault="00CB2475" w:rsidP="00CB2475">
      <w:pPr>
        <w:pStyle w:val="ListParagraph"/>
        <w:jc w:val="both"/>
        <w:rPr>
          <w:rFonts w:cs="Calibri"/>
          <w:i/>
        </w:rPr>
      </w:pPr>
    </w:p>
    <w:p w:rsidR="005E11E8" w:rsidRDefault="005A17D0" w:rsidP="00CB2475">
      <w:pPr>
        <w:pStyle w:val="Heading3"/>
        <w:spacing w:before="0"/>
      </w:pPr>
      <w:bookmarkStart w:id="39" w:name="_Toc350860156"/>
      <w:bookmarkStart w:id="40" w:name="_Toc358784422"/>
      <w:r w:rsidRPr="00AC088B">
        <w:t xml:space="preserve">Forensic Team </w:t>
      </w:r>
      <w:r w:rsidR="00C762F0" w:rsidRPr="00AC088B">
        <w:t>Case Manager</w:t>
      </w:r>
      <w:bookmarkEnd w:id="39"/>
      <w:bookmarkEnd w:id="40"/>
      <w:r w:rsidR="005E11E8" w:rsidRPr="00AC088B">
        <w:t>:</w:t>
      </w:r>
    </w:p>
    <w:p w:rsidR="00C762F0" w:rsidRPr="00AC088B" w:rsidRDefault="00C762F0" w:rsidP="00CB2475">
      <w:pPr>
        <w:pStyle w:val="Heading3"/>
        <w:numPr>
          <w:ilvl w:val="0"/>
          <w:numId w:val="32"/>
        </w:numPr>
        <w:spacing w:before="0"/>
        <w:rPr>
          <w:rFonts w:cs="Calibri"/>
          <w:b w:val="0"/>
          <w:i w:val="0"/>
        </w:rPr>
      </w:pPr>
      <w:r w:rsidRPr="00AC088B">
        <w:rPr>
          <w:rFonts w:cs="Calibri"/>
          <w:b w:val="0"/>
          <w:i w:val="0"/>
        </w:rPr>
        <w:t xml:space="preserve">Meets with the participant on a regular basis; </w:t>
      </w:r>
    </w:p>
    <w:p w:rsidR="00C762F0" w:rsidRPr="00906836" w:rsidRDefault="00C762F0" w:rsidP="00F32060">
      <w:pPr>
        <w:pStyle w:val="ListParagraph"/>
        <w:numPr>
          <w:ilvl w:val="0"/>
          <w:numId w:val="9"/>
        </w:numPr>
        <w:jc w:val="both"/>
        <w:rPr>
          <w:rFonts w:cs="Calibri"/>
        </w:rPr>
      </w:pPr>
      <w:r w:rsidRPr="00906836">
        <w:rPr>
          <w:rFonts w:cs="Calibri"/>
        </w:rPr>
        <w:t>Supports the goals, objectives and interventions of the individualized case plan</w:t>
      </w:r>
      <w:r w:rsidR="002573A0">
        <w:rPr>
          <w:rFonts w:cs="Calibri"/>
        </w:rPr>
        <w:t xml:space="preserve"> and specialized docket</w:t>
      </w:r>
      <w:r w:rsidRPr="00906836">
        <w:rPr>
          <w:rFonts w:cs="Calibri"/>
        </w:rPr>
        <w:t xml:space="preserve">; </w:t>
      </w:r>
    </w:p>
    <w:p w:rsidR="00C762F0" w:rsidRPr="00906836" w:rsidRDefault="00C762F0" w:rsidP="00F32060">
      <w:pPr>
        <w:pStyle w:val="ListParagraph"/>
        <w:numPr>
          <w:ilvl w:val="0"/>
          <w:numId w:val="9"/>
        </w:numPr>
        <w:jc w:val="both"/>
        <w:rPr>
          <w:rFonts w:cs="Calibri"/>
        </w:rPr>
      </w:pPr>
      <w:r w:rsidRPr="00906836">
        <w:rPr>
          <w:rFonts w:cs="Calibri"/>
        </w:rPr>
        <w:t xml:space="preserve">Assists with concrete service needs, to include transportation, housing, education, employment, obtaining medical care, family issues, training, and applying for government assistance; </w:t>
      </w:r>
    </w:p>
    <w:p w:rsidR="00C762F0" w:rsidRPr="00906836" w:rsidRDefault="00C762F0" w:rsidP="00F32060">
      <w:pPr>
        <w:pStyle w:val="ListParagraph"/>
        <w:numPr>
          <w:ilvl w:val="0"/>
          <w:numId w:val="9"/>
        </w:numPr>
        <w:jc w:val="both"/>
        <w:rPr>
          <w:rFonts w:cs="Calibri"/>
        </w:rPr>
      </w:pPr>
      <w:r w:rsidRPr="00906836">
        <w:rPr>
          <w:rFonts w:cs="Calibri"/>
        </w:rPr>
        <w:t xml:space="preserve">Linking participants to other service agencies; </w:t>
      </w:r>
    </w:p>
    <w:p w:rsidR="00C762F0" w:rsidRPr="00906836" w:rsidRDefault="00C762F0" w:rsidP="00F32060">
      <w:pPr>
        <w:pStyle w:val="ListParagraph"/>
        <w:numPr>
          <w:ilvl w:val="0"/>
          <w:numId w:val="9"/>
        </w:numPr>
        <w:jc w:val="both"/>
        <w:rPr>
          <w:rFonts w:cs="Calibri"/>
        </w:rPr>
      </w:pPr>
      <w:r w:rsidRPr="00906836">
        <w:rPr>
          <w:rFonts w:cs="Calibri"/>
        </w:rPr>
        <w:t xml:space="preserve">Provides documentation on the participant’s progress; </w:t>
      </w:r>
    </w:p>
    <w:p w:rsidR="00C762F0" w:rsidRPr="00906836" w:rsidRDefault="00C762F0" w:rsidP="00F32060">
      <w:pPr>
        <w:pStyle w:val="ListParagraph"/>
        <w:numPr>
          <w:ilvl w:val="0"/>
          <w:numId w:val="9"/>
        </w:numPr>
        <w:jc w:val="both"/>
        <w:rPr>
          <w:rFonts w:cs="Calibri"/>
        </w:rPr>
      </w:pPr>
      <w:r w:rsidRPr="00906836">
        <w:rPr>
          <w:rFonts w:cs="Calibri"/>
        </w:rPr>
        <w:t xml:space="preserve">Conducts random drug screens and monitors medication compliance; </w:t>
      </w:r>
    </w:p>
    <w:p w:rsidR="00C762F0" w:rsidRPr="00906836" w:rsidRDefault="00C762F0" w:rsidP="00F32060">
      <w:pPr>
        <w:pStyle w:val="ListParagraph"/>
        <w:numPr>
          <w:ilvl w:val="0"/>
          <w:numId w:val="9"/>
        </w:numPr>
        <w:jc w:val="both"/>
        <w:rPr>
          <w:rFonts w:cs="Calibri"/>
        </w:rPr>
      </w:pPr>
      <w:r w:rsidRPr="00906836">
        <w:rPr>
          <w:rFonts w:cs="Calibri"/>
        </w:rPr>
        <w:t xml:space="preserve">Attends appointments to provide assistance and advocacy; </w:t>
      </w:r>
    </w:p>
    <w:p w:rsidR="00C762F0" w:rsidRPr="00906836" w:rsidRDefault="00C762F0" w:rsidP="00F32060">
      <w:pPr>
        <w:pStyle w:val="ListParagraph"/>
        <w:numPr>
          <w:ilvl w:val="0"/>
          <w:numId w:val="9"/>
        </w:numPr>
        <w:jc w:val="both"/>
        <w:rPr>
          <w:rFonts w:cs="Calibri"/>
        </w:rPr>
      </w:pPr>
      <w:r w:rsidRPr="00906836">
        <w:rPr>
          <w:rFonts w:cs="Calibri"/>
        </w:rPr>
        <w:t>Attends treatment team meetings and status review hearings</w:t>
      </w:r>
      <w:r w:rsidR="00B90B6E">
        <w:rPr>
          <w:rFonts w:cs="Calibri"/>
        </w:rPr>
        <w:t>;</w:t>
      </w:r>
      <w:r w:rsidRPr="00906836">
        <w:rPr>
          <w:rFonts w:cs="Calibri"/>
        </w:rPr>
        <w:t xml:space="preserve"> </w:t>
      </w:r>
    </w:p>
    <w:p w:rsidR="00C762F0" w:rsidRPr="00906836" w:rsidRDefault="00C762F0" w:rsidP="00F32060">
      <w:pPr>
        <w:pStyle w:val="ListParagraph"/>
        <w:numPr>
          <w:ilvl w:val="0"/>
          <w:numId w:val="9"/>
        </w:numPr>
        <w:jc w:val="both"/>
        <w:rPr>
          <w:rFonts w:cs="Calibri"/>
        </w:rPr>
      </w:pPr>
      <w:r w:rsidRPr="00906836">
        <w:rPr>
          <w:rFonts w:cs="Calibri"/>
        </w:rPr>
        <w:t xml:space="preserve">During treatment team meetings, provides reports and recommendations to the treatment team; and </w:t>
      </w:r>
    </w:p>
    <w:p w:rsidR="00627FF4" w:rsidRDefault="00C762F0" w:rsidP="00627FF4">
      <w:pPr>
        <w:pStyle w:val="ListParagraph"/>
        <w:numPr>
          <w:ilvl w:val="0"/>
          <w:numId w:val="9"/>
        </w:numPr>
        <w:jc w:val="both"/>
        <w:rPr>
          <w:rFonts w:cs="Calibri"/>
        </w:rPr>
      </w:pPr>
      <w:r w:rsidRPr="00906836">
        <w:rPr>
          <w:rFonts w:cs="Calibri"/>
        </w:rPr>
        <w:t xml:space="preserve">Participates in discussions regarding incentives, sanctions, phase advancement, successful completion, and termination. </w:t>
      </w:r>
    </w:p>
    <w:p w:rsidR="00E24F0D" w:rsidRDefault="00E24F0D" w:rsidP="009B2631">
      <w:pPr>
        <w:pStyle w:val="ListParagraph"/>
        <w:jc w:val="both"/>
        <w:rPr>
          <w:rFonts w:cs="Calibri"/>
        </w:rPr>
      </w:pPr>
    </w:p>
    <w:p w:rsidR="009B2631" w:rsidRPr="00E24F0D" w:rsidRDefault="009B2631" w:rsidP="009B2631">
      <w:pPr>
        <w:pStyle w:val="ListParagraph"/>
        <w:jc w:val="both"/>
        <w:rPr>
          <w:rFonts w:cs="Calibri"/>
        </w:rPr>
      </w:pPr>
    </w:p>
    <w:p w:rsidR="00627FF4" w:rsidRPr="009B2631" w:rsidRDefault="00627FF4" w:rsidP="009B2631">
      <w:r w:rsidRPr="00627FF4">
        <w:t>Specialized Docket File Maintenance</w:t>
      </w:r>
    </w:p>
    <w:p w:rsidR="00627FF4" w:rsidRPr="00627FF4" w:rsidRDefault="00627FF4" w:rsidP="00627FF4">
      <w:pPr>
        <w:rPr>
          <w:b w:val="0"/>
        </w:rPr>
      </w:pPr>
      <w:r w:rsidRPr="00627FF4">
        <w:rPr>
          <w:b w:val="0"/>
        </w:rPr>
        <w:t>The Specialty Court</w:t>
      </w:r>
      <w:r w:rsidR="00923312">
        <w:rPr>
          <w:b w:val="0"/>
        </w:rPr>
        <w:t>’</w:t>
      </w:r>
      <w:r w:rsidRPr="00627FF4">
        <w:rPr>
          <w:b w:val="0"/>
        </w:rPr>
        <w:t xml:space="preserve">s office shall maintain the </w:t>
      </w:r>
      <w:r>
        <w:rPr>
          <w:b w:val="0"/>
        </w:rPr>
        <w:t xml:space="preserve">Hancock County Common Pleas </w:t>
      </w:r>
      <w:r w:rsidR="00374992">
        <w:rPr>
          <w:b w:val="0"/>
        </w:rPr>
        <w:t>Drug Court</w:t>
      </w:r>
      <w:r>
        <w:rPr>
          <w:b w:val="0"/>
        </w:rPr>
        <w:t xml:space="preserve"> files.  The </w:t>
      </w:r>
      <w:r w:rsidRPr="00627FF4">
        <w:rPr>
          <w:b w:val="0"/>
        </w:rPr>
        <w:t>files are to be stored in a locked filing cabinet in</w:t>
      </w:r>
      <w:r w:rsidR="00923312">
        <w:rPr>
          <w:b w:val="0"/>
        </w:rPr>
        <w:t xml:space="preserve"> a</w:t>
      </w:r>
      <w:r w:rsidRPr="00627FF4">
        <w:rPr>
          <w:b w:val="0"/>
        </w:rPr>
        <w:t xml:space="preserve"> </w:t>
      </w:r>
      <w:r>
        <w:rPr>
          <w:b w:val="0"/>
        </w:rPr>
        <w:t>secure area</w:t>
      </w:r>
      <w:r w:rsidRPr="00627FF4">
        <w:rPr>
          <w:b w:val="0"/>
        </w:rPr>
        <w:t xml:space="preserve"> so that only </w:t>
      </w:r>
      <w:r>
        <w:rPr>
          <w:b w:val="0"/>
        </w:rPr>
        <w:t>the Treatment Team</w:t>
      </w:r>
      <w:r w:rsidRPr="00627FF4">
        <w:rPr>
          <w:b w:val="0"/>
        </w:rPr>
        <w:t xml:space="preserve"> staff members have access to the files.  Files shall contain the signed Release of Information, the </w:t>
      </w:r>
      <w:r w:rsidRPr="00627FF4">
        <w:rPr>
          <w:b w:val="0"/>
          <w:i/>
        </w:rPr>
        <w:t>Participation Agreement</w:t>
      </w:r>
      <w:r>
        <w:rPr>
          <w:b w:val="0"/>
          <w:i/>
        </w:rPr>
        <w:t>/ Rights Waiver</w:t>
      </w:r>
      <w:r w:rsidRPr="00627FF4">
        <w:rPr>
          <w:b w:val="0"/>
        </w:rPr>
        <w:t>,</w:t>
      </w:r>
      <w:r w:rsidR="00EA1CD4">
        <w:rPr>
          <w:b w:val="0"/>
        </w:rPr>
        <w:t xml:space="preserve"> </w:t>
      </w:r>
      <w:r w:rsidR="00D061BE" w:rsidRPr="00F4106F">
        <w:rPr>
          <w:b w:val="0"/>
        </w:rPr>
        <w:t xml:space="preserve">drug court referral self report, </w:t>
      </w:r>
      <w:bookmarkStart w:id="41" w:name="_GoBack"/>
      <w:bookmarkEnd w:id="41"/>
      <w:r w:rsidRPr="00627FF4">
        <w:rPr>
          <w:b w:val="0"/>
        </w:rPr>
        <w:t>and journal entries issued by the Court.</w:t>
      </w:r>
    </w:p>
    <w:p w:rsidR="009B2631" w:rsidRDefault="009B2631" w:rsidP="00627FF4">
      <w:pPr>
        <w:pStyle w:val="Heading1"/>
      </w:pPr>
      <w:bookmarkStart w:id="42" w:name="_Toc350860157"/>
      <w:bookmarkStart w:id="43" w:name="_Toc358784423"/>
    </w:p>
    <w:p w:rsidR="009B2631" w:rsidRDefault="009B2631" w:rsidP="00627FF4">
      <w:pPr>
        <w:pStyle w:val="Heading1"/>
      </w:pPr>
    </w:p>
    <w:p w:rsidR="009B2631" w:rsidRDefault="009B2631" w:rsidP="00627FF4">
      <w:pPr>
        <w:pStyle w:val="Heading1"/>
      </w:pPr>
    </w:p>
    <w:p w:rsidR="00CB2475" w:rsidRDefault="00CB2475" w:rsidP="00CB2475"/>
    <w:p w:rsidR="00CB2475" w:rsidRDefault="00CB2475" w:rsidP="00CB2475"/>
    <w:p w:rsidR="00CB2475" w:rsidRDefault="00CB2475" w:rsidP="00CB2475"/>
    <w:p w:rsidR="00862991" w:rsidRDefault="00862991" w:rsidP="009B2631"/>
    <w:p w:rsidR="00862991" w:rsidRPr="009B2631" w:rsidRDefault="00862991" w:rsidP="009B2631"/>
    <w:p w:rsidR="00C762F0" w:rsidRPr="003F4996" w:rsidRDefault="009E0DE9" w:rsidP="00627FF4">
      <w:pPr>
        <w:pStyle w:val="Heading1"/>
      </w:pPr>
      <w:r>
        <w:lastRenderedPageBreak/>
        <w:t>CHAPTER 6</w:t>
      </w:r>
      <w:r w:rsidR="00C762F0">
        <w:t xml:space="preserve">: </w:t>
      </w:r>
      <w:bookmarkEnd w:id="42"/>
      <w:r w:rsidR="00A819E0">
        <w:t>TREATMENT TEAM MEETINGS AND STATUS REVIEW HEARINGS</w:t>
      </w:r>
      <w:bookmarkEnd w:id="43"/>
    </w:p>
    <w:p w:rsidR="00C762F0" w:rsidRPr="00CB2475" w:rsidRDefault="00880AB7" w:rsidP="00C762F0">
      <w:pPr>
        <w:jc w:val="both"/>
        <w:rPr>
          <w:rFonts w:cs="Calibri"/>
          <w:b w:val="0"/>
          <w:szCs w:val="24"/>
          <w:highlight w:val="yellow"/>
        </w:rPr>
      </w:pPr>
      <w:r>
        <w:rPr>
          <w:rFonts w:cs="Calibri"/>
          <w:b w:val="0"/>
          <w:szCs w:val="24"/>
        </w:rPr>
        <w:t xml:space="preserve">The </w:t>
      </w:r>
      <w:r w:rsidR="00374992">
        <w:rPr>
          <w:rFonts w:cs="Calibri"/>
          <w:b w:val="0"/>
          <w:szCs w:val="24"/>
        </w:rPr>
        <w:t>Drug Court</w:t>
      </w:r>
      <w:r>
        <w:rPr>
          <w:rFonts w:cs="Calibri"/>
          <w:b w:val="0"/>
          <w:szCs w:val="24"/>
        </w:rPr>
        <w:t xml:space="preserve"> T</w:t>
      </w:r>
      <w:r w:rsidR="00C762F0" w:rsidRPr="00906836">
        <w:rPr>
          <w:rFonts w:cs="Calibri"/>
          <w:b w:val="0"/>
          <w:szCs w:val="24"/>
        </w:rPr>
        <w:t xml:space="preserve">reatment Team (DCTT) monitors each participant’s performance and progress through </w:t>
      </w:r>
      <w:r w:rsidR="006A3107">
        <w:rPr>
          <w:rFonts w:cs="Calibri"/>
          <w:b w:val="0"/>
          <w:szCs w:val="24"/>
        </w:rPr>
        <w:t>bi-</w:t>
      </w:r>
      <w:r w:rsidR="00C762F0" w:rsidRPr="00906836">
        <w:rPr>
          <w:rFonts w:cs="Calibri"/>
          <w:b w:val="0"/>
          <w:szCs w:val="24"/>
        </w:rPr>
        <w:t xml:space="preserve">weekly treatment team meetings and </w:t>
      </w:r>
      <w:r w:rsidR="00FB7E1F">
        <w:rPr>
          <w:rFonts w:cs="Calibri"/>
          <w:b w:val="0"/>
          <w:szCs w:val="24"/>
        </w:rPr>
        <w:t>bi-</w:t>
      </w:r>
      <w:r w:rsidR="00C762F0" w:rsidRPr="00906836">
        <w:rPr>
          <w:rFonts w:cs="Calibri"/>
          <w:b w:val="0"/>
          <w:szCs w:val="24"/>
        </w:rPr>
        <w:t>weekly Status Review Hearings</w:t>
      </w:r>
      <w:r w:rsidR="00761664">
        <w:rPr>
          <w:rFonts w:cs="Calibri"/>
          <w:b w:val="0"/>
          <w:szCs w:val="24"/>
        </w:rPr>
        <w:t xml:space="preserve"> with the </w:t>
      </w:r>
      <w:r w:rsidR="00374992">
        <w:rPr>
          <w:rFonts w:cs="Calibri"/>
          <w:b w:val="0"/>
          <w:szCs w:val="24"/>
        </w:rPr>
        <w:t>Drug Court</w:t>
      </w:r>
      <w:r w:rsidR="00761664">
        <w:rPr>
          <w:rFonts w:cs="Calibri"/>
          <w:b w:val="0"/>
          <w:szCs w:val="24"/>
        </w:rPr>
        <w:t xml:space="preserve"> Judge</w:t>
      </w:r>
      <w:r w:rsidR="00C762F0" w:rsidRPr="00906836">
        <w:rPr>
          <w:rFonts w:cs="Calibri"/>
          <w:b w:val="0"/>
          <w:szCs w:val="24"/>
        </w:rPr>
        <w:t>.</w:t>
      </w:r>
      <w:r w:rsidR="00C762F0" w:rsidRPr="00906836">
        <w:rPr>
          <w:rFonts w:cs="Calibri"/>
          <w:b w:val="0"/>
          <w:i/>
          <w:szCs w:val="24"/>
        </w:rPr>
        <w:t xml:space="preserve"> </w:t>
      </w:r>
      <w:r w:rsidR="000D4C47">
        <w:rPr>
          <w:rFonts w:cs="Calibri"/>
          <w:b w:val="0"/>
          <w:szCs w:val="24"/>
        </w:rPr>
        <w:t xml:space="preserve">There will be </w:t>
      </w:r>
      <w:r w:rsidR="000D4C47">
        <w:rPr>
          <w:b w:val="0"/>
          <w:sz w:val="23"/>
          <w:szCs w:val="23"/>
        </w:rPr>
        <w:t>o</w:t>
      </w:r>
      <w:r w:rsidR="00A92D8D" w:rsidRPr="00923312">
        <w:rPr>
          <w:b w:val="0"/>
          <w:sz w:val="23"/>
          <w:szCs w:val="23"/>
        </w:rPr>
        <w:t>ngoing communication among the treatment team members, including frequent exchanges of timely and accurate information about the participant's overall performance</w:t>
      </w:r>
      <w:r w:rsidR="008E702F" w:rsidRPr="00923312">
        <w:rPr>
          <w:b w:val="0"/>
          <w:sz w:val="23"/>
          <w:szCs w:val="23"/>
        </w:rPr>
        <w:t xml:space="preserve"> via electronic communication and formal weekly probation and treatment team meetings</w:t>
      </w:r>
      <w:r w:rsidR="00923312">
        <w:rPr>
          <w:b w:val="0"/>
          <w:sz w:val="23"/>
          <w:szCs w:val="23"/>
        </w:rPr>
        <w:t xml:space="preserve"> will occur.</w:t>
      </w:r>
      <w:r w:rsidR="00C762F0" w:rsidRPr="00923312">
        <w:rPr>
          <w:rFonts w:cs="Calibri"/>
          <w:b w:val="0"/>
          <w:i/>
          <w:szCs w:val="24"/>
        </w:rPr>
        <w:t xml:space="preserve"> </w:t>
      </w:r>
      <w:r w:rsidR="00C762F0" w:rsidRPr="00906836">
        <w:rPr>
          <w:rFonts w:cs="Calibri"/>
          <w:b w:val="0"/>
          <w:bCs/>
          <w:iCs/>
          <w:szCs w:val="24"/>
        </w:rPr>
        <w:t>Treatment team meetin</w:t>
      </w:r>
      <w:r w:rsidR="00761664">
        <w:rPr>
          <w:rFonts w:cs="Calibri"/>
          <w:b w:val="0"/>
          <w:bCs/>
          <w:iCs/>
          <w:szCs w:val="24"/>
        </w:rPr>
        <w:t>gs are held every</w:t>
      </w:r>
      <w:r w:rsidR="00761664" w:rsidRPr="006905AA">
        <w:rPr>
          <w:rFonts w:cs="Calibri"/>
          <w:b w:val="0"/>
          <w:bCs/>
          <w:iCs/>
          <w:szCs w:val="24"/>
        </w:rPr>
        <w:t xml:space="preserve"> </w:t>
      </w:r>
      <w:r w:rsidR="00CA610F" w:rsidRPr="006905AA">
        <w:rPr>
          <w:rFonts w:cs="Calibri"/>
          <w:b w:val="0"/>
          <w:bCs/>
          <w:iCs/>
          <w:szCs w:val="24"/>
        </w:rPr>
        <w:t>other</w:t>
      </w:r>
      <w:r w:rsidR="00CA610F">
        <w:rPr>
          <w:rFonts w:cs="Calibri"/>
          <w:b w:val="0"/>
          <w:bCs/>
          <w:iCs/>
          <w:szCs w:val="24"/>
        </w:rPr>
        <w:t xml:space="preserve"> </w:t>
      </w:r>
      <w:r w:rsidR="00761664">
        <w:rPr>
          <w:rFonts w:cs="Calibri"/>
          <w:b w:val="0"/>
          <w:bCs/>
          <w:iCs/>
          <w:szCs w:val="24"/>
        </w:rPr>
        <w:t>Tuesday at 1:0</w:t>
      </w:r>
      <w:r w:rsidR="00C762F0" w:rsidRPr="00906836">
        <w:rPr>
          <w:rFonts w:cs="Calibri"/>
          <w:b w:val="0"/>
          <w:bCs/>
          <w:iCs/>
          <w:szCs w:val="24"/>
        </w:rPr>
        <w:t>0</w:t>
      </w:r>
      <w:r w:rsidR="00761664">
        <w:rPr>
          <w:rFonts w:cs="Calibri"/>
          <w:b w:val="0"/>
          <w:bCs/>
          <w:iCs/>
          <w:szCs w:val="24"/>
        </w:rPr>
        <w:t xml:space="preserve"> p.m.</w:t>
      </w:r>
      <w:r w:rsidR="00C762F0" w:rsidRPr="00906836">
        <w:rPr>
          <w:rFonts w:cs="Calibri"/>
          <w:b w:val="0"/>
          <w:bCs/>
          <w:iCs/>
          <w:szCs w:val="24"/>
        </w:rPr>
        <w:t xml:space="preserve"> with the status</w:t>
      </w:r>
      <w:r w:rsidR="00FB7E1F">
        <w:rPr>
          <w:rFonts w:cs="Calibri"/>
          <w:b w:val="0"/>
          <w:bCs/>
          <w:iCs/>
          <w:szCs w:val="24"/>
        </w:rPr>
        <w:t xml:space="preserve"> review</w:t>
      </w:r>
      <w:r w:rsidR="00C762F0" w:rsidRPr="00906836">
        <w:rPr>
          <w:rFonts w:cs="Calibri"/>
          <w:b w:val="0"/>
          <w:bCs/>
          <w:iCs/>
          <w:szCs w:val="24"/>
        </w:rPr>
        <w:t xml:space="preserve"> hearings occurring immediately thereafter.</w:t>
      </w:r>
      <w:r w:rsidR="00761664">
        <w:rPr>
          <w:rFonts w:cs="Calibri"/>
          <w:b w:val="0"/>
          <w:bCs/>
          <w:iCs/>
          <w:szCs w:val="24"/>
        </w:rPr>
        <w:t xml:space="preserve"> </w:t>
      </w:r>
      <w:r w:rsidR="001E0F68" w:rsidRPr="00923312">
        <w:rPr>
          <w:b w:val="0"/>
          <w:sz w:val="23"/>
          <w:szCs w:val="23"/>
        </w:rPr>
        <w:t>The participant or the participant’s guardian shall complete a release of information form to provide for communication about confidential information, participation/progress in treatment, and compliance with the provisions of relevant law, including the "Health Insurance Portability and Accountability Act of 1996," 42 U.S.C. 300gg-42, as amended, and R.C. 2151.421 and 2152.99</w:t>
      </w:r>
    </w:p>
    <w:p w:rsidR="00C762F0" w:rsidRPr="00A647A2" w:rsidRDefault="00C762F0" w:rsidP="00C762F0">
      <w:pPr>
        <w:pStyle w:val="Heading3"/>
        <w:rPr>
          <w:i w:val="0"/>
        </w:rPr>
      </w:pPr>
      <w:bookmarkStart w:id="44" w:name="_Toc350860159"/>
      <w:bookmarkStart w:id="45" w:name="_Toc358784424"/>
      <w:r w:rsidRPr="00A647A2">
        <w:rPr>
          <w:i w:val="0"/>
        </w:rPr>
        <w:t>Status Review Hearings</w:t>
      </w:r>
      <w:bookmarkEnd w:id="44"/>
      <w:bookmarkEnd w:id="45"/>
    </w:p>
    <w:p w:rsidR="00C762F0" w:rsidRPr="00906836" w:rsidRDefault="00761664" w:rsidP="00C762F0">
      <w:pPr>
        <w:pStyle w:val="ListParagraph"/>
        <w:tabs>
          <w:tab w:val="left" w:pos="360"/>
        </w:tabs>
        <w:ind w:left="0"/>
        <w:contextualSpacing/>
        <w:jc w:val="both"/>
        <w:rPr>
          <w:rFonts w:cs="Calibri"/>
        </w:rPr>
      </w:pPr>
      <w:r>
        <w:rPr>
          <w:rFonts w:cs="Calibri"/>
        </w:rPr>
        <w:t>The Hancock</w:t>
      </w:r>
      <w:r w:rsidR="00C762F0" w:rsidRPr="00906836">
        <w:rPr>
          <w:rFonts w:cs="Calibri"/>
        </w:rPr>
        <w:t xml:space="preserve"> County </w:t>
      </w:r>
      <w:r w:rsidR="00374992">
        <w:rPr>
          <w:rFonts w:cs="Calibri"/>
        </w:rPr>
        <w:t>Drug Court</w:t>
      </w:r>
      <w:r w:rsidR="00C762F0" w:rsidRPr="00906836">
        <w:rPr>
          <w:rFonts w:cs="Calibri"/>
        </w:rPr>
        <w:t xml:space="preserve"> incorporates on-going judicial interaction with each participant.  The frequency </w:t>
      </w:r>
      <w:r w:rsidR="00E72F1D">
        <w:rPr>
          <w:rFonts w:cs="Calibri"/>
        </w:rPr>
        <w:t>and content of this interaction</w:t>
      </w:r>
      <w:r w:rsidR="00C762F0" w:rsidRPr="00906836">
        <w:rPr>
          <w:rFonts w:cs="Calibri"/>
        </w:rPr>
        <w:t xml:space="preserve"> </w:t>
      </w:r>
      <w:r w:rsidR="00923312">
        <w:rPr>
          <w:rFonts w:cs="Calibri"/>
        </w:rPr>
        <w:t>is</w:t>
      </w:r>
      <w:r w:rsidR="00F14D22">
        <w:rPr>
          <w:rFonts w:cs="Calibri"/>
        </w:rPr>
        <w:t xml:space="preserve"> </w:t>
      </w:r>
      <w:r w:rsidR="00C762F0" w:rsidRPr="00906836">
        <w:rPr>
          <w:rFonts w:cs="Calibri"/>
        </w:rPr>
        <w:t>based on the individualized case plan</w:t>
      </w:r>
      <w:r w:rsidR="00923312">
        <w:rPr>
          <w:rFonts w:cs="Calibri"/>
        </w:rPr>
        <w:t>,</w:t>
      </w:r>
      <w:r w:rsidR="00FB7E1F">
        <w:rPr>
          <w:rFonts w:cs="Calibri"/>
        </w:rPr>
        <w:t xml:space="preserve"> phase of each participant</w:t>
      </w:r>
      <w:r w:rsidR="00923312">
        <w:rPr>
          <w:rFonts w:cs="Calibri"/>
        </w:rPr>
        <w:t>,</w:t>
      </w:r>
      <w:r w:rsidR="00FB7E1F">
        <w:rPr>
          <w:rFonts w:cs="Calibri"/>
        </w:rPr>
        <w:t xml:space="preserve"> and the participant’s compliance.</w:t>
      </w:r>
    </w:p>
    <w:p w:rsidR="00C762F0" w:rsidRPr="00906836" w:rsidRDefault="00C762F0" w:rsidP="00F32060">
      <w:pPr>
        <w:pStyle w:val="ListParagraph"/>
        <w:numPr>
          <w:ilvl w:val="0"/>
          <w:numId w:val="13"/>
        </w:numPr>
        <w:tabs>
          <w:tab w:val="left" w:pos="360"/>
        </w:tabs>
        <w:contextualSpacing/>
        <w:jc w:val="both"/>
        <w:rPr>
          <w:rFonts w:cs="Calibri"/>
        </w:rPr>
      </w:pPr>
      <w:r w:rsidRPr="00906836">
        <w:rPr>
          <w:rFonts w:cs="Calibri"/>
        </w:rPr>
        <w:t>Participan</w:t>
      </w:r>
      <w:r w:rsidR="00761664">
        <w:rPr>
          <w:rFonts w:cs="Calibri"/>
        </w:rPr>
        <w:t xml:space="preserve">ts </w:t>
      </w:r>
      <w:r w:rsidR="00DD13B9">
        <w:rPr>
          <w:rFonts w:cs="Calibri"/>
        </w:rPr>
        <w:t>in phase</w:t>
      </w:r>
      <w:r w:rsidR="00C70B74">
        <w:rPr>
          <w:rFonts w:cs="Calibri"/>
        </w:rPr>
        <w:t xml:space="preserve"> one</w:t>
      </w:r>
      <w:r w:rsidR="00761664">
        <w:rPr>
          <w:rFonts w:cs="Calibri"/>
        </w:rPr>
        <w:t xml:space="preserve"> of </w:t>
      </w:r>
      <w:r w:rsidR="00374992">
        <w:rPr>
          <w:rFonts w:cs="Calibri"/>
        </w:rPr>
        <w:t>Drug Court</w:t>
      </w:r>
      <w:r w:rsidR="00761664">
        <w:rPr>
          <w:rFonts w:cs="Calibri"/>
        </w:rPr>
        <w:t xml:space="preserve"> are appearing before the J</w:t>
      </w:r>
      <w:r w:rsidRPr="00906836">
        <w:rPr>
          <w:rFonts w:cs="Calibri"/>
        </w:rPr>
        <w:t xml:space="preserve">udge </w:t>
      </w:r>
      <w:r w:rsidR="00761664">
        <w:rPr>
          <w:rFonts w:cs="Calibri"/>
        </w:rPr>
        <w:t>bi-</w:t>
      </w:r>
      <w:r w:rsidRPr="00906836">
        <w:rPr>
          <w:rFonts w:cs="Calibri"/>
        </w:rPr>
        <w:t>weekly, with pointed discussion as to accountability and expectations.  Frequent status review hearings establish and reinforce the specialized docket policies and ensure effective and efficient</w:t>
      </w:r>
      <w:r w:rsidR="00E02F68">
        <w:rPr>
          <w:rFonts w:cs="Calibri"/>
        </w:rPr>
        <w:t xml:space="preserve"> supervision of the participant.</w:t>
      </w:r>
    </w:p>
    <w:p w:rsidR="00C762F0" w:rsidRPr="00906836" w:rsidRDefault="004C04D5" w:rsidP="00F32060">
      <w:pPr>
        <w:pStyle w:val="ListParagraph"/>
        <w:numPr>
          <w:ilvl w:val="0"/>
          <w:numId w:val="13"/>
        </w:numPr>
        <w:tabs>
          <w:tab w:val="left" w:pos="360"/>
        </w:tabs>
        <w:contextualSpacing/>
        <w:jc w:val="both"/>
        <w:rPr>
          <w:rFonts w:cs="Calibri"/>
        </w:rPr>
      </w:pPr>
      <w:r>
        <w:rPr>
          <w:rFonts w:cs="Calibri"/>
        </w:rPr>
        <w:t xml:space="preserve">Phase two </w:t>
      </w:r>
      <w:r w:rsidR="00C762F0" w:rsidRPr="00906836">
        <w:rPr>
          <w:rFonts w:cs="Calibri"/>
        </w:rPr>
        <w:t xml:space="preserve">focuses on supporting the treatment objectives and ensuring compliance and sobriety.  Participants report either </w:t>
      </w:r>
      <w:r w:rsidR="00761664">
        <w:rPr>
          <w:rFonts w:cs="Calibri"/>
        </w:rPr>
        <w:t>bi-</w:t>
      </w:r>
      <w:r w:rsidR="00C762F0" w:rsidRPr="00906836">
        <w:rPr>
          <w:rFonts w:cs="Calibri"/>
        </w:rPr>
        <w:t>weekly or</w:t>
      </w:r>
      <w:r w:rsidR="002C785C">
        <w:rPr>
          <w:rFonts w:cs="Calibri"/>
        </w:rPr>
        <w:t xml:space="preserve"> regularly</w:t>
      </w:r>
      <w:r w:rsidR="00C762F0" w:rsidRPr="00906836">
        <w:rPr>
          <w:rFonts w:cs="Calibri"/>
        </w:rPr>
        <w:t xml:space="preserve"> </w:t>
      </w:r>
      <w:r w:rsidR="006A3107">
        <w:rPr>
          <w:rFonts w:cs="Calibri"/>
        </w:rPr>
        <w:t>as determined by the Treatment Team</w:t>
      </w:r>
      <w:r w:rsidR="00761664">
        <w:rPr>
          <w:rFonts w:cs="Calibri"/>
        </w:rPr>
        <w:t>,</w:t>
      </w:r>
      <w:r w:rsidR="00D6671D">
        <w:rPr>
          <w:rFonts w:cs="Calibri"/>
        </w:rPr>
        <w:t xml:space="preserve"> at least </w:t>
      </w:r>
      <w:r w:rsidR="000D4C47">
        <w:rPr>
          <w:rFonts w:cs="Calibri"/>
        </w:rPr>
        <w:t>monthly dependent</w:t>
      </w:r>
      <w:r w:rsidR="00923312">
        <w:rPr>
          <w:rFonts w:cs="Calibri"/>
        </w:rPr>
        <w:t xml:space="preserve"> on individualized issues.</w:t>
      </w:r>
    </w:p>
    <w:p w:rsidR="00C762F0" w:rsidRDefault="00C762F0" w:rsidP="00F32060">
      <w:pPr>
        <w:pStyle w:val="ListParagraph"/>
        <w:numPr>
          <w:ilvl w:val="0"/>
          <w:numId w:val="13"/>
        </w:numPr>
        <w:tabs>
          <w:tab w:val="left" w:pos="360"/>
        </w:tabs>
        <w:contextualSpacing/>
        <w:jc w:val="both"/>
        <w:rPr>
          <w:rFonts w:cs="Calibri"/>
        </w:rPr>
      </w:pPr>
      <w:r w:rsidRPr="00906836">
        <w:rPr>
          <w:rFonts w:cs="Calibri"/>
        </w:rPr>
        <w:t>Participants in phase</w:t>
      </w:r>
      <w:r w:rsidR="004C04D5">
        <w:rPr>
          <w:rFonts w:cs="Calibri"/>
        </w:rPr>
        <w:t xml:space="preserve"> </w:t>
      </w:r>
      <w:r w:rsidR="00DD13B9">
        <w:rPr>
          <w:rFonts w:cs="Calibri"/>
        </w:rPr>
        <w:t>three</w:t>
      </w:r>
      <w:r w:rsidR="00DD13B9" w:rsidRPr="00906836">
        <w:rPr>
          <w:rFonts w:cs="Calibri"/>
        </w:rPr>
        <w:t xml:space="preserve"> </w:t>
      </w:r>
      <w:r w:rsidR="00DD13B9">
        <w:rPr>
          <w:rFonts w:cs="Calibri"/>
        </w:rPr>
        <w:t>are</w:t>
      </w:r>
      <w:r w:rsidR="00B21936">
        <w:rPr>
          <w:rFonts w:cs="Calibri"/>
        </w:rPr>
        <w:t xml:space="preserve"> interacting with the J</w:t>
      </w:r>
      <w:r w:rsidRPr="00906836">
        <w:rPr>
          <w:rFonts w:cs="Calibri"/>
        </w:rPr>
        <w:t>udge</w:t>
      </w:r>
      <w:r w:rsidR="002C785C">
        <w:rPr>
          <w:rFonts w:cs="Calibri"/>
        </w:rPr>
        <w:t xml:space="preserve"> regularly</w:t>
      </w:r>
      <w:r w:rsidRPr="00906836">
        <w:rPr>
          <w:rFonts w:cs="Calibri"/>
        </w:rPr>
        <w:t xml:space="preserve"> </w:t>
      </w:r>
      <w:r w:rsidR="00B21936">
        <w:rPr>
          <w:rFonts w:cs="Calibri"/>
        </w:rPr>
        <w:t>as determined by the Treatment T</w:t>
      </w:r>
      <w:r w:rsidR="006A3107">
        <w:rPr>
          <w:rFonts w:cs="Calibri"/>
        </w:rPr>
        <w:t>eam</w:t>
      </w:r>
      <w:r w:rsidR="00D6671D">
        <w:rPr>
          <w:rFonts w:cs="Calibri"/>
        </w:rPr>
        <w:t>, at least monthly,</w:t>
      </w:r>
      <w:r w:rsidR="006A3107">
        <w:rPr>
          <w:rFonts w:cs="Calibri"/>
        </w:rPr>
        <w:t xml:space="preserve"> </w:t>
      </w:r>
      <w:r w:rsidRPr="00906836">
        <w:rPr>
          <w:rFonts w:cs="Calibri"/>
        </w:rPr>
        <w:t xml:space="preserve">with the intent of maintaining and supporting positive lifestyle changes and aftercare activities.  </w:t>
      </w:r>
    </w:p>
    <w:p w:rsidR="009E16C4" w:rsidRPr="009E16C4" w:rsidRDefault="009E16C4" w:rsidP="00F32060">
      <w:pPr>
        <w:numPr>
          <w:ilvl w:val="0"/>
          <w:numId w:val="13"/>
        </w:numPr>
        <w:rPr>
          <w:rFonts w:eastAsia="Calibri" w:cs="Calibri"/>
          <w:b w:val="0"/>
          <w:snapToGrid/>
          <w:szCs w:val="24"/>
        </w:rPr>
      </w:pPr>
      <w:r>
        <w:rPr>
          <w:rFonts w:eastAsia="Calibri" w:cs="Calibri"/>
          <w:b w:val="0"/>
          <w:snapToGrid/>
          <w:szCs w:val="24"/>
        </w:rPr>
        <w:t xml:space="preserve">Participants in </w:t>
      </w:r>
      <w:r w:rsidRPr="009E16C4">
        <w:rPr>
          <w:rFonts w:eastAsia="Calibri" w:cs="Calibri"/>
          <w:b w:val="0"/>
          <w:snapToGrid/>
          <w:szCs w:val="24"/>
        </w:rPr>
        <w:t>phase</w:t>
      </w:r>
      <w:r w:rsidR="00184FBA">
        <w:rPr>
          <w:rFonts w:eastAsia="Calibri" w:cs="Calibri"/>
          <w:b w:val="0"/>
          <w:snapToGrid/>
          <w:szCs w:val="24"/>
        </w:rPr>
        <w:t xml:space="preserve"> </w:t>
      </w:r>
      <w:r w:rsidR="00DD13B9">
        <w:rPr>
          <w:rFonts w:eastAsia="Calibri" w:cs="Calibri"/>
          <w:b w:val="0"/>
          <w:snapToGrid/>
          <w:szCs w:val="24"/>
        </w:rPr>
        <w:t>four</w:t>
      </w:r>
      <w:r w:rsidR="00DD13B9" w:rsidRPr="009E16C4">
        <w:rPr>
          <w:rFonts w:eastAsia="Calibri" w:cs="Calibri"/>
          <w:b w:val="0"/>
          <w:snapToGrid/>
          <w:szCs w:val="24"/>
        </w:rPr>
        <w:t xml:space="preserve"> are</w:t>
      </w:r>
      <w:r w:rsidRPr="009E16C4">
        <w:rPr>
          <w:rFonts w:eastAsia="Calibri" w:cs="Calibri"/>
          <w:b w:val="0"/>
          <w:snapToGrid/>
          <w:szCs w:val="24"/>
        </w:rPr>
        <w:t xml:space="preserve"> interacting w</w:t>
      </w:r>
      <w:r w:rsidR="00B21936">
        <w:rPr>
          <w:rFonts w:eastAsia="Calibri" w:cs="Calibri"/>
          <w:b w:val="0"/>
          <w:snapToGrid/>
          <w:szCs w:val="24"/>
        </w:rPr>
        <w:t>ith the J</w:t>
      </w:r>
      <w:r w:rsidRPr="009E16C4">
        <w:rPr>
          <w:rFonts w:eastAsia="Calibri" w:cs="Calibri"/>
          <w:b w:val="0"/>
          <w:snapToGrid/>
          <w:szCs w:val="24"/>
        </w:rPr>
        <w:t>udge</w:t>
      </w:r>
      <w:r w:rsidR="002C785C">
        <w:rPr>
          <w:rFonts w:eastAsia="Calibri" w:cs="Calibri"/>
          <w:b w:val="0"/>
          <w:snapToGrid/>
          <w:szCs w:val="24"/>
        </w:rPr>
        <w:t xml:space="preserve"> regularly</w:t>
      </w:r>
      <w:r w:rsidRPr="009E16C4">
        <w:rPr>
          <w:rFonts w:eastAsia="Calibri" w:cs="Calibri"/>
          <w:b w:val="0"/>
          <w:snapToGrid/>
          <w:szCs w:val="24"/>
        </w:rPr>
        <w:t xml:space="preserve"> </w:t>
      </w:r>
      <w:r w:rsidR="00B21936">
        <w:rPr>
          <w:rFonts w:eastAsia="Calibri" w:cs="Calibri"/>
          <w:b w:val="0"/>
          <w:snapToGrid/>
          <w:szCs w:val="24"/>
        </w:rPr>
        <w:t>as determined by the Treatment T</w:t>
      </w:r>
      <w:r w:rsidRPr="009E16C4">
        <w:rPr>
          <w:rFonts w:eastAsia="Calibri" w:cs="Calibri"/>
          <w:b w:val="0"/>
          <w:snapToGrid/>
          <w:szCs w:val="24"/>
        </w:rPr>
        <w:t>eam</w:t>
      </w:r>
      <w:r w:rsidR="00D6671D">
        <w:rPr>
          <w:rFonts w:eastAsia="Calibri" w:cs="Calibri"/>
          <w:b w:val="0"/>
          <w:snapToGrid/>
          <w:szCs w:val="24"/>
        </w:rPr>
        <w:t>, at least monthly,</w:t>
      </w:r>
      <w:r w:rsidRPr="009E16C4">
        <w:rPr>
          <w:rFonts w:eastAsia="Calibri" w:cs="Calibri"/>
          <w:b w:val="0"/>
          <w:snapToGrid/>
          <w:szCs w:val="24"/>
        </w:rPr>
        <w:t xml:space="preserve"> with the intent of maintaining and supporting positive lifestyle changes and aftercare activities.  </w:t>
      </w:r>
    </w:p>
    <w:p w:rsidR="00C762F0" w:rsidRPr="00CB2475" w:rsidRDefault="006E0843" w:rsidP="00CB2475">
      <w:pPr>
        <w:pStyle w:val="ListParagraph"/>
        <w:numPr>
          <w:ilvl w:val="0"/>
          <w:numId w:val="13"/>
        </w:numPr>
        <w:tabs>
          <w:tab w:val="left" w:pos="360"/>
        </w:tabs>
        <w:contextualSpacing/>
        <w:jc w:val="both"/>
        <w:rPr>
          <w:rFonts w:cs="Calibri"/>
        </w:rPr>
      </w:pPr>
      <w:r>
        <w:rPr>
          <w:rFonts w:cs="Calibri"/>
        </w:rPr>
        <w:t xml:space="preserve">Upon graduation from the </w:t>
      </w:r>
      <w:r w:rsidR="00374992">
        <w:rPr>
          <w:rFonts w:cs="Calibri"/>
        </w:rPr>
        <w:t>Drug Court</w:t>
      </w:r>
      <w:r>
        <w:rPr>
          <w:rFonts w:cs="Calibri"/>
        </w:rPr>
        <w:t xml:space="preserve"> </w:t>
      </w:r>
      <w:r w:rsidRPr="00906836">
        <w:rPr>
          <w:rFonts w:cs="Calibri"/>
        </w:rPr>
        <w:t xml:space="preserve">participants </w:t>
      </w:r>
      <w:r>
        <w:rPr>
          <w:rFonts w:cs="Calibri"/>
        </w:rPr>
        <w:t xml:space="preserve">no longer </w:t>
      </w:r>
      <w:r w:rsidRPr="00906836">
        <w:rPr>
          <w:rFonts w:cs="Calibri"/>
        </w:rPr>
        <w:t xml:space="preserve">report </w:t>
      </w:r>
      <w:r>
        <w:rPr>
          <w:rFonts w:cs="Calibri"/>
        </w:rPr>
        <w:t xml:space="preserve">for </w:t>
      </w:r>
      <w:r w:rsidR="00374992">
        <w:rPr>
          <w:rFonts w:cs="Calibri"/>
        </w:rPr>
        <w:t>Drug Court</w:t>
      </w:r>
      <w:r>
        <w:rPr>
          <w:rFonts w:cs="Calibri"/>
        </w:rPr>
        <w:t xml:space="preserve"> status </w:t>
      </w:r>
      <w:r w:rsidR="00056306">
        <w:rPr>
          <w:rFonts w:cs="Calibri"/>
        </w:rPr>
        <w:t xml:space="preserve">review </w:t>
      </w:r>
      <w:r>
        <w:rPr>
          <w:rFonts w:cs="Calibri"/>
        </w:rPr>
        <w:t>hearings</w:t>
      </w:r>
      <w:r w:rsidRPr="00906836">
        <w:rPr>
          <w:rFonts w:cs="Calibri"/>
        </w:rPr>
        <w:t xml:space="preserve">, </w:t>
      </w:r>
      <w:r>
        <w:rPr>
          <w:rFonts w:cs="Calibri"/>
        </w:rPr>
        <w:t xml:space="preserve">yet are still able to receive support and guidance from the </w:t>
      </w:r>
      <w:r w:rsidR="00374992">
        <w:rPr>
          <w:rFonts w:cs="Calibri"/>
        </w:rPr>
        <w:t>Drug Court</w:t>
      </w:r>
      <w:r w:rsidR="009E16C4">
        <w:rPr>
          <w:rFonts w:cs="Calibri"/>
        </w:rPr>
        <w:t xml:space="preserve"> Treatment Team.</w:t>
      </w:r>
      <w:r w:rsidRPr="00906836">
        <w:rPr>
          <w:rFonts w:cs="Calibri"/>
        </w:rPr>
        <w:t xml:space="preserve">  </w:t>
      </w:r>
      <w:r>
        <w:rPr>
          <w:rFonts w:cs="Calibri"/>
        </w:rPr>
        <w:t xml:space="preserve">This transition element of the </w:t>
      </w:r>
      <w:r w:rsidR="00374992">
        <w:rPr>
          <w:rFonts w:cs="Calibri"/>
        </w:rPr>
        <w:t>Drug Court</w:t>
      </w:r>
      <w:r>
        <w:rPr>
          <w:rFonts w:cs="Calibri"/>
        </w:rPr>
        <w:t xml:space="preserve"> program seeks to increase autonomy while still keeping former participants under the </w:t>
      </w:r>
      <w:r w:rsidR="009E16C4">
        <w:rPr>
          <w:rFonts w:cs="Calibri"/>
        </w:rPr>
        <w:t>support of their recovery services.</w:t>
      </w:r>
    </w:p>
    <w:p w:rsidR="00C762F0" w:rsidRPr="003F4996" w:rsidRDefault="00C762F0" w:rsidP="00C762F0">
      <w:pPr>
        <w:pStyle w:val="Heading2"/>
      </w:pPr>
      <w:bookmarkStart w:id="46" w:name="_Toc350860160"/>
      <w:bookmarkStart w:id="47" w:name="_Toc358784425"/>
      <w:r w:rsidRPr="003F4996">
        <w:t>Summary of Treatment</w:t>
      </w:r>
      <w:bookmarkEnd w:id="46"/>
      <w:bookmarkEnd w:id="47"/>
    </w:p>
    <w:p w:rsidR="00C762F0" w:rsidRPr="00906836" w:rsidRDefault="00374992" w:rsidP="00C762F0">
      <w:pPr>
        <w:pStyle w:val="ListParagraph"/>
        <w:tabs>
          <w:tab w:val="left" w:pos="360"/>
        </w:tabs>
        <w:ind w:left="0"/>
        <w:jc w:val="both"/>
        <w:rPr>
          <w:rFonts w:cs="Calibri"/>
          <w:i/>
        </w:rPr>
      </w:pPr>
      <w:r>
        <w:rPr>
          <w:rFonts w:cs="Calibri"/>
        </w:rPr>
        <w:t>Drug Court</w:t>
      </w:r>
      <w:r w:rsidR="00C762F0" w:rsidRPr="00906836">
        <w:rPr>
          <w:rFonts w:cs="Calibri"/>
        </w:rPr>
        <w:t xml:space="preserve"> participants will participate in the development of a treatment plan based on their individual needs</w:t>
      </w:r>
      <w:r w:rsidR="00F14D22" w:rsidRPr="00EE6C6C">
        <w:rPr>
          <w:rFonts w:cs="Calibri"/>
        </w:rPr>
        <w:t>,</w:t>
      </w:r>
      <w:r w:rsidR="00C762F0" w:rsidRPr="00906836">
        <w:rPr>
          <w:rFonts w:cs="Calibri"/>
        </w:rPr>
        <w:t xml:space="preserve"> and all services provided incorporate evidenced-based strategies.  Consistent with the principles of evidenced-based best practice, the treatment plans shall incorporate the following requirements:  </w:t>
      </w:r>
    </w:p>
    <w:p w:rsidR="00C762F0" w:rsidRPr="008631E9" w:rsidRDefault="00C762F0" w:rsidP="00F32060">
      <w:pPr>
        <w:pStyle w:val="ListParagraph"/>
        <w:numPr>
          <w:ilvl w:val="0"/>
          <w:numId w:val="14"/>
        </w:numPr>
        <w:tabs>
          <w:tab w:val="left" w:pos="360"/>
        </w:tabs>
        <w:jc w:val="both"/>
        <w:rPr>
          <w:rFonts w:cs="Calibri"/>
          <w:i/>
        </w:rPr>
      </w:pPr>
      <w:r w:rsidRPr="00906836">
        <w:rPr>
          <w:rFonts w:cs="Calibri"/>
        </w:rPr>
        <w:t xml:space="preserve">Treatment plans take into consideration services that are gender responsive, culturally appropriate, and effectively </w:t>
      </w:r>
      <w:r w:rsidR="008E6102">
        <w:rPr>
          <w:rFonts w:cs="Calibri"/>
        </w:rPr>
        <w:t>address co-occurring disorders;</w:t>
      </w:r>
    </w:p>
    <w:p w:rsidR="008631E9" w:rsidRPr="004A40FE" w:rsidRDefault="008631E9" w:rsidP="00F32060">
      <w:pPr>
        <w:pStyle w:val="ListParagraph"/>
        <w:numPr>
          <w:ilvl w:val="0"/>
          <w:numId w:val="14"/>
        </w:numPr>
        <w:tabs>
          <w:tab w:val="left" w:pos="360"/>
        </w:tabs>
        <w:jc w:val="both"/>
        <w:rPr>
          <w:rFonts w:cs="Calibri"/>
          <w:i/>
        </w:rPr>
      </w:pPr>
      <w:r w:rsidRPr="004A40FE">
        <w:rPr>
          <w:rFonts w:cs="Calibri"/>
        </w:rPr>
        <w:t>Treatment groups will be separated by risk and gender;</w:t>
      </w:r>
    </w:p>
    <w:p w:rsidR="00C762F0" w:rsidRPr="00906836" w:rsidRDefault="00923312" w:rsidP="00F32060">
      <w:pPr>
        <w:pStyle w:val="ListParagraph"/>
        <w:numPr>
          <w:ilvl w:val="0"/>
          <w:numId w:val="14"/>
        </w:numPr>
        <w:tabs>
          <w:tab w:val="left" w:pos="360"/>
        </w:tabs>
        <w:jc w:val="both"/>
        <w:rPr>
          <w:rFonts w:cs="Calibri"/>
          <w:i/>
        </w:rPr>
      </w:pPr>
      <w:r>
        <w:rPr>
          <w:rFonts w:cs="Calibri"/>
        </w:rPr>
        <w:t>Provide</w:t>
      </w:r>
      <w:r w:rsidR="00C762F0" w:rsidRPr="00906836">
        <w:rPr>
          <w:rFonts w:cs="Calibri"/>
        </w:rPr>
        <w:t xml:space="preserve"> services</w:t>
      </w:r>
      <w:r w:rsidR="001135EB">
        <w:rPr>
          <w:rFonts w:cs="Calibri"/>
        </w:rPr>
        <w:t>,</w:t>
      </w:r>
      <w:r w:rsidR="00C762F0" w:rsidRPr="00906836">
        <w:rPr>
          <w:rFonts w:cs="Calibri"/>
        </w:rPr>
        <w:t xml:space="preserve"> including case plans</w:t>
      </w:r>
      <w:r w:rsidR="001135EB">
        <w:rPr>
          <w:rFonts w:cs="Calibri"/>
        </w:rPr>
        <w:t xml:space="preserve">, </w:t>
      </w:r>
      <w:r>
        <w:rPr>
          <w:rFonts w:cs="Calibri"/>
        </w:rPr>
        <w:t xml:space="preserve">that </w:t>
      </w:r>
      <w:r w:rsidR="001135EB">
        <w:rPr>
          <w:rFonts w:cs="Calibri"/>
        </w:rPr>
        <w:t>are appropriate and clinically necessary</w:t>
      </w:r>
      <w:r w:rsidR="00C762F0" w:rsidRPr="00906836">
        <w:rPr>
          <w:rFonts w:cs="Calibri"/>
        </w:rPr>
        <w:t xml:space="preserve"> </w:t>
      </w:r>
      <w:r w:rsidR="001135EB">
        <w:rPr>
          <w:rFonts w:cs="Calibri"/>
        </w:rPr>
        <w:t xml:space="preserve"> </w:t>
      </w:r>
      <w:r w:rsidR="00C762F0" w:rsidRPr="00906836">
        <w:rPr>
          <w:rFonts w:cs="Calibri"/>
        </w:rPr>
        <w:t xml:space="preserve">to the degree </w:t>
      </w:r>
      <w:r w:rsidR="008E6102">
        <w:rPr>
          <w:rFonts w:cs="Calibri"/>
        </w:rPr>
        <w:t>that available resources allow;</w:t>
      </w:r>
    </w:p>
    <w:p w:rsidR="00C762F0" w:rsidRPr="00906836" w:rsidRDefault="00374992" w:rsidP="00F32060">
      <w:pPr>
        <w:pStyle w:val="ListParagraph"/>
        <w:numPr>
          <w:ilvl w:val="0"/>
          <w:numId w:val="14"/>
        </w:numPr>
        <w:tabs>
          <w:tab w:val="left" w:pos="360"/>
        </w:tabs>
        <w:jc w:val="both"/>
        <w:rPr>
          <w:rFonts w:cs="Calibri"/>
          <w:i/>
        </w:rPr>
      </w:pPr>
      <w:r>
        <w:rPr>
          <w:rFonts w:cs="Calibri"/>
        </w:rPr>
        <w:t>Drug Court</w:t>
      </w:r>
      <w:r w:rsidR="00C762F0" w:rsidRPr="00906836">
        <w:rPr>
          <w:rFonts w:cs="Calibri"/>
        </w:rPr>
        <w:t xml:space="preserve"> participants have prompt access to a continuum of approved treatment and rehabilitation services</w:t>
      </w:r>
      <w:r w:rsidR="00782734">
        <w:rPr>
          <w:rFonts w:cs="Calibri"/>
        </w:rPr>
        <w:t xml:space="preserve"> (ASAM Levels of Care)</w:t>
      </w:r>
      <w:r w:rsidR="008E6102">
        <w:rPr>
          <w:rFonts w:cs="Calibri"/>
          <w:i/>
        </w:rPr>
        <w:t>;</w:t>
      </w:r>
    </w:p>
    <w:p w:rsidR="00C762F0" w:rsidRPr="00906836" w:rsidRDefault="00C762F0" w:rsidP="00F32060">
      <w:pPr>
        <w:pStyle w:val="ListParagraph"/>
        <w:numPr>
          <w:ilvl w:val="0"/>
          <w:numId w:val="14"/>
        </w:numPr>
        <w:tabs>
          <w:tab w:val="left" w:pos="360"/>
        </w:tabs>
        <w:jc w:val="both"/>
        <w:rPr>
          <w:rFonts w:cs="Calibri"/>
          <w:i/>
        </w:rPr>
      </w:pPr>
      <w:r w:rsidRPr="00906836">
        <w:rPr>
          <w:rFonts w:cs="Calibri"/>
        </w:rPr>
        <w:lastRenderedPageBreak/>
        <w:t xml:space="preserve">The </w:t>
      </w:r>
      <w:r w:rsidR="00374992">
        <w:rPr>
          <w:rFonts w:cs="Calibri"/>
        </w:rPr>
        <w:t>Drug Court</w:t>
      </w:r>
      <w:r w:rsidRPr="00906836">
        <w:rPr>
          <w:rFonts w:cs="Calibri"/>
        </w:rPr>
        <w:t xml:space="preserve"> treatment provider maintains a current treatment plan and a record of activities.</w:t>
      </w:r>
      <w:r w:rsidRPr="00906836">
        <w:rPr>
          <w:rFonts w:cs="Calibri"/>
          <w:b/>
        </w:rPr>
        <w:t xml:space="preserve"> </w:t>
      </w:r>
      <w:r w:rsidRPr="00906836">
        <w:rPr>
          <w:rFonts w:cs="Calibri"/>
        </w:rPr>
        <w:t>Treatment plans continue to develop throughout program participation to reflect the participant’s changing needs based on program progress</w:t>
      </w:r>
      <w:r w:rsidRPr="00906836">
        <w:rPr>
          <w:rFonts w:cs="Calibri"/>
          <w:i/>
        </w:rPr>
        <w:t>.</w:t>
      </w:r>
      <w:r w:rsidRPr="00906836">
        <w:rPr>
          <w:rFonts w:cs="Calibri"/>
        </w:rPr>
        <w:t xml:space="preserve">  The treatment provider shares current treatmen</w:t>
      </w:r>
      <w:r w:rsidR="008E6102">
        <w:rPr>
          <w:rFonts w:cs="Calibri"/>
        </w:rPr>
        <w:t>t plans with the Treatment Team;</w:t>
      </w:r>
    </w:p>
    <w:p w:rsidR="00C762F0" w:rsidRPr="00A647A2" w:rsidRDefault="00C762F0" w:rsidP="00F32060">
      <w:pPr>
        <w:pStyle w:val="ListParagraph"/>
        <w:numPr>
          <w:ilvl w:val="0"/>
          <w:numId w:val="14"/>
        </w:numPr>
        <w:tabs>
          <w:tab w:val="left" w:pos="360"/>
        </w:tabs>
        <w:jc w:val="both"/>
        <w:rPr>
          <w:rFonts w:cs="Calibri"/>
          <w:i/>
        </w:rPr>
      </w:pPr>
      <w:r w:rsidRPr="00906836">
        <w:rPr>
          <w:rFonts w:cs="Calibri"/>
        </w:rPr>
        <w:t xml:space="preserve">All treatment and programming is provided by appropriately licensed and trained programs or persons to deliver such services according to the standards of their profession. </w:t>
      </w:r>
    </w:p>
    <w:p w:rsidR="00D92CD3" w:rsidRDefault="00A647A2" w:rsidP="00D92CD3">
      <w:pPr>
        <w:pStyle w:val="ListParagraph"/>
        <w:numPr>
          <w:ilvl w:val="0"/>
          <w:numId w:val="14"/>
        </w:numPr>
        <w:jc w:val="both"/>
      </w:pPr>
      <w:r w:rsidRPr="00D92CD3">
        <w:t xml:space="preserve">Attendance to all treatment activities is mandatory. </w:t>
      </w:r>
      <w:r w:rsidR="00923312">
        <w:t xml:space="preserve">If a participant is </w:t>
      </w:r>
      <w:r w:rsidR="00D92CD3" w:rsidRPr="00D92CD3">
        <w:t>unable to attend an a</w:t>
      </w:r>
      <w:r w:rsidR="00D92CD3">
        <w:t xml:space="preserve">ppointment or group session </w:t>
      </w:r>
      <w:r w:rsidR="00923312">
        <w:t>they</w:t>
      </w:r>
      <w:r w:rsidR="00D92CD3">
        <w:t xml:space="preserve"> are expected to contact </w:t>
      </w:r>
      <w:r w:rsidR="00923312">
        <w:t>their</w:t>
      </w:r>
      <w:r w:rsidR="00D92CD3">
        <w:t xml:space="preserve"> </w:t>
      </w:r>
      <w:r w:rsidR="00D92CD3" w:rsidRPr="00D92CD3">
        <w:t xml:space="preserve">case manager or group facilitator prior to the activity. </w:t>
      </w:r>
      <w:r w:rsidRPr="00D92CD3">
        <w:t>Three (3) ab</w:t>
      </w:r>
      <w:r w:rsidR="00D92CD3">
        <w:t xml:space="preserve">sences are permitted before </w:t>
      </w:r>
      <w:r w:rsidR="00923312">
        <w:t xml:space="preserve">the participant is </w:t>
      </w:r>
      <w:r w:rsidRPr="00D92CD3">
        <w:t>d</w:t>
      </w:r>
      <w:r w:rsidR="00D92CD3">
        <w:t xml:space="preserve">etermined non-compliant. If </w:t>
      </w:r>
      <w:r w:rsidR="00923312">
        <w:t>they</w:t>
      </w:r>
      <w:r w:rsidR="00D92CD3">
        <w:t xml:space="preserve"> are</w:t>
      </w:r>
      <w:r w:rsidRPr="00D92CD3">
        <w:t xml:space="preserve"> determined non-compliant, </w:t>
      </w:r>
      <w:r w:rsidR="00D92CD3">
        <w:t xml:space="preserve">a report will be submitted to </w:t>
      </w:r>
      <w:r w:rsidR="00923312">
        <w:t>their</w:t>
      </w:r>
      <w:r w:rsidRPr="00D92CD3">
        <w:t xml:space="preserve"> Probation Officer.  </w:t>
      </w:r>
      <w:bookmarkStart w:id="48" w:name="_Toc350860161"/>
      <w:bookmarkStart w:id="49" w:name="_Toc358784426"/>
    </w:p>
    <w:p w:rsidR="00D92CD3" w:rsidRDefault="00D92CD3" w:rsidP="00D92CD3">
      <w:pPr>
        <w:pStyle w:val="ListParagraph"/>
        <w:ind w:left="1080"/>
        <w:jc w:val="both"/>
      </w:pPr>
    </w:p>
    <w:p w:rsidR="00D92CD3" w:rsidRPr="00EF08B7" w:rsidRDefault="00D92CD3" w:rsidP="00B90B6E">
      <w:pPr>
        <w:pStyle w:val="ListParagraph"/>
        <w:ind w:left="1080"/>
        <w:rPr>
          <w:b/>
        </w:rPr>
      </w:pPr>
    </w:p>
    <w:p w:rsidR="00C762F0" w:rsidRPr="00EF08B7" w:rsidRDefault="00C762F0" w:rsidP="00EF08B7">
      <w:r w:rsidRPr="00B90B6E">
        <w:t xml:space="preserve">Agencies and Services for </w:t>
      </w:r>
      <w:r w:rsidR="00374992">
        <w:t>Drug Court</w:t>
      </w:r>
      <w:r w:rsidRPr="00B90B6E">
        <w:t xml:space="preserve"> Participants</w:t>
      </w:r>
      <w:bookmarkEnd w:id="48"/>
      <w:bookmarkEnd w:id="49"/>
    </w:p>
    <w:p w:rsidR="00C762F0" w:rsidRPr="00906836" w:rsidRDefault="00C762F0" w:rsidP="00C762F0">
      <w:pPr>
        <w:pStyle w:val="ListParagraph"/>
        <w:ind w:left="0"/>
        <w:jc w:val="both"/>
        <w:rPr>
          <w:rFonts w:cs="Calibri"/>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8"/>
      </w:tblGrid>
      <w:tr w:rsidR="00C762F0" w:rsidRPr="00906836" w:rsidTr="005D0E4B">
        <w:trPr>
          <w:jc w:val="center"/>
        </w:trPr>
        <w:tc>
          <w:tcPr>
            <w:tcW w:w="3168" w:type="dxa"/>
            <w:shd w:val="clear" w:color="auto" w:fill="EEECE1"/>
          </w:tcPr>
          <w:p w:rsidR="00C762F0" w:rsidRPr="00906836" w:rsidRDefault="00C762F0" w:rsidP="00C762F0">
            <w:pPr>
              <w:pStyle w:val="ListParagraph"/>
              <w:ind w:left="0"/>
              <w:jc w:val="both"/>
              <w:rPr>
                <w:rFonts w:cs="Calibri"/>
                <w:b/>
                <w:i/>
              </w:rPr>
            </w:pPr>
            <w:r w:rsidRPr="00906836">
              <w:rPr>
                <w:rFonts w:cs="Calibri"/>
                <w:b/>
                <w:i/>
              </w:rPr>
              <w:t xml:space="preserve">Agency </w:t>
            </w:r>
          </w:p>
        </w:tc>
        <w:tc>
          <w:tcPr>
            <w:tcW w:w="6408" w:type="dxa"/>
            <w:shd w:val="clear" w:color="auto" w:fill="EEECE1"/>
          </w:tcPr>
          <w:p w:rsidR="00C762F0" w:rsidRPr="00906836" w:rsidRDefault="00C762F0" w:rsidP="00C762F0">
            <w:pPr>
              <w:pStyle w:val="ListParagraph"/>
              <w:ind w:left="0"/>
              <w:jc w:val="both"/>
              <w:rPr>
                <w:rFonts w:cs="Calibri"/>
                <w:b/>
                <w:i/>
              </w:rPr>
            </w:pPr>
            <w:r w:rsidRPr="00906836">
              <w:rPr>
                <w:rFonts w:cs="Calibri"/>
                <w:b/>
                <w:i/>
              </w:rPr>
              <w:t>Service(s) Provided</w:t>
            </w:r>
          </w:p>
        </w:tc>
      </w:tr>
      <w:tr w:rsidR="00C762F0" w:rsidRPr="00906836" w:rsidTr="005D0E4B">
        <w:trPr>
          <w:jc w:val="center"/>
        </w:trPr>
        <w:tc>
          <w:tcPr>
            <w:tcW w:w="3168" w:type="dxa"/>
            <w:shd w:val="clear" w:color="auto" w:fill="auto"/>
          </w:tcPr>
          <w:p w:rsidR="008D49AC" w:rsidRPr="00F4106F" w:rsidRDefault="008D49AC" w:rsidP="008D49AC">
            <w:pPr>
              <w:pStyle w:val="ListParagraph"/>
              <w:ind w:left="0"/>
              <w:jc w:val="both"/>
              <w:rPr>
                <w:rFonts w:cs="Calibri"/>
                <w:b/>
              </w:rPr>
            </w:pPr>
            <w:r w:rsidRPr="00F4106F">
              <w:rPr>
                <w:rFonts w:cs="Calibri"/>
                <w:b/>
              </w:rPr>
              <w:t xml:space="preserve">Family Resource Center </w:t>
            </w:r>
          </w:p>
          <w:p w:rsidR="00D53392" w:rsidRPr="00906836" w:rsidRDefault="00D53392" w:rsidP="00C762F0">
            <w:pPr>
              <w:pStyle w:val="ListParagraph"/>
              <w:ind w:left="0"/>
              <w:jc w:val="both"/>
              <w:rPr>
                <w:rFonts w:cs="Calibri"/>
              </w:rPr>
            </w:pPr>
            <w:r>
              <w:rPr>
                <w:rFonts w:cs="Calibri"/>
                <w:b/>
              </w:rPr>
              <w:t>419-425-5050</w:t>
            </w:r>
          </w:p>
          <w:p w:rsidR="00C762F0" w:rsidRPr="00906836" w:rsidRDefault="00C762F0" w:rsidP="00C762F0">
            <w:pPr>
              <w:pStyle w:val="ListParagraph"/>
              <w:ind w:left="0"/>
              <w:jc w:val="both"/>
              <w:rPr>
                <w:rFonts w:cs="Calibri"/>
              </w:rPr>
            </w:pPr>
          </w:p>
        </w:tc>
        <w:tc>
          <w:tcPr>
            <w:tcW w:w="6408" w:type="dxa"/>
            <w:shd w:val="clear" w:color="auto" w:fill="auto"/>
          </w:tcPr>
          <w:p w:rsidR="00C762F0" w:rsidRDefault="00923312" w:rsidP="00C762F0">
            <w:pPr>
              <w:pStyle w:val="ListParagraph"/>
              <w:ind w:left="0"/>
              <w:jc w:val="both"/>
              <w:rPr>
                <w:rFonts w:cs="Calibri"/>
              </w:rPr>
            </w:pPr>
            <w:r>
              <w:rPr>
                <w:rFonts w:cs="Calibri"/>
              </w:rPr>
              <w:t xml:space="preserve">Assessment, </w:t>
            </w:r>
            <w:r w:rsidR="00C762F0" w:rsidRPr="00906836">
              <w:rPr>
                <w:rFonts w:cs="Calibri"/>
              </w:rPr>
              <w:t>Registration/Intake, Treatment Plan Development, Case Management Services, O</w:t>
            </w:r>
            <w:r>
              <w:rPr>
                <w:rFonts w:cs="Calibri"/>
              </w:rPr>
              <w:t xml:space="preserve">utpatient Services, Residential </w:t>
            </w:r>
            <w:r w:rsidR="00C762F0" w:rsidRPr="00906836">
              <w:rPr>
                <w:rFonts w:cs="Calibri"/>
              </w:rPr>
              <w:t>Treatment Program (Male and Female), Transitional Living Facility, Drug Testing, Relapse Prevention Planning and Support, Aftercare Planning and Support, Medica</w:t>
            </w:r>
            <w:r w:rsidR="00423621">
              <w:rPr>
                <w:rFonts w:cs="Calibri"/>
              </w:rPr>
              <w:t>tion-Assisted Treatment, Peer Support</w:t>
            </w:r>
            <w:r w:rsidR="00DD13B9">
              <w:rPr>
                <w:rFonts w:cs="Calibri"/>
              </w:rPr>
              <w:t xml:space="preserve">, </w:t>
            </w:r>
            <w:r w:rsidR="00DD13B9" w:rsidRPr="00906836">
              <w:rPr>
                <w:rFonts w:cs="Calibri"/>
              </w:rPr>
              <w:t>Supportive</w:t>
            </w:r>
            <w:r w:rsidR="00C762F0" w:rsidRPr="00906836">
              <w:rPr>
                <w:rFonts w:cs="Calibri"/>
              </w:rPr>
              <w:t xml:space="preserve"> and Independent Housing</w:t>
            </w:r>
            <w:r w:rsidR="005C28D3">
              <w:rPr>
                <w:rFonts w:cs="Calibri"/>
              </w:rPr>
              <w:t>.</w:t>
            </w:r>
          </w:p>
          <w:p w:rsidR="00A45698" w:rsidRDefault="00A45698" w:rsidP="00C762F0">
            <w:pPr>
              <w:pStyle w:val="ListParagraph"/>
              <w:ind w:left="0"/>
              <w:jc w:val="both"/>
              <w:rPr>
                <w:rFonts w:cs="Calibri"/>
              </w:rPr>
            </w:pPr>
          </w:p>
          <w:p w:rsidR="00A45698" w:rsidRPr="00906836" w:rsidRDefault="00A45698" w:rsidP="00A45698">
            <w:pPr>
              <w:pStyle w:val="ListParagraph"/>
              <w:ind w:left="0"/>
              <w:jc w:val="both"/>
              <w:rPr>
                <w:rFonts w:cs="Calibri"/>
              </w:rPr>
            </w:pPr>
            <w:r w:rsidRPr="00A45698">
              <w:rPr>
                <w:rFonts w:cs="Calibri"/>
              </w:rPr>
              <w:t>Mental Health Assessment and Treatment (individual and group), Psychiatric Assessment and Treatment, Medication Monitoring, Co</w:t>
            </w:r>
            <w:r>
              <w:rPr>
                <w:rFonts w:cs="Calibri"/>
              </w:rPr>
              <w:t xml:space="preserve">-occurring Disorder Treatment, </w:t>
            </w:r>
            <w:r w:rsidRPr="00A45698">
              <w:rPr>
                <w:rFonts w:cs="Calibri"/>
              </w:rPr>
              <w:t>SAMI Group, Coordi</w:t>
            </w:r>
            <w:r>
              <w:rPr>
                <w:rFonts w:cs="Calibri"/>
              </w:rPr>
              <w:t>nated Case Management Services</w:t>
            </w:r>
            <w:r w:rsidR="0056435E">
              <w:rPr>
                <w:rFonts w:cs="Calibri"/>
              </w:rPr>
              <w:t>, Supportive Housing, Transitional Living.</w:t>
            </w:r>
          </w:p>
        </w:tc>
      </w:tr>
      <w:tr w:rsidR="00C762F0" w:rsidRPr="00906836" w:rsidTr="005D0E4B">
        <w:trPr>
          <w:jc w:val="center"/>
        </w:trPr>
        <w:tc>
          <w:tcPr>
            <w:tcW w:w="3168" w:type="dxa"/>
            <w:shd w:val="clear" w:color="auto" w:fill="auto"/>
          </w:tcPr>
          <w:p w:rsidR="00D53392" w:rsidRPr="009D3E0F" w:rsidRDefault="006B3E16" w:rsidP="00C762F0">
            <w:pPr>
              <w:pStyle w:val="ListParagraph"/>
              <w:ind w:left="0"/>
              <w:jc w:val="both"/>
              <w:rPr>
                <w:rFonts w:cs="Calibri"/>
                <w:b/>
              </w:rPr>
            </w:pPr>
            <w:r>
              <w:rPr>
                <w:rFonts w:cs="Calibri"/>
                <w:b/>
              </w:rPr>
              <w:t>Ohio Guidestone</w:t>
            </w:r>
          </w:p>
          <w:p w:rsidR="007B2CA5" w:rsidRPr="009D3E0F" w:rsidRDefault="00C9684F" w:rsidP="00C762F0">
            <w:pPr>
              <w:pStyle w:val="ListParagraph"/>
              <w:ind w:left="0"/>
              <w:jc w:val="both"/>
              <w:rPr>
                <w:rFonts w:cs="Calibri"/>
                <w:b/>
              </w:rPr>
            </w:pPr>
            <w:r w:rsidRPr="009D3E0F">
              <w:rPr>
                <w:rFonts w:cs="Calibri"/>
                <w:b/>
              </w:rPr>
              <w:t>419-422-780</w:t>
            </w:r>
            <w:r w:rsidR="00923312">
              <w:rPr>
                <w:rFonts w:cs="Calibri"/>
                <w:b/>
              </w:rPr>
              <w:t>0</w:t>
            </w:r>
          </w:p>
        </w:tc>
        <w:tc>
          <w:tcPr>
            <w:tcW w:w="6408" w:type="dxa"/>
            <w:shd w:val="clear" w:color="auto" w:fill="auto"/>
          </w:tcPr>
          <w:p w:rsidR="00C762F0" w:rsidRPr="009D3E0F" w:rsidRDefault="00E84966" w:rsidP="005C28D3">
            <w:pPr>
              <w:pStyle w:val="ListParagraph"/>
              <w:ind w:left="0"/>
              <w:jc w:val="both"/>
              <w:rPr>
                <w:rFonts w:cs="Calibri"/>
              </w:rPr>
            </w:pPr>
            <w:r w:rsidRPr="007E7735">
              <w:rPr>
                <w:rFonts w:cs="Calibri"/>
              </w:rPr>
              <w:t>Assessment</w:t>
            </w:r>
            <w:r>
              <w:rPr>
                <w:rFonts w:cs="Calibri"/>
              </w:rPr>
              <w:t xml:space="preserve">, </w:t>
            </w:r>
            <w:r w:rsidR="007B2CA5" w:rsidRPr="009D3E0F">
              <w:rPr>
                <w:rFonts w:cs="Calibri"/>
              </w:rPr>
              <w:t>Case Management Services, Medically Assisted Treatment,</w:t>
            </w:r>
            <w:r w:rsidR="0041393F">
              <w:rPr>
                <w:rFonts w:cs="Calibri"/>
              </w:rPr>
              <w:t xml:space="preserve"> Ambulatory Detoxification,</w:t>
            </w:r>
            <w:r w:rsidR="007B2CA5" w:rsidRPr="009D3E0F">
              <w:rPr>
                <w:rFonts w:cs="Calibri"/>
              </w:rPr>
              <w:t xml:space="preserve"> Outpatient Services (Group and Individual), sober support network.</w:t>
            </w:r>
          </w:p>
        </w:tc>
      </w:tr>
      <w:tr w:rsidR="007B2CA5" w:rsidRPr="00906836" w:rsidTr="002D5FA9">
        <w:trPr>
          <w:jc w:val="center"/>
        </w:trPr>
        <w:tc>
          <w:tcPr>
            <w:tcW w:w="3168" w:type="dxa"/>
            <w:shd w:val="clear" w:color="auto" w:fill="auto"/>
            <w:vAlign w:val="center"/>
          </w:tcPr>
          <w:p w:rsidR="004F28A5" w:rsidRDefault="00B032A7" w:rsidP="002D5FA9">
            <w:pPr>
              <w:pStyle w:val="ListParagraph"/>
              <w:ind w:left="0"/>
              <w:rPr>
                <w:rFonts w:cs="Calibri"/>
                <w:b/>
              </w:rPr>
            </w:pPr>
            <w:r>
              <w:rPr>
                <w:rFonts w:cs="Calibri"/>
                <w:b/>
              </w:rPr>
              <w:t>Spero Health</w:t>
            </w:r>
          </w:p>
          <w:p w:rsidR="007B2CA5" w:rsidRPr="009D3E0F" w:rsidRDefault="008D49AC" w:rsidP="00EA6031">
            <w:pPr>
              <w:pStyle w:val="ListParagraph"/>
              <w:ind w:left="0"/>
              <w:rPr>
                <w:rFonts w:cs="Calibri"/>
                <w:b/>
              </w:rPr>
            </w:pPr>
            <w:r w:rsidRPr="00F4106F">
              <w:rPr>
                <w:rFonts w:cs="Calibri"/>
                <w:b/>
              </w:rPr>
              <w:t>419-</w:t>
            </w:r>
            <w:r w:rsidR="00EA6031">
              <w:rPr>
                <w:rFonts w:cs="Calibri"/>
                <w:b/>
              </w:rPr>
              <w:t>745-9852</w:t>
            </w:r>
            <w:r w:rsidR="007B2CA5" w:rsidRPr="009D3E0F">
              <w:rPr>
                <w:rFonts w:cs="Calibri"/>
                <w:b/>
              </w:rPr>
              <w:tab/>
            </w:r>
          </w:p>
        </w:tc>
        <w:tc>
          <w:tcPr>
            <w:tcW w:w="6408" w:type="dxa"/>
            <w:shd w:val="clear" w:color="auto" w:fill="auto"/>
          </w:tcPr>
          <w:p w:rsidR="007B2CA5" w:rsidRPr="009D3E0F" w:rsidRDefault="00E84966" w:rsidP="00B032A7">
            <w:pPr>
              <w:pStyle w:val="ListParagraph"/>
              <w:ind w:left="0"/>
              <w:jc w:val="both"/>
              <w:rPr>
                <w:rFonts w:cs="Calibri"/>
              </w:rPr>
            </w:pPr>
            <w:r w:rsidRPr="007E7735">
              <w:rPr>
                <w:rFonts w:cs="Calibri"/>
              </w:rPr>
              <w:t>Assessment</w:t>
            </w:r>
            <w:r>
              <w:rPr>
                <w:rFonts w:cs="Calibri"/>
              </w:rPr>
              <w:t xml:space="preserve">, </w:t>
            </w:r>
            <w:r w:rsidR="007B2CA5" w:rsidRPr="009D3E0F">
              <w:rPr>
                <w:rFonts w:cs="Calibri"/>
              </w:rPr>
              <w:t xml:space="preserve">Case Management Services, Medically Assisted Treatment, </w:t>
            </w:r>
            <w:r w:rsidR="00EF08B7">
              <w:rPr>
                <w:rFonts w:cs="Calibri"/>
              </w:rPr>
              <w:t xml:space="preserve">Intensive </w:t>
            </w:r>
            <w:r w:rsidR="007B2CA5" w:rsidRPr="009D3E0F">
              <w:rPr>
                <w:rFonts w:cs="Calibri"/>
              </w:rPr>
              <w:t>Outpatient Treatm</w:t>
            </w:r>
            <w:r w:rsidR="00B032A7">
              <w:rPr>
                <w:rFonts w:cs="Calibri"/>
              </w:rPr>
              <w:t>ent (Group and Individual)</w:t>
            </w:r>
          </w:p>
        </w:tc>
      </w:tr>
      <w:tr w:rsidR="00573CB5" w:rsidRPr="00906836" w:rsidTr="002D5FA9">
        <w:trPr>
          <w:jc w:val="center"/>
        </w:trPr>
        <w:tc>
          <w:tcPr>
            <w:tcW w:w="3168" w:type="dxa"/>
            <w:shd w:val="clear" w:color="auto" w:fill="auto"/>
            <w:vAlign w:val="center"/>
          </w:tcPr>
          <w:p w:rsidR="00573CB5" w:rsidRDefault="00573CB5" w:rsidP="002D5FA9">
            <w:pPr>
              <w:pStyle w:val="ListParagraph"/>
              <w:ind w:left="0"/>
              <w:rPr>
                <w:rFonts w:cs="Calibri"/>
                <w:b/>
              </w:rPr>
            </w:pPr>
            <w:r>
              <w:rPr>
                <w:rFonts w:cs="Calibri"/>
                <w:b/>
              </w:rPr>
              <w:t>Findlay Treatment Services</w:t>
            </w:r>
          </w:p>
          <w:p w:rsidR="00573CB5" w:rsidRDefault="00573CB5" w:rsidP="002D5FA9">
            <w:pPr>
              <w:pStyle w:val="ListParagraph"/>
              <w:ind w:left="0"/>
              <w:rPr>
                <w:rFonts w:cs="Calibri"/>
                <w:b/>
              </w:rPr>
            </w:pPr>
            <w:r>
              <w:rPr>
                <w:rFonts w:cs="Calibri"/>
                <w:b/>
              </w:rPr>
              <w:t>419-434-1431</w:t>
            </w:r>
          </w:p>
        </w:tc>
        <w:tc>
          <w:tcPr>
            <w:tcW w:w="6408" w:type="dxa"/>
            <w:shd w:val="clear" w:color="auto" w:fill="auto"/>
          </w:tcPr>
          <w:p w:rsidR="00573CB5" w:rsidRPr="007E7735" w:rsidRDefault="00573CB5" w:rsidP="00B032A7">
            <w:pPr>
              <w:pStyle w:val="ListParagraph"/>
              <w:ind w:left="0"/>
              <w:jc w:val="both"/>
              <w:rPr>
                <w:rFonts w:cs="Calibri"/>
              </w:rPr>
            </w:pPr>
            <w:r w:rsidRPr="007E7735">
              <w:rPr>
                <w:rFonts w:cs="Calibri"/>
              </w:rPr>
              <w:t>Assessment</w:t>
            </w:r>
            <w:r>
              <w:rPr>
                <w:rFonts w:cs="Calibri"/>
              </w:rPr>
              <w:t xml:space="preserve">, </w:t>
            </w:r>
            <w:r w:rsidRPr="009D3E0F">
              <w:rPr>
                <w:rFonts w:cs="Calibri"/>
              </w:rPr>
              <w:t xml:space="preserve">Case Management Services, Medically Assisted Treatment, </w:t>
            </w:r>
            <w:r>
              <w:rPr>
                <w:rFonts w:cs="Calibri"/>
              </w:rPr>
              <w:t xml:space="preserve">Intensive </w:t>
            </w:r>
            <w:r w:rsidRPr="009D3E0F">
              <w:rPr>
                <w:rFonts w:cs="Calibri"/>
              </w:rPr>
              <w:t>Outpatient Treatm</w:t>
            </w:r>
            <w:r>
              <w:rPr>
                <w:rFonts w:cs="Calibri"/>
              </w:rPr>
              <w:t>ent (Group and Individual)</w:t>
            </w:r>
          </w:p>
        </w:tc>
      </w:tr>
    </w:tbl>
    <w:p w:rsidR="008A2AA2" w:rsidRDefault="008A2AA2" w:rsidP="00A819E0">
      <w:pPr>
        <w:pStyle w:val="Heading1"/>
      </w:pPr>
      <w:bookmarkStart w:id="50" w:name="_Toc358784427"/>
    </w:p>
    <w:bookmarkEnd w:id="50"/>
    <w:p w:rsidR="00A819E0" w:rsidRPr="002C2065" w:rsidRDefault="00A819E0" w:rsidP="00A819E0">
      <w:pPr>
        <w:ind w:left="360"/>
        <w:jc w:val="both"/>
        <w:rPr>
          <w:rFonts w:cs="Calibri"/>
          <w:b w:val="0"/>
          <w:i/>
          <w:szCs w:val="24"/>
          <w:u w:val="single"/>
        </w:rPr>
      </w:pPr>
    </w:p>
    <w:p w:rsidR="00A819E0" w:rsidRPr="002C2065" w:rsidRDefault="00A819E0" w:rsidP="00A819E0">
      <w:pPr>
        <w:jc w:val="both"/>
        <w:rPr>
          <w:rFonts w:cs="Calibri"/>
          <w:b w:val="0"/>
          <w:szCs w:val="24"/>
        </w:rPr>
      </w:pPr>
    </w:p>
    <w:p w:rsidR="00A819E0" w:rsidRPr="00906836" w:rsidRDefault="00A819E0" w:rsidP="00C762F0">
      <w:pPr>
        <w:pStyle w:val="ListParagraph"/>
        <w:tabs>
          <w:tab w:val="left" w:pos="270"/>
        </w:tabs>
        <w:ind w:left="0"/>
        <w:jc w:val="both"/>
        <w:rPr>
          <w:rFonts w:cs="Calibri"/>
          <w:i/>
        </w:rPr>
      </w:pPr>
    </w:p>
    <w:p w:rsidR="00C762F0" w:rsidRPr="00906836" w:rsidRDefault="00C762F0" w:rsidP="00C762F0">
      <w:pPr>
        <w:tabs>
          <w:tab w:val="left" w:pos="540"/>
        </w:tabs>
        <w:jc w:val="both"/>
        <w:rPr>
          <w:rFonts w:cs="Calibri"/>
          <w:i/>
          <w:szCs w:val="24"/>
        </w:rPr>
      </w:pPr>
    </w:p>
    <w:p w:rsidR="00C762F0" w:rsidRPr="003F4996" w:rsidRDefault="00E72F1D" w:rsidP="00A819E0">
      <w:pPr>
        <w:pStyle w:val="Heading1"/>
      </w:pPr>
      <w:bookmarkStart w:id="51" w:name="_Toc350860163"/>
      <w:bookmarkStart w:id="52" w:name="_Toc336588949"/>
      <w:r>
        <w:rPr>
          <w:i/>
        </w:rPr>
        <w:t xml:space="preserve"> </w:t>
      </w:r>
      <w:r w:rsidR="0061380B">
        <w:br w:type="page"/>
      </w:r>
      <w:bookmarkStart w:id="53" w:name="_Toc358784433"/>
      <w:bookmarkEnd w:id="51"/>
      <w:r w:rsidR="009E0DE9">
        <w:lastRenderedPageBreak/>
        <w:t xml:space="preserve">CHAPTER 7: </w:t>
      </w:r>
      <w:r w:rsidR="0061380B">
        <w:t>SANCTIONS AND INCENTIVES</w:t>
      </w:r>
      <w:bookmarkEnd w:id="53"/>
    </w:p>
    <w:p w:rsidR="00C762F0" w:rsidRPr="00906836" w:rsidRDefault="00C762F0" w:rsidP="00C762F0">
      <w:pPr>
        <w:jc w:val="both"/>
        <w:rPr>
          <w:rFonts w:cs="Calibri"/>
          <w:b w:val="0"/>
          <w:szCs w:val="24"/>
        </w:rPr>
      </w:pPr>
      <w:r w:rsidRPr="00906836">
        <w:rPr>
          <w:rFonts w:cs="Calibri"/>
          <w:b w:val="0"/>
          <w:szCs w:val="24"/>
        </w:rPr>
        <w:t>An individual</w:t>
      </w:r>
      <w:r w:rsidR="00481089">
        <w:rPr>
          <w:rFonts w:cs="Calibri"/>
          <w:b w:val="0"/>
          <w:szCs w:val="24"/>
        </w:rPr>
        <w:t xml:space="preserve">ized, progressive and timely </w:t>
      </w:r>
      <w:r w:rsidRPr="00906836">
        <w:rPr>
          <w:rFonts w:cs="Calibri"/>
          <w:b w:val="0"/>
          <w:szCs w:val="24"/>
        </w:rPr>
        <w:t>system of pro</w:t>
      </w:r>
      <w:r w:rsidR="00437A51">
        <w:rPr>
          <w:rFonts w:cs="Calibri"/>
          <w:b w:val="0"/>
          <w:szCs w:val="24"/>
        </w:rPr>
        <w:t>gram incentives and sanctions are</w:t>
      </w:r>
      <w:r w:rsidRPr="00906836">
        <w:rPr>
          <w:rFonts w:cs="Calibri"/>
          <w:b w:val="0"/>
          <w:szCs w:val="24"/>
        </w:rPr>
        <w:t xml:space="preserve"> a critical element to the </w:t>
      </w:r>
      <w:r w:rsidR="00374992">
        <w:rPr>
          <w:rFonts w:cs="Calibri"/>
          <w:b w:val="0"/>
          <w:szCs w:val="24"/>
        </w:rPr>
        <w:t>Drug Court</w:t>
      </w:r>
      <w:r w:rsidRPr="00906836">
        <w:rPr>
          <w:rFonts w:cs="Calibri"/>
          <w:b w:val="0"/>
          <w:szCs w:val="24"/>
        </w:rPr>
        <w:t xml:space="preserve"> Program.  While violatio</w:t>
      </w:r>
      <w:r w:rsidR="00437A51">
        <w:rPr>
          <w:rFonts w:cs="Calibri"/>
          <w:b w:val="0"/>
          <w:szCs w:val="24"/>
        </w:rPr>
        <w:t>ns will be addressed swiftly</w:t>
      </w:r>
      <w:r w:rsidRPr="00906836">
        <w:rPr>
          <w:rFonts w:cs="Calibri"/>
          <w:b w:val="0"/>
          <w:szCs w:val="24"/>
        </w:rPr>
        <w:t xml:space="preserve"> to ensure a high level of accountability, it is also cr</w:t>
      </w:r>
      <w:r w:rsidR="00437A51">
        <w:rPr>
          <w:rFonts w:cs="Calibri"/>
          <w:b w:val="0"/>
          <w:szCs w:val="24"/>
        </w:rPr>
        <w:t>ucial to recognize and incentivize</w:t>
      </w:r>
      <w:r w:rsidRPr="00906836">
        <w:rPr>
          <w:rFonts w:cs="Calibri"/>
          <w:b w:val="0"/>
          <w:szCs w:val="24"/>
        </w:rPr>
        <w:t xml:space="preserve"> program and personal successes.  </w:t>
      </w:r>
    </w:p>
    <w:p w:rsidR="00C762F0" w:rsidRPr="003F4996" w:rsidRDefault="00C762F0" w:rsidP="00C762F0">
      <w:pPr>
        <w:pStyle w:val="Heading3"/>
      </w:pPr>
      <w:bookmarkStart w:id="54" w:name="_Toc350860164"/>
      <w:bookmarkStart w:id="55" w:name="_Toc358784434"/>
      <w:r w:rsidRPr="003F4996">
        <w:t>Incentives</w:t>
      </w:r>
      <w:bookmarkEnd w:id="54"/>
      <w:bookmarkEnd w:id="55"/>
    </w:p>
    <w:p w:rsidR="0061380B" w:rsidRPr="00906836" w:rsidRDefault="0061380B" w:rsidP="0061380B">
      <w:pPr>
        <w:jc w:val="both"/>
        <w:rPr>
          <w:rFonts w:cs="Calibri"/>
          <w:b w:val="0"/>
          <w:iCs/>
          <w:szCs w:val="24"/>
        </w:rPr>
      </w:pPr>
      <w:r w:rsidRPr="00906836">
        <w:rPr>
          <w:rFonts w:cs="Calibri"/>
          <w:b w:val="0"/>
          <w:szCs w:val="24"/>
        </w:rPr>
        <w:t xml:space="preserve">Incentives are individualized according to the specific treatment plan and directly related to the participant’s achievements as certain milestones of the specialized docket treatment plan are attained.  </w:t>
      </w:r>
      <w:r w:rsidRPr="00906836">
        <w:rPr>
          <w:rFonts w:cs="Calibri"/>
          <w:b w:val="0"/>
          <w:iCs/>
          <w:szCs w:val="24"/>
        </w:rPr>
        <w:t xml:space="preserve">Incentives are also tracked to ensure that the participant is rewarded on a progressive basis.  </w:t>
      </w:r>
      <w:r>
        <w:rPr>
          <w:rFonts w:cs="Calibri"/>
          <w:b w:val="0"/>
          <w:iCs/>
          <w:szCs w:val="24"/>
        </w:rPr>
        <w:t xml:space="preserve">Incentives are issued on an immediate, graduated and individualized basis to ensure maximum benefit of positive reinforcement of program compliance.  </w:t>
      </w:r>
    </w:p>
    <w:p w:rsidR="00C762F0" w:rsidRPr="00906836" w:rsidRDefault="00C762F0" w:rsidP="00C762F0">
      <w:pPr>
        <w:jc w:val="both"/>
        <w:rPr>
          <w:rFonts w:cs="Calibri"/>
          <w:b w:val="0"/>
          <w:szCs w:val="24"/>
        </w:rPr>
      </w:pPr>
    </w:p>
    <w:p w:rsidR="00C762F0" w:rsidRPr="00906836" w:rsidRDefault="00C762F0" w:rsidP="00C762F0">
      <w:pPr>
        <w:jc w:val="both"/>
        <w:rPr>
          <w:rFonts w:cs="Calibri"/>
          <w:szCs w:val="24"/>
        </w:rPr>
      </w:pPr>
      <w:r w:rsidRPr="00906836">
        <w:rPr>
          <w:rFonts w:cs="Calibri"/>
          <w:szCs w:val="24"/>
        </w:rPr>
        <w:t>The following are examples of behaviors that may result in earning an incentive:</w:t>
      </w:r>
    </w:p>
    <w:p w:rsidR="00C762F0" w:rsidRPr="00906836" w:rsidRDefault="00C762F0" w:rsidP="00F32060">
      <w:pPr>
        <w:pStyle w:val="ListParagraph"/>
        <w:numPr>
          <w:ilvl w:val="0"/>
          <w:numId w:val="17"/>
        </w:numPr>
        <w:jc w:val="both"/>
        <w:rPr>
          <w:rFonts w:cs="Calibri"/>
        </w:rPr>
      </w:pPr>
      <w:r w:rsidRPr="00906836">
        <w:rPr>
          <w:rFonts w:cs="Calibri"/>
        </w:rPr>
        <w:t>Attending required court appearances;</w:t>
      </w:r>
    </w:p>
    <w:p w:rsidR="00C762F0" w:rsidRPr="00906836" w:rsidRDefault="00C762F0" w:rsidP="00F32060">
      <w:pPr>
        <w:pStyle w:val="ListParagraph"/>
        <w:numPr>
          <w:ilvl w:val="0"/>
          <w:numId w:val="17"/>
        </w:numPr>
        <w:jc w:val="both"/>
        <w:rPr>
          <w:rFonts w:cs="Calibri"/>
        </w:rPr>
      </w:pPr>
      <w:r w:rsidRPr="00906836">
        <w:rPr>
          <w:rFonts w:cs="Calibri"/>
        </w:rPr>
        <w:t>Attending required treatment appointments;</w:t>
      </w:r>
    </w:p>
    <w:p w:rsidR="00C762F0" w:rsidRPr="00906836" w:rsidRDefault="00923312" w:rsidP="00F32060">
      <w:pPr>
        <w:pStyle w:val="ListParagraph"/>
        <w:numPr>
          <w:ilvl w:val="0"/>
          <w:numId w:val="17"/>
        </w:numPr>
        <w:jc w:val="both"/>
        <w:rPr>
          <w:rFonts w:cs="Calibri"/>
        </w:rPr>
      </w:pPr>
      <w:r>
        <w:rPr>
          <w:rFonts w:cs="Calibri"/>
        </w:rPr>
        <w:t xml:space="preserve">Maintaining </w:t>
      </w:r>
      <w:r w:rsidR="00C762F0" w:rsidRPr="00906836">
        <w:rPr>
          <w:rFonts w:cs="Calibri"/>
        </w:rPr>
        <w:t>productive contact with case manager;</w:t>
      </w:r>
    </w:p>
    <w:p w:rsidR="00C762F0" w:rsidRPr="00906836" w:rsidRDefault="00C762F0" w:rsidP="00F32060">
      <w:pPr>
        <w:pStyle w:val="ListParagraph"/>
        <w:numPr>
          <w:ilvl w:val="0"/>
          <w:numId w:val="17"/>
        </w:numPr>
        <w:jc w:val="both"/>
        <w:rPr>
          <w:rFonts w:cs="Calibri"/>
        </w:rPr>
      </w:pPr>
      <w:r w:rsidRPr="00906836">
        <w:rPr>
          <w:rFonts w:cs="Calibri"/>
        </w:rPr>
        <w:t>Reaching individual treatment objectives;</w:t>
      </w:r>
    </w:p>
    <w:p w:rsidR="00C762F0" w:rsidRPr="00906836" w:rsidRDefault="003C7331" w:rsidP="00F32060">
      <w:pPr>
        <w:pStyle w:val="ListParagraph"/>
        <w:numPr>
          <w:ilvl w:val="0"/>
          <w:numId w:val="17"/>
        </w:numPr>
        <w:jc w:val="both"/>
        <w:rPr>
          <w:rFonts w:cs="Calibri"/>
        </w:rPr>
      </w:pPr>
      <w:r>
        <w:rPr>
          <w:rFonts w:cs="Calibri"/>
        </w:rPr>
        <w:t>Refrain</w:t>
      </w:r>
      <w:r w:rsidR="00C762F0" w:rsidRPr="00906836">
        <w:rPr>
          <w:rFonts w:cs="Calibri"/>
        </w:rPr>
        <w:t>ing from alcohol and drugs, as evidenced by negative results;</w:t>
      </w:r>
    </w:p>
    <w:p w:rsidR="00C762F0" w:rsidRDefault="00C762F0" w:rsidP="00F32060">
      <w:pPr>
        <w:pStyle w:val="ListParagraph"/>
        <w:numPr>
          <w:ilvl w:val="0"/>
          <w:numId w:val="17"/>
        </w:numPr>
        <w:jc w:val="both"/>
        <w:rPr>
          <w:rFonts w:cs="Calibri"/>
        </w:rPr>
      </w:pPr>
      <w:r w:rsidRPr="00906836">
        <w:rPr>
          <w:rFonts w:cs="Calibri"/>
        </w:rPr>
        <w:t>Engaging in vocational or educational activities;</w:t>
      </w:r>
    </w:p>
    <w:p w:rsidR="00EF2D60" w:rsidRPr="00906836" w:rsidRDefault="00EF2D60" w:rsidP="00F32060">
      <w:pPr>
        <w:pStyle w:val="ListParagraph"/>
        <w:numPr>
          <w:ilvl w:val="0"/>
          <w:numId w:val="17"/>
        </w:numPr>
        <w:jc w:val="both"/>
        <w:rPr>
          <w:rFonts w:cs="Calibri"/>
        </w:rPr>
      </w:pPr>
      <w:r>
        <w:rPr>
          <w:rFonts w:cs="Calibri"/>
        </w:rPr>
        <w:t>Has maintained active membership in a sober support group and helped others obtain sponsors;</w:t>
      </w:r>
    </w:p>
    <w:p w:rsidR="00C762F0" w:rsidRPr="00906836" w:rsidRDefault="00C762F0" w:rsidP="00F32060">
      <w:pPr>
        <w:pStyle w:val="ListParagraph"/>
        <w:numPr>
          <w:ilvl w:val="0"/>
          <w:numId w:val="17"/>
        </w:numPr>
        <w:jc w:val="both"/>
        <w:rPr>
          <w:rFonts w:cs="Calibri"/>
        </w:rPr>
      </w:pPr>
      <w:r w:rsidRPr="00906836">
        <w:rPr>
          <w:rFonts w:cs="Calibri"/>
        </w:rPr>
        <w:t>Securing stable housing;</w:t>
      </w:r>
    </w:p>
    <w:p w:rsidR="00C762F0" w:rsidRPr="00906836" w:rsidRDefault="00C762F0" w:rsidP="00F32060">
      <w:pPr>
        <w:pStyle w:val="ListParagraph"/>
        <w:numPr>
          <w:ilvl w:val="0"/>
          <w:numId w:val="17"/>
        </w:numPr>
        <w:jc w:val="both"/>
        <w:rPr>
          <w:rFonts w:cs="Calibri"/>
          <w:strike/>
          <w:u w:val="single"/>
        </w:rPr>
      </w:pPr>
      <w:r w:rsidRPr="00906836">
        <w:rPr>
          <w:rFonts w:cs="Calibri"/>
        </w:rPr>
        <w:t>Advancing in specialized docket phases; and</w:t>
      </w:r>
    </w:p>
    <w:p w:rsidR="00C762F0" w:rsidRPr="00906836" w:rsidRDefault="00C762F0" w:rsidP="00F32060">
      <w:pPr>
        <w:pStyle w:val="ListParagraph"/>
        <w:numPr>
          <w:ilvl w:val="0"/>
          <w:numId w:val="17"/>
        </w:numPr>
        <w:jc w:val="both"/>
        <w:rPr>
          <w:rFonts w:cs="Calibri"/>
          <w:i/>
        </w:rPr>
      </w:pPr>
      <w:r w:rsidRPr="00906836">
        <w:rPr>
          <w:rFonts w:cs="Calibri"/>
        </w:rPr>
        <w:t>Accomplishing any other milestone identified by the team</w:t>
      </w:r>
      <w:r w:rsidRPr="00906836">
        <w:rPr>
          <w:rFonts w:cs="Calibri"/>
          <w:i/>
        </w:rPr>
        <w:t>.</w:t>
      </w:r>
    </w:p>
    <w:p w:rsidR="00C762F0" w:rsidRPr="00906836" w:rsidRDefault="00C762F0" w:rsidP="00C762F0">
      <w:pPr>
        <w:tabs>
          <w:tab w:val="left" w:pos="2610"/>
        </w:tabs>
        <w:ind w:left="360"/>
        <w:jc w:val="both"/>
        <w:rPr>
          <w:rFonts w:cs="Calibri"/>
          <w:szCs w:val="24"/>
        </w:rPr>
      </w:pPr>
    </w:p>
    <w:p w:rsidR="00C762F0" w:rsidRPr="00906836" w:rsidRDefault="00C762F0" w:rsidP="00C762F0">
      <w:pPr>
        <w:tabs>
          <w:tab w:val="left" w:pos="2610"/>
        </w:tabs>
        <w:jc w:val="both"/>
        <w:rPr>
          <w:rFonts w:cs="Calibri"/>
          <w:szCs w:val="24"/>
        </w:rPr>
      </w:pPr>
      <w:r w:rsidRPr="00906836">
        <w:rPr>
          <w:rFonts w:cs="Calibri"/>
          <w:szCs w:val="24"/>
        </w:rPr>
        <w:t>The following are examples of incentives that may be offered:</w:t>
      </w:r>
    </w:p>
    <w:p w:rsidR="00C762F0" w:rsidRDefault="00C762F0" w:rsidP="00F32060">
      <w:pPr>
        <w:pStyle w:val="ListParagraph"/>
        <w:numPr>
          <w:ilvl w:val="0"/>
          <w:numId w:val="18"/>
        </w:numPr>
        <w:jc w:val="both"/>
        <w:rPr>
          <w:rFonts w:cs="Calibri"/>
        </w:rPr>
      </w:pPr>
      <w:r w:rsidRPr="00906836">
        <w:rPr>
          <w:rFonts w:cs="Calibri"/>
        </w:rPr>
        <w:t>Encouragement and praise from the judge;</w:t>
      </w:r>
    </w:p>
    <w:p w:rsidR="00983D6A" w:rsidRPr="00906836" w:rsidRDefault="00983D6A" w:rsidP="00F32060">
      <w:pPr>
        <w:pStyle w:val="ListParagraph"/>
        <w:numPr>
          <w:ilvl w:val="0"/>
          <w:numId w:val="18"/>
        </w:numPr>
        <w:jc w:val="both"/>
        <w:rPr>
          <w:rFonts w:cs="Calibri"/>
        </w:rPr>
      </w:pPr>
      <w:r>
        <w:rPr>
          <w:rFonts w:cs="Calibri"/>
        </w:rPr>
        <w:t>Applause;</w:t>
      </w:r>
    </w:p>
    <w:p w:rsidR="00C762F0" w:rsidRDefault="00C762F0" w:rsidP="00F32060">
      <w:pPr>
        <w:pStyle w:val="ListParagraph"/>
        <w:numPr>
          <w:ilvl w:val="0"/>
          <w:numId w:val="18"/>
        </w:numPr>
        <w:jc w:val="both"/>
        <w:rPr>
          <w:rFonts w:cs="Calibri"/>
        </w:rPr>
      </w:pPr>
      <w:r w:rsidRPr="00906836">
        <w:rPr>
          <w:rFonts w:cs="Calibri"/>
        </w:rPr>
        <w:t>Ceremonies and tokens of progress, including advancement in specialized docket phases;</w:t>
      </w:r>
    </w:p>
    <w:p w:rsidR="00C17AA8" w:rsidRPr="00906836" w:rsidRDefault="00374992" w:rsidP="00F32060">
      <w:pPr>
        <w:pStyle w:val="ListParagraph"/>
        <w:numPr>
          <w:ilvl w:val="0"/>
          <w:numId w:val="18"/>
        </w:numPr>
        <w:jc w:val="both"/>
        <w:rPr>
          <w:rFonts w:cs="Calibri"/>
        </w:rPr>
      </w:pPr>
      <w:r>
        <w:rPr>
          <w:rFonts w:cs="Calibri"/>
        </w:rPr>
        <w:t>Drug Court</w:t>
      </w:r>
      <w:r w:rsidR="00C17AA8">
        <w:rPr>
          <w:rFonts w:cs="Calibri"/>
        </w:rPr>
        <w:t xml:space="preserve"> Bracelets for 30 days of sobriety;</w:t>
      </w:r>
    </w:p>
    <w:p w:rsidR="00C762F0" w:rsidRPr="00906836" w:rsidRDefault="00C762F0" w:rsidP="00F32060">
      <w:pPr>
        <w:pStyle w:val="ListParagraph"/>
        <w:numPr>
          <w:ilvl w:val="0"/>
          <w:numId w:val="18"/>
        </w:numPr>
        <w:jc w:val="both"/>
        <w:rPr>
          <w:rFonts w:cs="Calibri"/>
        </w:rPr>
      </w:pPr>
      <w:r w:rsidRPr="00906836">
        <w:rPr>
          <w:rFonts w:cs="Calibri"/>
        </w:rPr>
        <w:t>Reducing supervision contacts;</w:t>
      </w:r>
    </w:p>
    <w:p w:rsidR="00C762F0" w:rsidRPr="00906836" w:rsidRDefault="00C762F0" w:rsidP="00F32060">
      <w:pPr>
        <w:pStyle w:val="ListParagraph"/>
        <w:numPr>
          <w:ilvl w:val="0"/>
          <w:numId w:val="18"/>
        </w:numPr>
        <w:jc w:val="both"/>
        <w:rPr>
          <w:rFonts w:cs="Calibri"/>
        </w:rPr>
      </w:pPr>
      <w:r w:rsidRPr="00906836">
        <w:rPr>
          <w:rFonts w:cs="Calibri"/>
        </w:rPr>
        <w:t>Decreasing frequency of court appearances;</w:t>
      </w:r>
    </w:p>
    <w:p w:rsidR="00C762F0" w:rsidRPr="00906836" w:rsidRDefault="00C762F0" w:rsidP="00F32060">
      <w:pPr>
        <w:pStyle w:val="ListParagraph"/>
        <w:numPr>
          <w:ilvl w:val="0"/>
          <w:numId w:val="18"/>
        </w:numPr>
        <w:jc w:val="both"/>
        <w:rPr>
          <w:rFonts w:cs="Calibri"/>
        </w:rPr>
      </w:pPr>
      <w:r w:rsidRPr="00906836">
        <w:rPr>
          <w:rFonts w:cs="Calibri"/>
        </w:rPr>
        <w:t>Reducing fines and fees;</w:t>
      </w:r>
    </w:p>
    <w:p w:rsidR="00C762F0" w:rsidRPr="00906836" w:rsidRDefault="00C762F0" w:rsidP="00F32060">
      <w:pPr>
        <w:pStyle w:val="ListParagraph"/>
        <w:numPr>
          <w:ilvl w:val="0"/>
          <w:numId w:val="18"/>
        </w:numPr>
        <w:jc w:val="both"/>
        <w:rPr>
          <w:rFonts w:cs="Calibri"/>
        </w:rPr>
      </w:pPr>
      <w:r w:rsidRPr="00906836">
        <w:rPr>
          <w:rFonts w:cs="Calibri"/>
        </w:rPr>
        <w:t>Increasing or expanding privileges;</w:t>
      </w:r>
    </w:p>
    <w:p w:rsidR="00C762F0" w:rsidRPr="00906836" w:rsidRDefault="00C762F0" w:rsidP="00F32060">
      <w:pPr>
        <w:pStyle w:val="ListParagraph"/>
        <w:numPr>
          <w:ilvl w:val="0"/>
          <w:numId w:val="18"/>
        </w:numPr>
        <w:jc w:val="both"/>
        <w:rPr>
          <w:rFonts w:cs="Calibri"/>
        </w:rPr>
      </w:pPr>
      <w:r w:rsidRPr="00906836">
        <w:rPr>
          <w:rFonts w:cs="Calibri"/>
        </w:rPr>
        <w:t>Encouragement to increase participation in positive activities the participant finds pleasurable, such as writing, art work, or other positive hobbies;</w:t>
      </w:r>
    </w:p>
    <w:p w:rsidR="00C762F0" w:rsidRPr="00906836" w:rsidRDefault="00C762F0" w:rsidP="00F32060">
      <w:pPr>
        <w:pStyle w:val="ListParagraph"/>
        <w:numPr>
          <w:ilvl w:val="0"/>
          <w:numId w:val="18"/>
        </w:numPr>
        <w:jc w:val="both"/>
        <w:rPr>
          <w:rFonts w:cs="Calibri"/>
        </w:rPr>
      </w:pPr>
      <w:r w:rsidRPr="00906836">
        <w:rPr>
          <w:rFonts w:cs="Calibri"/>
        </w:rPr>
        <w:t>Gifts of inspirational items, including books, pictures, and framed quotes;</w:t>
      </w:r>
    </w:p>
    <w:p w:rsidR="00C762F0" w:rsidRPr="00906836" w:rsidRDefault="00C762F0" w:rsidP="00F32060">
      <w:pPr>
        <w:pStyle w:val="ListParagraph"/>
        <w:numPr>
          <w:ilvl w:val="0"/>
          <w:numId w:val="18"/>
        </w:numPr>
        <w:jc w:val="both"/>
        <w:rPr>
          <w:rFonts w:cs="Calibri"/>
        </w:rPr>
      </w:pPr>
      <w:r w:rsidRPr="00906836">
        <w:rPr>
          <w:rFonts w:cs="Calibri"/>
        </w:rPr>
        <w:t>Assistance with purchasing clothing for job interviews;</w:t>
      </w:r>
    </w:p>
    <w:p w:rsidR="00C762F0" w:rsidRPr="00906836" w:rsidRDefault="00C762F0" w:rsidP="005D0E4B">
      <w:pPr>
        <w:pStyle w:val="ListParagraph"/>
        <w:numPr>
          <w:ilvl w:val="0"/>
          <w:numId w:val="19"/>
        </w:numPr>
        <w:ind w:left="720"/>
        <w:jc w:val="both"/>
        <w:rPr>
          <w:rFonts w:cs="Calibri"/>
        </w:rPr>
      </w:pPr>
      <w:r w:rsidRPr="00906836">
        <w:rPr>
          <w:rFonts w:cs="Calibri"/>
        </w:rPr>
        <w:t>Gift cards for restaurants, movie theaters, recreational activities, or personal care services;</w:t>
      </w:r>
    </w:p>
    <w:p w:rsidR="00C762F0" w:rsidRPr="00906836" w:rsidRDefault="00C762F0" w:rsidP="005D0E4B">
      <w:pPr>
        <w:pStyle w:val="ListParagraph"/>
        <w:numPr>
          <w:ilvl w:val="0"/>
          <w:numId w:val="19"/>
        </w:numPr>
        <w:ind w:left="720"/>
        <w:jc w:val="both"/>
        <w:rPr>
          <w:rFonts w:cs="Calibri"/>
        </w:rPr>
      </w:pPr>
      <w:r w:rsidRPr="00906836">
        <w:rPr>
          <w:rFonts w:cs="Calibri"/>
        </w:rPr>
        <w:t>Gifts of small personal care items, hobby or pet supplies, plants or small household items;</w:t>
      </w:r>
    </w:p>
    <w:p w:rsidR="00C762F0" w:rsidRPr="00906836" w:rsidRDefault="00C762F0" w:rsidP="005D0E4B">
      <w:pPr>
        <w:pStyle w:val="ListParagraph"/>
        <w:numPr>
          <w:ilvl w:val="0"/>
          <w:numId w:val="19"/>
        </w:numPr>
        <w:ind w:left="720"/>
        <w:jc w:val="both"/>
        <w:rPr>
          <w:rFonts w:cs="Calibri"/>
        </w:rPr>
      </w:pPr>
      <w:r w:rsidRPr="00906836">
        <w:rPr>
          <w:rFonts w:cs="Calibri"/>
        </w:rPr>
        <w:t>Dismissing criminal charges or reducing the term of probation;</w:t>
      </w:r>
    </w:p>
    <w:p w:rsidR="00C762F0" w:rsidRPr="00906836" w:rsidRDefault="00C762F0" w:rsidP="005D0E4B">
      <w:pPr>
        <w:pStyle w:val="ListParagraph"/>
        <w:numPr>
          <w:ilvl w:val="0"/>
          <w:numId w:val="19"/>
        </w:numPr>
        <w:ind w:left="720"/>
        <w:jc w:val="both"/>
        <w:rPr>
          <w:rFonts w:cs="Calibri"/>
        </w:rPr>
      </w:pPr>
      <w:r w:rsidRPr="00906836">
        <w:rPr>
          <w:rFonts w:cs="Calibri"/>
        </w:rPr>
        <w:t xml:space="preserve">Reducing or suspending jail, prison, or detention days; </w:t>
      </w:r>
    </w:p>
    <w:p w:rsidR="00C762F0" w:rsidRPr="00906836" w:rsidRDefault="00C762F0" w:rsidP="005D0E4B">
      <w:pPr>
        <w:pStyle w:val="ListParagraph"/>
        <w:numPr>
          <w:ilvl w:val="0"/>
          <w:numId w:val="19"/>
        </w:numPr>
        <w:ind w:left="720"/>
        <w:jc w:val="both"/>
        <w:rPr>
          <w:rFonts w:cs="Calibri"/>
        </w:rPr>
      </w:pPr>
      <w:r w:rsidRPr="00906836">
        <w:rPr>
          <w:rFonts w:cs="Calibri"/>
        </w:rPr>
        <w:t>Graduat</w:t>
      </w:r>
      <w:r w:rsidR="005D0E4B">
        <w:rPr>
          <w:rFonts w:cs="Calibri"/>
        </w:rPr>
        <w:t>ing from the specialized docket;</w:t>
      </w:r>
      <w:r w:rsidRPr="00906836">
        <w:rPr>
          <w:rFonts w:cs="Calibri"/>
        </w:rPr>
        <w:t xml:space="preserve"> </w:t>
      </w:r>
      <w:r w:rsidR="005D0E4B">
        <w:rPr>
          <w:rFonts w:cs="Calibri"/>
        </w:rPr>
        <w:t>or</w:t>
      </w:r>
    </w:p>
    <w:bookmarkEnd w:id="52"/>
    <w:p w:rsidR="00C762F0" w:rsidRPr="00906836" w:rsidRDefault="005D0E4B" w:rsidP="005D0E4B">
      <w:pPr>
        <w:pStyle w:val="ListParagraph"/>
        <w:numPr>
          <w:ilvl w:val="0"/>
          <w:numId w:val="19"/>
        </w:numPr>
        <w:spacing w:after="200" w:line="276" w:lineRule="auto"/>
        <w:ind w:left="720"/>
        <w:contextualSpacing/>
        <w:jc w:val="both"/>
        <w:rPr>
          <w:rFonts w:cs="Calibri"/>
        </w:rPr>
      </w:pPr>
      <w:r>
        <w:rPr>
          <w:rFonts w:cs="Calibri"/>
        </w:rPr>
        <w:t>A</w:t>
      </w:r>
      <w:r w:rsidR="00C762F0" w:rsidRPr="00906836">
        <w:rPr>
          <w:rFonts w:cs="Calibri"/>
        </w:rPr>
        <w:t>ny other reward deemed appropriate by each Officer/Supervisor.</w:t>
      </w:r>
    </w:p>
    <w:p w:rsidR="00C762F0" w:rsidRPr="00906836" w:rsidRDefault="00C762F0" w:rsidP="00C762F0">
      <w:pPr>
        <w:ind w:firstLine="360"/>
        <w:jc w:val="both"/>
        <w:rPr>
          <w:rFonts w:cs="Calibri"/>
          <w:b w:val="0"/>
          <w:szCs w:val="24"/>
        </w:rPr>
      </w:pPr>
      <w:r w:rsidRPr="00906836">
        <w:rPr>
          <w:rFonts w:cs="Calibri"/>
          <w:szCs w:val="24"/>
        </w:rPr>
        <w:t>*Incentives should be given at a 4:1 ratio (4 rewards for every 1 sanction)</w:t>
      </w:r>
    </w:p>
    <w:p w:rsidR="00C762F0" w:rsidRPr="003F4996" w:rsidRDefault="00C762F0" w:rsidP="00C762F0">
      <w:pPr>
        <w:pStyle w:val="Heading3"/>
      </w:pPr>
      <w:bookmarkStart w:id="56" w:name="_Toc350860165"/>
      <w:bookmarkStart w:id="57" w:name="_Toc358784435"/>
      <w:bookmarkStart w:id="58" w:name="_Toc336588950"/>
      <w:r w:rsidRPr="003F4996">
        <w:lastRenderedPageBreak/>
        <w:t>Sanctions</w:t>
      </w:r>
      <w:bookmarkEnd w:id="56"/>
      <w:bookmarkEnd w:id="57"/>
    </w:p>
    <w:p w:rsidR="00C762F0" w:rsidRPr="00906836" w:rsidRDefault="00C762F0" w:rsidP="00C762F0">
      <w:pPr>
        <w:jc w:val="both"/>
        <w:rPr>
          <w:rFonts w:cs="Calibri"/>
          <w:b w:val="0"/>
          <w:szCs w:val="24"/>
        </w:rPr>
      </w:pPr>
      <w:r w:rsidRPr="00906836">
        <w:rPr>
          <w:rFonts w:cs="Calibri"/>
          <w:b w:val="0"/>
          <w:szCs w:val="24"/>
        </w:rPr>
        <w:t>Likewise, it is imperative that program noncompliance is addre</w:t>
      </w:r>
      <w:r w:rsidR="0027676B">
        <w:rPr>
          <w:rFonts w:cs="Calibri"/>
          <w:b w:val="0"/>
          <w:szCs w:val="24"/>
        </w:rPr>
        <w:t xml:space="preserve">ssed and sanctioned swiftly </w:t>
      </w:r>
      <w:r w:rsidRPr="00906836">
        <w:rPr>
          <w:rFonts w:cs="Calibri"/>
          <w:b w:val="0"/>
          <w:szCs w:val="24"/>
        </w:rPr>
        <w:t>to ensure high levels of accountability a</w:t>
      </w:r>
      <w:r w:rsidR="0027676B">
        <w:rPr>
          <w:rFonts w:cs="Calibri"/>
          <w:b w:val="0"/>
          <w:szCs w:val="24"/>
        </w:rPr>
        <w:t xml:space="preserve">nd responsiveness. </w:t>
      </w:r>
      <w:r w:rsidR="009C7B19">
        <w:rPr>
          <w:rFonts w:cs="Calibri"/>
          <w:b w:val="0"/>
          <w:szCs w:val="24"/>
        </w:rPr>
        <w:t xml:space="preserve"> </w:t>
      </w:r>
      <w:r w:rsidR="00DD13B9">
        <w:rPr>
          <w:rFonts w:cs="Calibri"/>
          <w:b w:val="0"/>
          <w:szCs w:val="24"/>
        </w:rPr>
        <w:t>Immediate,</w:t>
      </w:r>
      <w:r w:rsidRPr="00906836">
        <w:rPr>
          <w:rFonts w:cs="Calibri"/>
          <w:b w:val="0"/>
          <w:szCs w:val="24"/>
        </w:rPr>
        <w:t xml:space="preserve"> graduated, and individualized sanctions govern the </w:t>
      </w:r>
      <w:r w:rsidR="00374992">
        <w:rPr>
          <w:rFonts w:cs="Calibri"/>
          <w:b w:val="0"/>
          <w:szCs w:val="24"/>
        </w:rPr>
        <w:t>Drug Court</w:t>
      </w:r>
      <w:r w:rsidRPr="00906836">
        <w:rPr>
          <w:rFonts w:cs="Calibri"/>
          <w:b w:val="0"/>
          <w:szCs w:val="24"/>
        </w:rPr>
        <w:t>’s responses to the participant’s non</w:t>
      </w:r>
      <w:r w:rsidR="0027676B">
        <w:rPr>
          <w:rFonts w:cs="Calibri"/>
          <w:b w:val="0"/>
          <w:szCs w:val="24"/>
        </w:rPr>
        <w:t>-</w:t>
      </w:r>
      <w:r w:rsidRPr="00906836">
        <w:rPr>
          <w:rFonts w:cs="Calibri"/>
          <w:b w:val="0"/>
          <w:szCs w:val="24"/>
        </w:rPr>
        <w:t xml:space="preserve">compliance. Graduated sanctions are used to help the participant conform behavior to program requirements.  Sanctions are crafted in an individualized and creative manner, as well as in a progressive manner based on the infraction.  Sanctions are issued when there is non-compliance with both program </w:t>
      </w:r>
      <w:r w:rsidR="0027676B">
        <w:rPr>
          <w:rFonts w:cs="Calibri"/>
          <w:b w:val="0"/>
          <w:szCs w:val="24"/>
        </w:rPr>
        <w:t xml:space="preserve">protocol </w:t>
      </w:r>
      <w:r w:rsidRPr="00906836">
        <w:rPr>
          <w:rFonts w:cs="Calibri"/>
          <w:b w:val="0"/>
          <w:szCs w:val="24"/>
        </w:rPr>
        <w:t>and</w:t>
      </w:r>
      <w:r w:rsidR="0027676B">
        <w:rPr>
          <w:rFonts w:cs="Calibri"/>
          <w:b w:val="0"/>
          <w:szCs w:val="24"/>
        </w:rPr>
        <w:t>/or</w:t>
      </w:r>
      <w:r w:rsidRPr="00906836">
        <w:rPr>
          <w:rFonts w:cs="Calibri"/>
          <w:b w:val="0"/>
          <w:szCs w:val="24"/>
        </w:rPr>
        <w:t xml:space="preserve"> the treatment plan.  </w:t>
      </w:r>
      <w:r w:rsidR="00095D5C">
        <w:rPr>
          <w:rFonts w:cs="Calibri"/>
          <w:b w:val="0"/>
          <w:szCs w:val="24"/>
        </w:rPr>
        <w:t>Immediate s</w:t>
      </w:r>
      <w:r w:rsidRPr="00906836">
        <w:rPr>
          <w:rFonts w:cs="Calibri"/>
          <w:b w:val="0"/>
          <w:szCs w:val="24"/>
        </w:rPr>
        <w:t xml:space="preserve">anctions are a deterrent to negative behavior, as well as serving the intent to encourage future compliance. </w:t>
      </w:r>
      <w:r w:rsidR="00E6275F">
        <w:rPr>
          <w:rFonts w:cs="Calibri"/>
          <w:b w:val="0"/>
          <w:szCs w:val="24"/>
        </w:rPr>
        <w:t xml:space="preserve">Violations of program protocol and/or treatment plan shall be immediately communicated with the supervising officer, chief probation officer, and/or the judge. </w:t>
      </w:r>
    </w:p>
    <w:p w:rsidR="00C762F0" w:rsidRPr="00906836" w:rsidRDefault="00C762F0" w:rsidP="00C762F0">
      <w:pPr>
        <w:jc w:val="both"/>
        <w:rPr>
          <w:rFonts w:cs="Calibri"/>
          <w:b w:val="0"/>
          <w:szCs w:val="24"/>
        </w:rPr>
      </w:pPr>
    </w:p>
    <w:p w:rsidR="00C762F0" w:rsidRPr="00906836" w:rsidRDefault="00C762F0" w:rsidP="00C762F0">
      <w:pPr>
        <w:jc w:val="both"/>
        <w:rPr>
          <w:rFonts w:cs="Calibri"/>
          <w:szCs w:val="24"/>
        </w:rPr>
      </w:pPr>
      <w:r w:rsidRPr="00906836">
        <w:rPr>
          <w:rFonts w:cs="Calibri"/>
          <w:szCs w:val="24"/>
        </w:rPr>
        <w:t>The following are common infractions that may result in a</w:t>
      </w:r>
      <w:r w:rsidR="00095D5C">
        <w:rPr>
          <w:rFonts w:cs="Calibri"/>
          <w:szCs w:val="24"/>
        </w:rPr>
        <w:t>n immediate</w:t>
      </w:r>
      <w:r w:rsidRPr="00906836">
        <w:rPr>
          <w:rFonts w:cs="Calibri"/>
          <w:szCs w:val="24"/>
        </w:rPr>
        <w:t xml:space="preserve"> sanction:</w:t>
      </w:r>
    </w:p>
    <w:p w:rsidR="00C762F0" w:rsidRDefault="00C762F0" w:rsidP="00F32060">
      <w:pPr>
        <w:pStyle w:val="ListParagraph"/>
        <w:numPr>
          <w:ilvl w:val="0"/>
          <w:numId w:val="20"/>
        </w:numPr>
        <w:tabs>
          <w:tab w:val="left" w:pos="0"/>
        </w:tabs>
        <w:jc w:val="both"/>
        <w:rPr>
          <w:rFonts w:cs="Calibri"/>
        </w:rPr>
      </w:pPr>
      <w:r w:rsidRPr="00906836">
        <w:rPr>
          <w:rFonts w:cs="Calibri"/>
        </w:rPr>
        <w:t>Failure to attend court appearances and treatment appointments;</w:t>
      </w:r>
    </w:p>
    <w:p w:rsidR="004A40FE" w:rsidRPr="00B9104B" w:rsidRDefault="00A647A2" w:rsidP="00B9104B">
      <w:pPr>
        <w:pStyle w:val="ListParagraph"/>
        <w:numPr>
          <w:ilvl w:val="0"/>
          <w:numId w:val="41"/>
        </w:numPr>
        <w:tabs>
          <w:tab w:val="left" w:pos="0"/>
        </w:tabs>
        <w:jc w:val="both"/>
        <w:rPr>
          <w:rFonts w:cs="Calibri"/>
        </w:rPr>
      </w:pPr>
      <w:r w:rsidRPr="004A40FE">
        <w:rPr>
          <w:rFonts w:cs="Calibri"/>
        </w:rPr>
        <w:t xml:space="preserve">Attendance to all treatment activities is mandatory. </w:t>
      </w:r>
      <w:r w:rsidR="004A40FE" w:rsidRPr="004A40FE">
        <w:rPr>
          <w:rFonts w:cs="Calibri"/>
        </w:rPr>
        <w:t>If a participant is unable to attend an appointment or group session</w:t>
      </w:r>
      <w:r w:rsidR="00B9104B">
        <w:rPr>
          <w:rFonts w:cs="Calibri"/>
        </w:rPr>
        <w:t>,</w:t>
      </w:r>
      <w:r w:rsidR="004A40FE" w:rsidRPr="004A40FE">
        <w:rPr>
          <w:rFonts w:cs="Calibri"/>
        </w:rPr>
        <w:t xml:space="preserve"> the participant is expected to contact their case manager or group facilitator prior to the activity.  </w:t>
      </w:r>
      <w:r w:rsidRPr="004A40FE">
        <w:rPr>
          <w:rFonts w:cs="Calibri"/>
        </w:rPr>
        <w:t xml:space="preserve">Three (3) absences are permitted before a participant is determined non-compliant. If a person is determined non-compliant, a report will be </w:t>
      </w:r>
      <w:r w:rsidR="00DD13B9" w:rsidRPr="004A40FE">
        <w:rPr>
          <w:rFonts w:cs="Calibri"/>
        </w:rPr>
        <w:t xml:space="preserve">submitted </w:t>
      </w:r>
      <w:r w:rsidR="00DD13B9">
        <w:rPr>
          <w:rFonts w:cs="Calibri"/>
        </w:rPr>
        <w:t>to</w:t>
      </w:r>
      <w:r w:rsidRPr="004A40FE">
        <w:rPr>
          <w:rFonts w:cs="Calibri"/>
        </w:rPr>
        <w:t xml:space="preserve"> the participant’s Probation Officer.  </w:t>
      </w:r>
    </w:p>
    <w:p w:rsidR="00C762F0" w:rsidRPr="004A40FE" w:rsidRDefault="00C762F0" w:rsidP="004A40FE">
      <w:pPr>
        <w:pStyle w:val="ListParagraph"/>
        <w:numPr>
          <w:ilvl w:val="0"/>
          <w:numId w:val="20"/>
        </w:numPr>
        <w:tabs>
          <w:tab w:val="left" w:pos="0"/>
        </w:tabs>
        <w:jc w:val="both"/>
        <w:rPr>
          <w:rFonts w:cs="Calibri"/>
        </w:rPr>
      </w:pPr>
      <w:r w:rsidRPr="004A40FE">
        <w:rPr>
          <w:rFonts w:cs="Calibri"/>
        </w:rPr>
        <w:t xml:space="preserve">Failure to follow </w:t>
      </w:r>
      <w:r w:rsidR="00374992">
        <w:rPr>
          <w:rFonts w:cs="Calibri"/>
        </w:rPr>
        <w:t>Drug Court</w:t>
      </w:r>
      <w:r w:rsidRPr="004A40FE">
        <w:rPr>
          <w:rFonts w:cs="Calibri"/>
        </w:rPr>
        <w:t xml:space="preserve"> rules and rules of community control;</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Failure to keep scheduled appointments with the probation officer, case manager, or any other team member;</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Non-compliance with other requirements of the treatment plan;</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Non-compliance with random alcohol and drug screens or testing positive for alcohol and drugs;</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Failure to improve troublesome behaviors;</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Failure to meet employment or vocational goals as determined by the treatment team; and</w:t>
      </w:r>
    </w:p>
    <w:p w:rsidR="00C762F0" w:rsidRPr="00906836" w:rsidRDefault="00C762F0" w:rsidP="00F32060">
      <w:pPr>
        <w:pStyle w:val="ListParagraph"/>
        <w:numPr>
          <w:ilvl w:val="0"/>
          <w:numId w:val="20"/>
        </w:numPr>
        <w:tabs>
          <w:tab w:val="left" w:pos="0"/>
        </w:tabs>
        <w:jc w:val="both"/>
        <w:rPr>
          <w:rFonts w:cs="Calibri"/>
        </w:rPr>
      </w:pPr>
      <w:r w:rsidRPr="00906836">
        <w:rPr>
          <w:rFonts w:cs="Calibri"/>
        </w:rPr>
        <w:t xml:space="preserve">Failure to keep other appointments as scheduled, such as those for public benefit aid, health care benefits, housing assistance, social security applications, etc. </w:t>
      </w:r>
    </w:p>
    <w:p w:rsidR="00C762F0" w:rsidRPr="00906836" w:rsidRDefault="00C762F0" w:rsidP="00C762F0">
      <w:pPr>
        <w:jc w:val="both"/>
        <w:rPr>
          <w:rFonts w:cs="Calibri"/>
          <w:szCs w:val="24"/>
        </w:rPr>
      </w:pPr>
    </w:p>
    <w:p w:rsidR="00C762F0" w:rsidRPr="00906836" w:rsidRDefault="00C762F0" w:rsidP="00C762F0">
      <w:pPr>
        <w:pStyle w:val="Title"/>
        <w:jc w:val="both"/>
        <w:rPr>
          <w:rFonts w:ascii="Calibri" w:hAnsi="Calibri" w:cs="Calibri"/>
          <w:bCs w:val="0"/>
          <w:sz w:val="24"/>
          <w:szCs w:val="24"/>
        </w:rPr>
      </w:pPr>
      <w:r w:rsidRPr="00906836">
        <w:rPr>
          <w:rFonts w:ascii="Calibri" w:hAnsi="Calibri" w:cs="Calibri"/>
          <w:bCs w:val="0"/>
          <w:sz w:val="24"/>
          <w:szCs w:val="24"/>
        </w:rPr>
        <w:t>The following are a continuum of sanctions for noncompliance:</w:t>
      </w:r>
    </w:p>
    <w:p w:rsidR="00C762F0" w:rsidRPr="00906836" w:rsidRDefault="0060393B" w:rsidP="00F32060">
      <w:pPr>
        <w:pStyle w:val="Title"/>
        <w:numPr>
          <w:ilvl w:val="0"/>
          <w:numId w:val="21"/>
        </w:numPr>
        <w:tabs>
          <w:tab w:val="left" w:pos="0"/>
        </w:tabs>
        <w:jc w:val="both"/>
        <w:rPr>
          <w:rFonts w:ascii="Calibri" w:hAnsi="Calibri" w:cs="Calibri"/>
          <w:b w:val="0"/>
          <w:bCs w:val="0"/>
          <w:sz w:val="24"/>
          <w:szCs w:val="24"/>
        </w:rPr>
      </w:pPr>
      <w:r>
        <w:rPr>
          <w:rFonts w:ascii="Calibri" w:hAnsi="Calibri" w:cs="Calibri"/>
          <w:b w:val="0"/>
          <w:bCs w:val="0"/>
          <w:sz w:val="24"/>
          <w:szCs w:val="24"/>
        </w:rPr>
        <w:t xml:space="preserve">Warnings </w:t>
      </w:r>
      <w:r w:rsidR="00C762F0" w:rsidRPr="00906836">
        <w:rPr>
          <w:rFonts w:ascii="Calibri" w:hAnsi="Calibri" w:cs="Calibri"/>
          <w:b w:val="0"/>
          <w:bCs w:val="0"/>
          <w:sz w:val="24"/>
          <w:szCs w:val="24"/>
        </w:rPr>
        <w:t>from the judge;</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Demotion to an earlier specialized docket phase;</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Increasing frequency of alcohol and drug testing;</w:t>
      </w:r>
    </w:p>
    <w:p w:rsidR="00D82DFF" w:rsidRPr="00D82DFF"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Increasing court appearances;</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Refusing specific requests, such as permission to travel;</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Denying additional or expanded privileges or rescinding privileges previously granted;</w:t>
      </w:r>
    </w:p>
    <w:p w:rsidR="00C762F0"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Increasing supervision contacts and monitoring;</w:t>
      </w:r>
    </w:p>
    <w:p w:rsidR="002B042C" w:rsidRPr="00906836" w:rsidRDefault="00B9104B" w:rsidP="00F32060">
      <w:pPr>
        <w:pStyle w:val="Title"/>
        <w:numPr>
          <w:ilvl w:val="0"/>
          <w:numId w:val="21"/>
        </w:numPr>
        <w:jc w:val="both"/>
        <w:rPr>
          <w:rFonts w:ascii="Calibri" w:hAnsi="Calibri" w:cs="Calibri"/>
          <w:b w:val="0"/>
          <w:bCs w:val="0"/>
          <w:sz w:val="24"/>
          <w:szCs w:val="24"/>
        </w:rPr>
      </w:pPr>
      <w:r>
        <w:rPr>
          <w:rFonts w:ascii="Calibri" w:hAnsi="Calibri" w:cs="Calibri"/>
          <w:b w:val="0"/>
          <w:bCs w:val="0"/>
          <w:sz w:val="24"/>
          <w:szCs w:val="24"/>
        </w:rPr>
        <w:t>Curfew a</w:t>
      </w:r>
      <w:r w:rsidR="002B042C">
        <w:rPr>
          <w:rFonts w:ascii="Calibri" w:hAnsi="Calibri" w:cs="Calibri"/>
          <w:b w:val="0"/>
          <w:bCs w:val="0"/>
          <w:sz w:val="24"/>
          <w:szCs w:val="24"/>
        </w:rPr>
        <w:t>djustment;</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Individualized sanctions such as writing essays, reading books, or performing other activities to reflect upon unacceptable behavior;</w:t>
      </w:r>
    </w:p>
    <w:p w:rsidR="00DF266D" w:rsidRPr="00DF266D"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Imposition of suspended fines and costs;</w:t>
      </w:r>
    </w:p>
    <w:p w:rsidR="00C762F0"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Requiring community service or work programs;</w:t>
      </w:r>
    </w:p>
    <w:p w:rsidR="00EA7363" w:rsidRDefault="00B9104B" w:rsidP="00F32060">
      <w:pPr>
        <w:pStyle w:val="Title"/>
        <w:numPr>
          <w:ilvl w:val="0"/>
          <w:numId w:val="21"/>
        </w:numPr>
        <w:jc w:val="both"/>
        <w:rPr>
          <w:rFonts w:ascii="Calibri" w:hAnsi="Calibri" w:cs="Calibri"/>
          <w:b w:val="0"/>
          <w:bCs w:val="0"/>
          <w:sz w:val="24"/>
          <w:szCs w:val="24"/>
        </w:rPr>
      </w:pPr>
      <w:r>
        <w:rPr>
          <w:rFonts w:ascii="Calibri" w:hAnsi="Calibri" w:cs="Calibri"/>
          <w:b w:val="0"/>
          <w:bCs w:val="0"/>
          <w:sz w:val="24"/>
          <w:szCs w:val="24"/>
        </w:rPr>
        <w:t>Electronic m</w:t>
      </w:r>
      <w:r w:rsidR="00EA7363">
        <w:rPr>
          <w:rFonts w:ascii="Calibri" w:hAnsi="Calibri" w:cs="Calibri"/>
          <w:b w:val="0"/>
          <w:bCs w:val="0"/>
          <w:sz w:val="24"/>
          <w:szCs w:val="24"/>
        </w:rPr>
        <w:t>onitoring;</w:t>
      </w:r>
    </w:p>
    <w:p w:rsidR="00EA7363" w:rsidRPr="004149EB" w:rsidRDefault="00B9104B" w:rsidP="00F32060">
      <w:pPr>
        <w:pStyle w:val="Title"/>
        <w:numPr>
          <w:ilvl w:val="0"/>
          <w:numId w:val="21"/>
        </w:numPr>
        <w:jc w:val="both"/>
        <w:rPr>
          <w:rFonts w:ascii="Calibri" w:hAnsi="Calibri" w:cs="Calibri"/>
          <w:b w:val="0"/>
          <w:bCs w:val="0"/>
          <w:sz w:val="24"/>
          <w:szCs w:val="24"/>
        </w:rPr>
      </w:pPr>
      <w:r>
        <w:rPr>
          <w:rFonts w:ascii="Calibri" w:hAnsi="Calibri" w:cs="Calibri"/>
          <w:b w:val="0"/>
          <w:bCs w:val="0"/>
          <w:sz w:val="24"/>
          <w:szCs w:val="24"/>
        </w:rPr>
        <w:t>Jail t</w:t>
      </w:r>
      <w:r w:rsidR="00EA7363">
        <w:rPr>
          <w:rFonts w:ascii="Calibri" w:hAnsi="Calibri" w:cs="Calibri"/>
          <w:b w:val="0"/>
          <w:bCs w:val="0"/>
          <w:sz w:val="24"/>
          <w:szCs w:val="24"/>
        </w:rPr>
        <w:t>ime;</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Filing of community control or probation violation; and</w:t>
      </w:r>
    </w:p>
    <w:p w:rsidR="00C762F0" w:rsidRPr="00906836" w:rsidRDefault="00C762F0" w:rsidP="00F32060">
      <w:pPr>
        <w:pStyle w:val="Title"/>
        <w:numPr>
          <w:ilvl w:val="0"/>
          <w:numId w:val="21"/>
        </w:numPr>
        <w:jc w:val="both"/>
        <w:rPr>
          <w:rFonts w:ascii="Calibri" w:hAnsi="Calibri" w:cs="Calibri"/>
          <w:b w:val="0"/>
          <w:bCs w:val="0"/>
          <w:sz w:val="24"/>
          <w:szCs w:val="24"/>
        </w:rPr>
      </w:pPr>
      <w:r w:rsidRPr="00906836">
        <w:rPr>
          <w:rFonts w:ascii="Calibri" w:hAnsi="Calibri" w:cs="Calibri"/>
          <w:b w:val="0"/>
          <w:bCs w:val="0"/>
          <w:sz w:val="24"/>
          <w:szCs w:val="24"/>
        </w:rPr>
        <w:t>Termination from the specialized docket.</w:t>
      </w:r>
    </w:p>
    <w:p w:rsidR="00C762F0" w:rsidRPr="00906836" w:rsidRDefault="00C762F0" w:rsidP="00C762F0">
      <w:pPr>
        <w:pStyle w:val="Title"/>
        <w:ind w:left="720"/>
        <w:jc w:val="both"/>
        <w:rPr>
          <w:rFonts w:ascii="Calibri" w:hAnsi="Calibri" w:cs="Calibri"/>
          <w:b w:val="0"/>
          <w:bCs w:val="0"/>
          <w:sz w:val="24"/>
          <w:szCs w:val="24"/>
        </w:rPr>
      </w:pPr>
    </w:p>
    <w:bookmarkEnd w:id="58"/>
    <w:p w:rsidR="00AF6D02" w:rsidRDefault="00AF6D02" w:rsidP="00AF6D02">
      <w:pPr>
        <w:jc w:val="both"/>
        <w:rPr>
          <w:rFonts w:cs="Calibri"/>
          <w:b w:val="0"/>
          <w:szCs w:val="24"/>
        </w:rPr>
      </w:pPr>
      <w:r w:rsidRPr="00906836">
        <w:rPr>
          <w:rFonts w:cs="Calibri"/>
          <w:b w:val="0"/>
          <w:szCs w:val="24"/>
        </w:rPr>
        <w:t>Sanctions shall be imposed by the Court as a result of non-compliance or a rule violation by the partic</w:t>
      </w:r>
      <w:r w:rsidR="0027676B">
        <w:rPr>
          <w:rFonts w:cs="Calibri"/>
          <w:b w:val="0"/>
          <w:szCs w:val="24"/>
        </w:rPr>
        <w:t>i</w:t>
      </w:r>
      <w:r w:rsidR="00B9104B">
        <w:rPr>
          <w:rFonts w:cs="Calibri"/>
          <w:b w:val="0"/>
          <w:szCs w:val="24"/>
        </w:rPr>
        <w:t>pant.  Sanctions are immediate</w:t>
      </w:r>
      <w:r w:rsidR="0027676B">
        <w:rPr>
          <w:rFonts w:cs="Calibri"/>
          <w:b w:val="0"/>
          <w:szCs w:val="24"/>
        </w:rPr>
        <w:t xml:space="preserve"> </w:t>
      </w:r>
      <w:r w:rsidR="0038228F" w:rsidRPr="00E72F1D">
        <w:rPr>
          <w:rFonts w:cs="Calibri"/>
          <w:b w:val="0"/>
          <w:szCs w:val="24"/>
        </w:rPr>
        <w:t>and</w:t>
      </w:r>
      <w:r w:rsidR="0038228F">
        <w:rPr>
          <w:rFonts w:cs="Calibri"/>
          <w:b w:val="0"/>
          <w:szCs w:val="24"/>
        </w:rPr>
        <w:t xml:space="preserve"> </w:t>
      </w:r>
      <w:r w:rsidRPr="00906836">
        <w:rPr>
          <w:rFonts w:cs="Calibri"/>
          <w:b w:val="0"/>
          <w:szCs w:val="24"/>
        </w:rPr>
        <w:t xml:space="preserve">may range in severity depending on the seriousness of the participant’s non-compliance or rule violation.  </w:t>
      </w:r>
      <w:r>
        <w:rPr>
          <w:rFonts w:cs="Calibri"/>
          <w:b w:val="0"/>
          <w:szCs w:val="24"/>
        </w:rPr>
        <w:t>Th</w:t>
      </w:r>
      <w:r w:rsidR="00D426EF">
        <w:rPr>
          <w:rFonts w:cs="Calibri"/>
          <w:b w:val="0"/>
          <w:szCs w:val="24"/>
        </w:rPr>
        <w:t xml:space="preserve">e supervising </w:t>
      </w:r>
      <w:r w:rsidR="00374992">
        <w:rPr>
          <w:rFonts w:cs="Calibri"/>
          <w:b w:val="0"/>
          <w:szCs w:val="24"/>
        </w:rPr>
        <w:t>Drug Court</w:t>
      </w:r>
      <w:r w:rsidR="00D426EF">
        <w:rPr>
          <w:rFonts w:cs="Calibri"/>
          <w:b w:val="0"/>
          <w:szCs w:val="24"/>
        </w:rPr>
        <w:t xml:space="preserve"> Team members</w:t>
      </w:r>
      <w:r w:rsidR="00251EDD">
        <w:rPr>
          <w:rFonts w:cs="Calibri"/>
          <w:b w:val="0"/>
          <w:szCs w:val="24"/>
        </w:rPr>
        <w:t xml:space="preserve"> communicate</w:t>
      </w:r>
      <w:r>
        <w:rPr>
          <w:rFonts w:cs="Calibri"/>
          <w:b w:val="0"/>
          <w:szCs w:val="24"/>
        </w:rPr>
        <w:t xml:space="preserve"> to the participant </w:t>
      </w:r>
      <w:r w:rsidR="00B9104B">
        <w:rPr>
          <w:rFonts w:cs="Calibri"/>
          <w:b w:val="0"/>
          <w:szCs w:val="24"/>
        </w:rPr>
        <w:t xml:space="preserve">the </w:t>
      </w:r>
      <w:r>
        <w:rPr>
          <w:rFonts w:cs="Calibri"/>
          <w:b w:val="0"/>
          <w:szCs w:val="24"/>
        </w:rPr>
        <w:t>potential responses to program compliance and non</w:t>
      </w:r>
      <w:r w:rsidR="00251EDD">
        <w:rPr>
          <w:rFonts w:cs="Calibri"/>
          <w:b w:val="0"/>
          <w:szCs w:val="24"/>
        </w:rPr>
        <w:t>-</w:t>
      </w:r>
      <w:r>
        <w:rPr>
          <w:rFonts w:cs="Calibri"/>
          <w:b w:val="0"/>
          <w:szCs w:val="24"/>
        </w:rPr>
        <w:t xml:space="preserve">compliance on </w:t>
      </w:r>
      <w:r w:rsidR="00251EDD">
        <w:rPr>
          <w:rFonts w:cs="Calibri"/>
          <w:b w:val="0"/>
          <w:szCs w:val="24"/>
        </w:rPr>
        <w:t xml:space="preserve">an on-going basis.  In addition, </w:t>
      </w:r>
      <w:r>
        <w:rPr>
          <w:rFonts w:cs="Calibri"/>
          <w:b w:val="0"/>
          <w:szCs w:val="24"/>
        </w:rPr>
        <w:t xml:space="preserve">the </w:t>
      </w:r>
      <w:r w:rsidR="00374992">
        <w:rPr>
          <w:rFonts w:cs="Calibri"/>
          <w:b w:val="0"/>
          <w:szCs w:val="24"/>
        </w:rPr>
        <w:t>Drug Court</w:t>
      </w:r>
      <w:r w:rsidR="00F8621A">
        <w:rPr>
          <w:rFonts w:cs="Calibri"/>
          <w:b w:val="0"/>
          <w:szCs w:val="24"/>
        </w:rPr>
        <w:t xml:space="preserve"> Judge provides the summary </w:t>
      </w:r>
      <w:r>
        <w:rPr>
          <w:rFonts w:cs="Calibri"/>
          <w:b w:val="0"/>
          <w:szCs w:val="24"/>
        </w:rPr>
        <w:t xml:space="preserve">of these responses to the participants in the </w:t>
      </w:r>
      <w:r w:rsidR="00E5392C">
        <w:rPr>
          <w:rFonts w:cs="Calibri"/>
          <w:b w:val="0"/>
          <w:szCs w:val="24"/>
        </w:rPr>
        <w:t xml:space="preserve">bi-weekly </w:t>
      </w:r>
      <w:r w:rsidR="00374992">
        <w:rPr>
          <w:rFonts w:cs="Calibri"/>
          <w:b w:val="0"/>
          <w:szCs w:val="24"/>
        </w:rPr>
        <w:t>Drug Court</w:t>
      </w:r>
      <w:r w:rsidR="00E05B8B">
        <w:rPr>
          <w:rFonts w:cs="Calibri"/>
          <w:b w:val="0"/>
          <w:szCs w:val="24"/>
        </w:rPr>
        <w:t xml:space="preserve"> status</w:t>
      </w:r>
      <w:r w:rsidR="00E5392C">
        <w:rPr>
          <w:rFonts w:cs="Calibri"/>
          <w:b w:val="0"/>
          <w:szCs w:val="24"/>
        </w:rPr>
        <w:t xml:space="preserve"> review hearings.</w:t>
      </w:r>
      <w:r w:rsidR="00527176">
        <w:rPr>
          <w:rFonts w:cs="Calibri"/>
          <w:b w:val="0"/>
          <w:szCs w:val="24"/>
        </w:rPr>
        <w:t xml:space="preserve"> </w:t>
      </w:r>
      <w:r w:rsidR="00527176" w:rsidRPr="002D5FA9">
        <w:rPr>
          <w:b w:val="0"/>
        </w:rPr>
        <w:t>I understand that I am being placed in the Hancock County Common Pleas Drug Court Docket as a condition of my Community Control/Supervision. Unsuccessful removal from this program may lead to a probation violation filing, which would allow for a full due process hearing</w:t>
      </w:r>
      <w:r w:rsidR="002D5FA9">
        <w:rPr>
          <w:b w:val="0"/>
        </w:rPr>
        <w:t>.</w:t>
      </w:r>
    </w:p>
    <w:p w:rsidR="00294DE2" w:rsidRDefault="00294DE2" w:rsidP="00AF6D02">
      <w:pPr>
        <w:jc w:val="both"/>
        <w:rPr>
          <w:rFonts w:cs="Calibri"/>
          <w:b w:val="0"/>
          <w:szCs w:val="24"/>
        </w:rPr>
      </w:pPr>
    </w:p>
    <w:p w:rsidR="00294DE2" w:rsidRDefault="00294DE2" w:rsidP="00AF6D02">
      <w:pPr>
        <w:jc w:val="both"/>
        <w:rPr>
          <w:rFonts w:cs="Calibri"/>
          <w:b w:val="0"/>
          <w:szCs w:val="24"/>
        </w:rPr>
      </w:pPr>
    </w:p>
    <w:p w:rsidR="00294DE2" w:rsidRDefault="00294DE2" w:rsidP="00AF6D02">
      <w:pPr>
        <w:jc w:val="both"/>
        <w:rPr>
          <w:rFonts w:cs="Calibri"/>
          <w:b w:val="0"/>
          <w:szCs w:val="24"/>
        </w:rPr>
      </w:pPr>
    </w:p>
    <w:p w:rsidR="00294DE2" w:rsidRDefault="00294DE2" w:rsidP="00AF6D02">
      <w:pPr>
        <w:jc w:val="both"/>
        <w:rPr>
          <w:rFonts w:cs="Calibri"/>
          <w:b w:val="0"/>
          <w:szCs w:val="24"/>
        </w:rPr>
      </w:pPr>
    </w:p>
    <w:p w:rsidR="00294DE2" w:rsidRPr="00906836" w:rsidRDefault="00294DE2" w:rsidP="00AF6D02">
      <w:pPr>
        <w:jc w:val="both"/>
        <w:rPr>
          <w:rFonts w:cs="Calibri"/>
          <w:b w:val="0"/>
          <w:szCs w:val="24"/>
        </w:rPr>
      </w:pPr>
    </w:p>
    <w:p w:rsidR="00D82362" w:rsidRPr="00D82362" w:rsidRDefault="009E0DE9" w:rsidP="00E72F1D">
      <w:pPr>
        <w:pStyle w:val="Heading1"/>
      </w:pPr>
      <w:bookmarkStart w:id="59" w:name="_Toc350860166"/>
      <w:bookmarkStart w:id="60" w:name="_Toc358784436"/>
      <w:r>
        <w:rPr>
          <w:rFonts w:cs="Calibri"/>
          <w:szCs w:val="24"/>
        </w:rPr>
        <w:t xml:space="preserve">CHAPTER 8: </w:t>
      </w:r>
      <w:r w:rsidR="00C762F0" w:rsidRPr="003F4996">
        <w:t>PROGRAM COMPLETION</w:t>
      </w:r>
      <w:bookmarkEnd w:id="59"/>
      <w:bookmarkEnd w:id="60"/>
    </w:p>
    <w:p w:rsidR="00C762F0" w:rsidRPr="003F4996" w:rsidRDefault="00C762F0" w:rsidP="00CB2475">
      <w:pPr>
        <w:pStyle w:val="Heading2"/>
        <w:spacing w:after="0"/>
      </w:pPr>
      <w:bookmarkStart w:id="61" w:name="_Toc350860167"/>
      <w:bookmarkStart w:id="62" w:name="_Toc358784437"/>
      <w:r w:rsidRPr="003F4996">
        <w:t>Criteria for Successful Completion</w:t>
      </w:r>
      <w:bookmarkEnd w:id="61"/>
      <w:bookmarkEnd w:id="62"/>
    </w:p>
    <w:p w:rsidR="00C762F0" w:rsidRPr="00906836" w:rsidRDefault="00C762F0" w:rsidP="00CB2475">
      <w:pPr>
        <w:jc w:val="both"/>
        <w:rPr>
          <w:rFonts w:cs="Calibri"/>
          <w:b w:val="0"/>
          <w:iCs/>
          <w:szCs w:val="24"/>
        </w:rPr>
      </w:pPr>
      <w:r w:rsidRPr="00906836">
        <w:rPr>
          <w:rFonts w:cs="Calibri"/>
          <w:b w:val="0"/>
          <w:iCs/>
          <w:szCs w:val="24"/>
        </w:rPr>
        <w:t xml:space="preserve">Successful completion criteria are the guidelines used to identify how </w:t>
      </w:r>
      <w:r w:rsidR="00374992">
        <w:rPr>
          <w:rFonts w:cs="Calibri"/>
          <w:b w:val="0"/>
          <w:iCs/>
          <w:szCs w:val="24"/>
        </w:rPr>
        <w:t>Drug Court</w:t>
      </w:r>
      <w:r w:rsidRPr="00906836">
        <w:rPr>
          <w:rFonts w:cs="Calibri"/>
          <w:b w:val="0"/>
          <w:iCs/>
          <w:szCs w:val="24"/>
        </w:rPr>
        <w:t xml:space="preserve"> participants can successfully complete the program.  While program completion is based on a relatively standard set of expectations, each case is assessed individually and the Judge makes the final determination of successful completion.  </w:t>
      </w:r>
    </w:p>
    <w:p w:rsidR="00C762F0" w:rsidRPr="00906836" w:rsidRDefault="00C762F0" w:rsidP="00C762F0">
      <w:pPr>
        <w:jc w:val="both"/>
        <w:rPr>
          <w:rFonts w:cs="Calibri"/>
          <w:bCs/>
          <w:iCs/>
          <w:szCs w:val="24"/>
        </w:rPr>
      </w:pPr>
    </w:p>
    <w:p w:rsidR="00C762F0" w:rsidRPr="00CB2475" w:rsidRDefault="00C762F0" w:rsidP="00CB2475">
      <w:pPr>
        <w:jc w:val="both"/>
        <w:rPr>
          <w:rFonts w:cs="Calibri"/>
          <w:bCs/>
          <w:iCs/>
          <w:szCs w:val="24"/>
        </w:rPr>
      </w:pPr>
      <w:r w:rsidRPr="00906836">
        <w:rPr>
          <w:rFonts w:cs="Calibri"/>
          <w:bCs/>
          <w:iCs/>
          <w:szCs w:val="24"/>
        </w:rPr>
        <w:t>In general, the following indicate positive accomplishment</w:t>
      </w:r>
      <w:r w:rsidR="00391DFA">
        <w:rPr>
          <w:rFonts w:cs="Calibri"/>
          <w:bCs/>
          <w:iCs/>
          <w:szCs w:val="24"/>
        </w:rPr>
        <w:t>s</w:t>
      </w:r>
      <w:r w:rsidRPr="00906836">
        <w:rPr>
          <w:rFonts w:cs="Calibri"/>
          <w:bCs/>
          <w:iCs/>
          <w:szCs w:val="24"/>
        </w:rPr>
        <w:t xml:space="preserve"> to be considered for successful completion (graduation):</w:t>
      </w:r>
    </w:p>
    <w:p w:rsidR="00C762F0" w:rsidRPr="00906836" w:rsidRDefault="00C762F0" w:rsidP="00F32060">
      <w:pPr>
        <w:pStyle w:val="ListParagraph"/>
        <w:numPr>
          <w:ilvl w:val="0"/>
          <w:numId w:val="22"/>
        </w:numPr>
        <w:jc w:val="both"/>
        <w:rPr>
          <w:rFonts w:cs="Calibri"/>
          <w:iCs/>
        </w:rPr>
      </w:pPr>
      <w:r w:rsidRPr="00906836">
        <w:rPr>
          <w:rFonts w:cs="Calibri"/>
          <w:iCs/>
        </w:rPr>
        <w:t>Demonstrated period of abstinence from alcohol and</w:t>
      </w:r>
      <w:r w:rsidRPr="00906836">
        <w:rPr>
          <w:rFonts w:cs="Calibri"/>
          <w:iCs/>
          <w:color w:val="FF0000"/>
        </w:rPr>
        <w:t xml:space="preserve"> </w:t>
      </w:r>
      <w:r w:rsidRPr="00906836">
        <w:rPr>
          <w:rFonts w:cs="Calibri"/>
          <w:iCs/>
        </w:rPr>
        <w:t xml:space="preserve">drugs; </w:t>
      </w:r>
    </w:p>
    <w:p w:rsidR="00C762F0" w:rsidRPr="00BD659B" w:rsidRDefault="00C762F0" w:rsidP="005F3254">
      <w:pPr>
        <w:pStyle w:val="ListParagraph"/>
        <w:numPr>
          <w:ilvl w:val="1"/>
          <w:numId w:val="22"/>
        </w:numPr>
        <w:jc w:val="both"/>
        <w:rPr>
          <w:rFonts w:cs="Calibri"/>
          <w:iCs/>
        </w:rPr>
      </w:pPr>
      <w:r w:rsidRPr="00906836">
        <w:rPr>
          <w:rFonts w:cs="Calibri"/>
          <w:iCs/>
        </w:rPr>
        <w:t xml:space="preserve">Evidenced by </w:t>
      </w:r>
      <w:r w:rsidRPr="00607147">
        <w:rPr>
          <w:rFonts w:cs="Calibri"/>
          <w:iCs/>
        </w:rPr>
        <w:t>submitting negativ</w:t>
      </w:r>
      <w:r w:rsidR="00BD659B" w:rsidRPr="00BD659B">
        <w:rPr>
          <w:rFonts w:cs="Calibri"/>
          <w:iCs/>
        </w:rPr>
        <w:t>e</w:t>
      </w:r>
      <w:r w:rsidR="00BD659B">
        <w:rPr>
          <w:rFonts w:cs="Calibri"/>
          <w:iCs/>
        </w:rPr>
        <w:t xml:space="preserve"> screens </w:t>
      </w:r>
      <w:r w:rsidR="00BD659B" w:rsidRPr="00BD659B">
        <w:rPr>
          <w:rFonts w:cs="Calibri"/>
          <w:iCs/>
        </w:rPr>
        <w:t>for</w:t>
      </w:r>
      <w:r w:rsidR="00BD659B">
        <w:rPr>
          <w:rFonts w:cs="Calibri"/>
          <w:iCs/>
        </w:rPr>
        <w:t xml:space="preserve"> a minimum of ninety (90) </w:t>
      </w:r>
      <w:r w:rsidR="00BD659B" w:rsidRPr="00BD659B">
        <w:rPr>
          <w:rFonts w:cs="Calibri"/>
          <w:iCs/>
        </w:rPr>
        <w:t xml:space="preserve">day period </w:t>
      </w:r>
      <w:r w:rsidRPr="00BD659B">
        <w:rPr>
          <w:rFonts w:cs="Calibri"/>
          <w:iCs/>
        </w:rPr>
        <w:t>prior to graduation.</w:t>
      </w:r>
    </w:p>
    <w:p w:rsidR="00EB5A0B" w:rsidRDefault="00C762F0" w:rsidP="004C2D75">
      <w:pPr>
        <w:pStyle w:val="ListParagraph"/>
        <w:numPr>
          <w:ilvl w:val="0"/>
          <w:numId w:val="22"/>
        </w:numPr>
        <w:jc w:val="both"/>
        <w:rPr>
          <w:rFonts w:cs="Calibri"/>
          <w:iCs/>
        </w:rPr>
      </w:pPr>
      <w:r w:rsidRPr="00EB5A0B">
        <w:rPr>
          <w:rFonts w:cs="Calibri"/>
          <w:iCs/>
        </w:rPr>
        <w:t>Active member in</w:t>
      </w:r>
      <w:r w:rsidRPr="00EB5A0B">
        <w:rPr>
          <w:rFonts w:cs="Calibri"/>
          <w:iCs/>
          <w:color w:val="FF0000"/>
        </w:rPr>
        <w:t xml:space="preserve"> </w:t>
      </w:r>
      <w:r w:rsidRPr="00EB5A0B">
        <w:rPr>
          <w:rFonts w:cs="Calibri"/>
          <w:iCs/>
        </w:rPr>
        <w:t>a sober sup</w:t>
      </w:r>
      <w:r w:rsidR="00B9104B" w:rsidRPr="00EB5A0B">
        <w:rPr>
          <w:rFonts w:cs="Calibri"/>
          <w:iCs/>
        </w:rPr>
        <w:t xml:space="preserve">port group </w:t>
      </w:r>
      <w:r w:rsidR="00EB5A0B" w:rsidRPr="00EB5A0B">
        <w:rPr>
          <w:rFonts w:cs="Calibri"/>
          <w:iCs/>
        </w:rPr>
        <w:t>or other recovery community</w:t>
      </w:r>
      <w:r w:rsidR="00EB5A0B">
        <w:rPr>
          <w:rFonts w:cs="Calibri"/>
          <w:iCs/>
        </w:rPr>
        <w:t>;</w:t>
      </w:r>
    </w:p>
    <w:p w:rsidR="00C762F0" w:rsidRPr="00EB5A0B" w:rsidRDefault="00B9104B" w:rsidP="004C2D75">
      <w:pPr>
        <w:pStyle w:val="ListParagraph"/>
        <w:numPr>
          <w:ilvl w:val="0"/>
          <w:numId w:val="22"/>
        </w:numPr>
        <w:jc w:val="both"/>
        <w:rPr>
          <w:rFonts w:cs="Calibri"/>
          <w:iCs/>
        </w:rPr>
      </w:pPr>
      <w:r w:rsidRPr="00EB5A0B">
        <w:rPr>
          <w:rFonts w:cs="Calibri"/>
          <w:iCs/>
        </w:rPr>
        <w:t>Displays</w:t>
      </w:r>
      <w:r w:rsidR="00C762F0" w:rsidRPr="00EB5A0B">
        <w:rPr>
          <w:rFonts w:cs="Calibri"/>
          <w:iCs/>
        </w:rPr>
        <w:t xml:space="preserve"> a change in thinking, attitude, and beliefs;</w:t>
      </w:r>
    </w:p>
    <w:p w:rsidR="00C762F0" w:rsidRPr="00906836" w:rsidRDefault="00C762F0" w:rsidP="00F32060">
      <w:pPr>
        <w:pStyle w:val="ListParagraph"/>
        <w:numPr>
          <w:ilvl w:val="0"/>
          <w:numId w:val="22"/>
        </w:numPr>
        <w:jc w:val="both"/>
        <w:rPr>
          <w:rFonts w:cs="Calibri"/>
          <w:iCs/>
          <w:strike/>
        </w:rPr>
      </w:pPr>
      <w:r w:rsidRPr="00906836">
        <w:rPr>
          <w:rFonts w:cs="Calibri"/>
          <w:iCs/>
        </w:rPr>
        <w:t>Suc</w:t>
      </w:r>
      <w:r w:rsidR="00A644C7">
        <w:rPr>
          <w:rFonts w:cs="Calibri"/>
          <w:iCs/>
        </w:rPr>
        <w:t>cessfully completed treatment and</w:t>
      </w:r>
      <w:r w:rsidRPr="00906836">
        <w:rPr>
          <w:rFonts w:cs="Calibri"/>
          <w:iCs/>
        </w:rPr>
        <w:t xml:space="preserve"> programming</w:t>
      </w:r>
      <w:r w:rsidR="00747018">
        <w:rPr>
          <w:rFonts w:cs="Calibri"/>
          <w:iCs/>
        </w:rPr>
        <w:t xml:space="preserve"> and all other sp</w:t>
      </w:r>
      <w:r w:rsidR="003B6704">
        <w:rPr>
          <w:rFonts w:cs="Calibri"/>
          <w:iCs/>
        </w:rPr>
        <w:t>e</w:t>
      </w:r>
      <w:r w:rsidR="00B9104B">
        <w:rPr>
          <w:rFonts w:cs="Calibri"/>
          <w:iCs/>
        </w:rPr>
        <w:t>cialized docket/</w:t>
      </w:r>
      <w:r w:rsidR="00374992">
        <w:rPr>
          <w:rFonts w:cs="Calibri"/>
          <w:iCs/>
        </w:rPr>
        <w:t>Drug Court</w:t>
      </w:r>
      <w:r w:rsidR="00747018">
        <w:rPr>
          <w:rFonts w:cs="Calibri"/>
          <w:iCs/>
        </w:rPr>
        <w:t xml:space="preserve"> requirements</w:t>
      </w:r>
      <w:r w:rsidRPr="00906836">
        <w:rPr>
          <w:rFonts w:cs="Calibri"/>
          <w:iCs/>
        </w:rPr>
        <w:t>;</w:t>
      </w:r>
    </w:p>
    <w:p w:rsidR="00C762F0" w:rsidRPr="00906836" w:rsidRDefault="00B9104B" w:rsidP="00F32060">
      <w:pPr>
        <w:numPr>
          <w:ilvl w:val="0"/>
          <w:numId w:val="22"/>
        </w:numPr>
        <w:jc w:val="both"/>
        <w:rPr>
          <w:rFonts w:cs="Calibri"/>
          <w:b w:val="0"/>
          <w:iCs/>
          <w:szCs w:val="24"/>
        </w:rPr>
      </w:pPr>
      <w:r>
        <w:rPr>
          <w:rFonts w:cs="Calibri"/>
          <w:b w:val="0"/>
          <w:iCs/>
          <w:szCs w:val="24"/>
        </w:rPr>
        <w:t>Maintaining</w:t>
      </w:r>
      <w:r w:rsidR="00C762F0" w:rsidRPr="00906836">
        <w:rPr>
          <w:rFonts w:cs="Calibri"/>
          <w:b w:val="0"/>
          <w:iCs/>
          <w:szCs w:val="24"/>
        </w:rPr>
        <w:t xml:space="preserve"> consistent employment</w:t>
      </w:r>
      <w:r w:rsidR="00DE2290">
        <w:rPr>
          <w:rFonts w:cs="Calibri"/>
          <w:b w:val="0"/>
          <w:iCs/>
          <w:szCs w:val="24"/>
        </w:rPr>
        <w:t xml:space="preserve"> if applicable</w:t>
      </w:r>
      <w:r w:rsidR="00C762F0" w:rsidRPr="00906836">
        <w:rPr>
          <w:rFonts w:cs="Calibri"/>
          <w:b w:val="0"/>
          <w:iCs/>
          <w:szCs w:val="24"/>
        </w:rPr>
        <w:t>;</w:t>
      </w:r>
    </w:p>
    <w:p w:rsidR="00C762F0" w:rsidRPr="00906836" w:rsidRDefault="00B9104B" w:rsidP="00F32060">
      <w:pPr>
        <w:numPr>
          <w:ilvl w:val="0"/>
          <w:numId w:val="22"/>
        </w:numPr>
        <w:jc w:val="both"/>
        <w:rPr>
          <w:rFonts w:cs="Calibri"/>
          <w:b w:val="0"/>
          <w:iCs/>
          <w:szCs w:val="24"/>
        </w:rPr>
      </w:pPr>
      <w:r>
        <w:rPr>
          <w:rFonts w:cs="Calibri"/>
          <w:b w:val="0"/>
          <w:iCs/>
          <w:szCs w:val="24"/>
        </w:rPr>
        <w:t>Demonstrates</w:t>
      </w:r>
      <w:r w:rsidR="00C762F0" w:rsidRPr="00906836">
        <w:rPr>
          <w:rFonts w:cs="Calibri"/>
          <w:b w:val="0"/>
          <w:iCs/>
          <w:szCs w:val="24"/>
        </w:rPr>
        <w:t xml:space="preserve"> ability to identify and elimin</w:t>
      </w:r>
      <w:r>
        <w:rPr>
          <w:rFonts w:cs="Calibri"/>
          <w:b w:val="0"/>
          <w:iCs/>
          <w:szCs w:val="24"/>
        </w:rPr>
        <w:t>ate criminal thinking patterns;</w:t>
      </w:r>
    </w:p>
    <w:p w:rsidR="00747018" w:rsidRPr="00747018" w:rsidRDefault="00C762F0" w:rsidP="00747018">
      <w:pPr>
        <w:pStyle w:val="ListParagraph"/>
        <w:numPr>
          <w:ilvl w:val="0"/>
          <w:numId w:val="22"/>
        </w:numPr>
        <w:jc w:val="both"/>
        <w:rPr>
          <w:rFonts w:cs="Calibri"/>
          <w:iCs/>
          <w:strike/>
        </w:rPr>
      </w:pPr>
      <w:r w:rsidRPr="00E72F1D">
        <w:rPr>
          <w:rFonts w:cs="Calibri"/>
          <w:iCs/>
        </w:rPr>
        <w:t>Paid in full fines, court costs, restitution (if applicable), and treatment costs (inability to pay costs in full does not necessarily prevent successful completion</w:t>
      </w:r>
      <w:r w:rsidR="002E3628">
        <w:rPr>
          <w:rFonts w:cs="Calibri"/>
          <w:iCs/>
        </w:rPr>
        <w:t xml:space="preserve"> </w:t>
      </w:r>
      <w:r w:rsidR="004E0ED4">
        <w:rPr>
          <w:rFonts w:cs="Calibri"/>
          <w:iCs/>
        </w:rPr>
        <w:t xml:space="preserve">of </w:t>
      </w:r>
      <w:r w:rsidR="00747018">
        <w:rPr>
          <w:rFonts w:cs="Calibri"/>
          <w:iCs/>
        </w:rPr>
        <w:t>participants)</w:t>
      </w:r>
      <w:r w:rsidR="00D3037A">
        <w:rPr>
          <w:rFonts w:cs="Calibri"/>
          <w:iCs/>
        </w:rPr>
        <w:t>;</w:t>
      </w:r>
      <w:r w:rsidR="00F66397">
        <w:rPr>
          <w:rFonts w:cs="Calibri"/>
          <w:iCs/>
        </w:rPr>
        <w:t xml:space="preserve"> </w:t>
      </w:r>
    </w:p>
    <w:p w:rsidR="00747018" w:rsidRPr="00747018" w:rsidRDefault="00747018" w:rsidP="00747018">
      <w:pPr>
        <w:ind w:left="360"/>
        <w:jc w:val="both"/>
        <w:rPr>
          <w:rFonts w:cs="Calibri"/>
          <w:b w:val="0"/>
          <w:iCs/>
        </w:rPr>
      </w:pPr>
      <w:r w:rsidRPr="00747018">
        <w:rPr>
          <w:rFonts w:cs="Calibri"/>
          <w:b w:val="0"/>
          <w:iCs/>
        </w:rPr>
        <w:t>•</w:t>
      </w:r>
      <w:r w:rsidRPr="00747018">
        <w:rPr>
          <w:rFonts w:cs="Calibri"/>
          <w:b w:val="0"/>
          <w:iCs/>
        </w:rPr>
        <w:tab/>
        <w:t>Relapse prevention plan established;</w:t>
      </w:r>
    </w:p>
    <w:p w:rsidR="00747018" w:rsidRPr="00747018" w:rsidRDefault="00747018" w:rsidP="00E55F1A">
      <w:pPr>
        <w:ind w:left="360"/>
        <w:jc w:val="both"/>
        <w:rPr>
          <w:rFonts w:cs="Calibri"/>
          <w:b w:val="0"/>
          <w:iCs/>
        </w:rPr>
      </w:pPr>
      <w:r w:rsidRPr="00747018">
        <w:rPr>
          <w:rFonts w:cs="Calibri"/>
          <w:b w:val="0"/>
          <w:iCs/>
        </w:rPr>
        <w:t>•</w:t>
      </w:r>
      <w:r w:rsidRPr="00747018">
        <w:rPr>
          <w:rFonts w:cs="Calibri"/>
          <w:b w:val="0"/>
          <w:iCs/>
        </w:rPr>
        <w:tab/>
        <w:t xml:space="preserve">Completed vocational or educational plan; </w:t>
      </w:r>
    </w:p>
    <w:p w:rsidR="00747018" w:rsidRDefault="00D3037A" w:rsidP="00747018">
      <w:pPr>
        <w:ind w:left="360"/>
        <w:jc w:val="both"/>
        <w:rPr>
          <w:rFonts w:cs="Calibri"/>
          <w:b w:val="0"/>
          <w:iCs/>
        </w:rPr>
      </w:pPr>
      <w:r>
        <w:rPr>
          <w:rFonts w:cs="Calibri"/>
          <w:b w:val="0"/>
          <w:iCs/>
        </w:rPr>
        <w:t>•</w:t>
      </w:r>
      <w:r>
        <w:rPr>
          <w:rFonts w:cs="Calibri"/>
          <w:b w:val="0"/>
          <w:iCs/>
        </w:rPr>
        <w:tab/>
        <w:t>Displays</w:t>
      </w:r>
      <w:r w:rsidR="00747018" w:rsidRPr="00747018">
        <w:rPr>
          <w:rFonts w:cs="Calibri"/>
          <w:b w:val="0"/>
          <w:iCs/>
        </w:rPr>
        <w:t xml:space="preserve"> responsibility for his or her behavior;</w:t>
      </w:r>
    </w:p>
    <w:p w:rsidR="00E55F1A" w:rsidRDefault="00E55F1A" w:rsidP="007706A7">
      <w:pPr>
        <w:pStyle w:val="ListParagraph"/>
        <w:numPr>
          <w:ilvl w:val="0"/>
          <w:numId w:val="36"/>
        </w:numPr>
        <w:jc w:val="both"/>
        <w:rPr>
          <w:rFonts w:cs="Calibri"/>
          <w:iCs/>
        </w:rPr>
      </w:pPr>
      <w:r w:rsidRPr="00E55F1A">
        <w:rPr>
          <w:rFonts w:cs="Calibri"/>
          <w:iCs/>
        </w:rPr>
        <w:t>Improved family relationships;</w:t>
      </w:r>
    </w:p>
    <w:p w:rsidR="00F155A9" w:rsidRPr="00E55F1A" w:rsidRDefault="00F155A9" w:rsidP="007706A7">
      <w:pPr>
        <w:pStyle w:val="ListParagraph"/>
        <w:numPr>
          <w:ilvl w:val="0"/>
          <w:numId w:val="36"/>
        </w:numPr>
        <w:jc w:val="both"/>
        <w:rPr>
          <w:rFonts w:cs="Calibri"/>
          <w:iCs/>
        </w:rPr>
      </w:pPr>
      <w:r>
        <w:rPr>
          <w:rFonts w:cs="Calibri"/>
          <w:iCs/>
        </w:rPr>
        <w:t>Improved  personal and physical health;</w:t>
      </w:r>
      <w:r w:rsidR="00D3037A">
        <w:rPr>
          <w:rFonts w:cs="Calibri"/>
          <w:iCs/>
        </w:rPr>
        <w:t xml:space="preserve"> and</w:t>
      </w:r>
    </w:p>
    <w:p w:rsidR="00747018" w:rsidRPr="00747018" w:rsidRDefault="00747018" w:rsidP="00747018">
      <w:pPr>
        <w:ind w:left="360"/>
        <w:jc w:val="both"/>
        <w:rPr>
          <w:rFonts w:cs="Calibri"/>
          <w:b w:val="0"/>
          <w:iCs/>
        </w:rPr>
      </w:pPr>
      <w:r w:rsidRPr="00747018">
        <w:rPr>
          <w:rFonts w:cs="Calibri"/>
          <w:b w:val="0"/>
          <w:iCs/>
        </w:rPr>
        <w:t>•</w:t>
      </w:r>
      <w:r w:rsidRPr="00747018">
        <w:rPr>
          <w:rFonts w:cs="Calibri"/>
          <w:b w:val="0"/>
          <w:iCs/>
        </w:rPr>
        <w:tab/>
        <w:t>Demonstr</w:t>
      </w:r>
      <w:r w:rsidR="00D3037A">
        <w:rPr>
          <w:rFonts w:cs="Calibri"/>
          <w:b w:val="0"/>
          <w:iCs/>
        </w:rPr>
        <w:t>ates</w:t>
      </w:r>
      <w:r w:rsidR="00E55F1A">
        <w:rPr>
          <w:rFonts w:cs="Calibri"/>
          <w:b w:val="0"/>
          <w:iCs/>
        </w:rPr>
        <w:t xml:space="preserve"> stability in the community (citizenship). </w:t>
      </w:r>
    </w:p>
    <w:p w:rsidR="00F66397" w:rsidRPr="00F66397" w:rsidRDefault="00F66397" w:rsidP="00F66397">
      <w:pPr>
        <w:pStyle w:val="ListParagraph"/>
        <w:jc w:val="both"/>
        <w:rPr>
          <w:rFonts w:cs="Calibri"/>
          <w:iCs/>
          <w:strike/>
        </w:rPr>
      </w:pPr>
    </w:p>
    <w:p w:rsidR="00C762F0" w:rsidRPr="00F66397" w:rsidRDefault="00F66397" w:rsidP="00F66397">
      <w:pPr>
        <w:ind w:left="720"/>
        <w:jc w:val="both"/>
        <w:rPr>
          <w:rFonts w:cs="Calibri"/>
          <w:iCs/>
          <w:strike/>
        </w:rPr>
      </w:pPr>
      <w:r>
        <w:rPr>
          <w:rFonts w:cs="Calibri"/>
          <w:iCs/>
        </w:rPr>
        <w:t>*</w:t>
      </w:r>
      <w:r w:rsidRPr="00F66397">
        <w:rPr>
          <w:rFonts w:cs="Calibri"/>
          <w:iCs/>
        </w:rPr>
        <w:t>Participants may graduate from the specialized docket/</w:t>
      </w:r>
      <w:r w:rsidR="00374992">
        <w:rPr>
          <w:rFonts w:cs="Calibri"/>
          <w:iCs/>
        </w:rPr>
        <w:t>Drug Court</w:t>
      </w:r>
      <w:r w:rsidRPr="00F66397">
        <w:rPr>
          <w:rFonts w:cs="Calibri"/>
          <w:iCs/>
        </w:rPr>
        <w:t xml:space="preserve"> but be continued on probation supervision </w:t>
      </w:r>
      <w:r w:rsidRPr="00AD7EAC">
        <w:rPr>
          <w:rFonts w:cs="Calibri"/>
          <w:iCs/>
        </w:rPr>
        <w:t xml:space="preserve">for </w:t>
      </w:r>
      <w:r w:rsidR="00AD48D7" w:rsidRPr="00AD7EAC">
        <w:rPr>
          <w:rFonts w:cs="Calibri"/>
          <w:iCs/>
        </w:rPr>
        <w:t>continued support</w:t>
      </w:r>
      <w:r w:rsidR="00AD48D7">
        <w:rPr>
          <w:rFonts w:cs="Calibri"/>
          <w:iCs/>
        </w:rPr>
        <w:t xml:space="preserve"> or </w:t>
      </w:r>
      <w:r w:rsidRPr="00F66397">
        <w:rPr>
          <w:rFonts w:cs="Calibri"/>
          <w:iCs/>
        </w:rPr>
        <w:t>unmet court obligations (i.e. financial sanctions,</w:t>
      </w:r>
      <w:r>
        <w:rPr>
          <w:rFonts w:cs="Calibri"/>
          <w:iCs/>
        </w:rPr>
        <w:t xml:space="preserve"> </w:t>
      </w:r>
      <w:r w:rsidRPr="00F66397">
        <w:rPr>
          <w:rFonts w:cs="Calibri"/>
          <w:iCs/>
        </w:rPr>
        <w:t>com</w:t>
      </w:r>
      <w:r>
        <w:rPr>
          <w:rFonts w:cs="Calibri"/>
          <w:iCs/>
        </w:rPr>
        <w:t>munity service, etc.).</w:t>
      </w:r>
    </w:p>
    <w:p w:rsidR="00C762F0" w:rsidRPr="00906836" w:rsidRDefault="00C762F0" w:rsidP="00C762F0">
      <w:pPr>
        <w:jc w:val="both"/>
        <w:rPr>
          <w:rFonts w:cs="Calibri"/>
          <w:iCs/>
          <w:szCs w:val="24"/>
        </w:rPr>
      </w:pPr>
    </w:p>
    <w:p w:rsidR="00C762F0" w:rsidRPr="00906836" w:rsidRDefault="00A644C7" w:rsidP="00C762F0">
      <w:pPr>
        <w:jc w:val="both"/>
        <w:rPr>
          <w:rFonts w:cs="Calibri"/>
          <w:b w:val="0"/>
          <w:i/>
          <w:iCs/>
          <w:szCs w:val="24"/>
        </w:rPr>
      </w:pPr>
      <w:r>
        <w:rPr>
          <w:rFonts w:cs="Calibri"/>
          <w:b w:val="0"/>
          <w:i/>
          <w:iCs/>
          <w:szCs w:val="24"/>
        </w:rPr>
        <w:t>The J</w:t>
      </w:r>
      <w:r w:rsidR="00C762F0" w:rsidRPr="00607147">
        <w:rPr>
          <w:rFonts w:cs="Calibri"/>
          <w:b w:val="0"/>
          <w:i/>
          <w:iCs/>
          <w:szCs w:val="24"/>
        </w:rPr>
        <w:t>udge has discretion to determine when the participant will successfully complete the program</w:t>
      </w:r>
      <w:r w:rsidR="00C762F0" w:rsidRPr="00EE6C6C">
        <w:rPr>
          <w:rFonts w:cs="Calibri"/>
          <w:b w:val="0"/>
          <w:i/>
          <w:iCs/>
          <w:szCs w:val="24"/>
        </w:rPr>
        <w:t>.</w:t>
      </w:r>
    </w:p>
    <w:p w:rsidR="00C762F0" w:rsidRPr="00906836" w:rsidRDefault="00C762F0" w:rsidP="00C762F0">
      <w:pPr>
        <w:jc w:val="both"/>
        <w:rPr>
          <w:rFonts w:cs="Calibri"/>
          <w:iCs/>
          <w:szCs w:val="24"/>
        </w:rPr>
      </w:pPr>
    </w:p>
    <w:p w:rsidR="00685336" w:rsidRPr="00906836" w:rsidRDefault="00C762F0" w:rsidP="00C762F0">
      <w:pPr>
        <w:jc w:val="both"/>
        <w:rPr>
          <w:rFonts w:cs="Calibri"/>
          <w:iCs/>
          <w:szCs w:val="24"/>
        </w:rPr>
      </w:pPr>
      <w:r w:rsidRPr="00906836">
        <w:rPr>
          <w:rFonts w:cs="Calibri"/>
          <w:iCs/>
          <w:szCs w:val="24"/>
        </w:rPr>
        <w:t xml:space="preserve">In general, the </w:t>
      </w:r>
      <w:r w:rsidR="00EE6C6C" w:rsidRPr="00906836">
        <w:rPr>
          <w:rFonts w:cs="Calibri"/>
          <w:iCs/>
          <w:szCs w:val="24"/>
        </w:rPr>
        <w:t xml:space="preserve">process </w:t>
      </w:r>
      <w:r w:rsidR="00EE6C6C">
        <w:rPr>
          <w:rFonts w:cs="Calibri"/>
          <w:iCs/>
          <w:szCs w:val="24"/>
        </w:rPr>
        <w:t>for</w:t>
      </w:r>
      <w:r w:rsidR="00750A60">
        <w:rPr>
          <w:rFonts w:cs="Calibri"/>
          <w:iCs/>
          <w:szCs w:val="24"/>
        </w:rPr>
        <w:t xml:space="preserve"> determining when a participant has successfully completed</w:t>
      </w:r>
      <w:r w:rsidRPr="00906836">
        <w:rPr>
          <w:rFonts w:cs="Calibri"/>
          <w:iCs/>
          <w:szCs w:val="24"/>
        </w:rPr>
        <w:t xml:space="preserve"> the program includes the following steps:</w:t>
      </w:r>
    </w:p>
    <w:p w:rsidR="00C762F0" w:rsidRPr="00EB66F3" w:rsidRDefault="00C762F0" w:rsidP="00F32060">
      <w:pPr>
        <w:pStyle w:val="ListParagraph"/>
        <w:numPr>
          <w:ilvl w:val="0"/>
          <w:numId w:val="15"/>
        </w:numPr>
        <w:jc w:val="both"/>
        <w:rPr>
          <w:rFonts w:cs="Calibri"/>
          <w:iCs/>
        </w:rPr>
      </w:pPr>
      <w:r w:rsidRPr="00906836">
        <w:rPr>
          <w:rFonts w:cs="Calibri"/>
          <w:b/>
          <w:iCs/>
        </w:rPr>
        <w:t>Nomination</w:t>
      </w:r>
      <w:r w:rsidRPr="00906836">
        <w:rPr>
          <w:rFonts w:cs="Calibri"/>
          <w:iCs/>
        </w:rPr>
        <w:t>:  The participant an</w:t>
      </w:r>
      <w:r w:rsidR="00B07C09">
        <w:rPr>
          <w:rFonts w:cs="Calibri"/>
          <w:iCs/>
        </w:rPr>
        <w:t>d</w:t>
      </w:r>
      <w:r w:rsidRPr="00906836">
        <w:rPr>
          <w:rFonts w:cs="Calibri"/>
          <w:iCs/>
        </w:rPr>
        <w:t xml:space="preserve"> a member of the treatm</w:t>
      </w:r>
      <w:r w:rsidR="00A644C7">
        <w:rPr>
          <w:rFonts w:cs="Calibri"/>
          <w:iCs/>
        </w:rPr>
        <w:t>ent team offer a nomination of the</w:t>
      </w:r>
      <w:r w:rsidRPr="00906836">
        <w:rPr>
          <w:rFonts w:cs="Calibri"/>
          <w:iCs/>
        </w:rPr>
        <w:t xml:space="preserve"> participant for successful completion. </w:t>
      </w:r>
    </w:p>
    <w:p w:rsidR="00C762F0" w:rsidRPr="00906836" w:rsidRDefault="00C762F0" w:rsidP="00F32060">
      <w:pPr>
        <w:pStyle w:val="ListParagraph"/>
        <w:numPr>
          <w:ilvl w:val="0"/>
          <w:numId w:val="15"/>
        </w:numPr>
        <w:jc w:val="both"/>
        <w:rPr>
          <w:rFonts w:cs="Calibri"/>
          <w:iCs/>
        </w:rPr>
      </w:pPr>
      <w:r w:rsidRPr="00906836">
        <w:rPr>
          <w:rFonts w:cs="Calibri"/>
          <w:b/>
          <w:iCs/>
        </w:rPr>
        <w:t>Treatment Team Review</w:t>
      </w:r>
      <w:r w:rsidRPr="00906836">
        <w:rPr>
          <w:rFonts w:cs="Calibri"/>
          <w:iCs/>
        </w:rPr>
        <w:t>:  The treatment team conducts a review of compliant behavior and accomplishments, to include drug testing results, violations/sanctions, incentives, treatment compliance and aftercare activities;</w:t>
      </w:r>
    </w:p>
    <w:p w:rsidR="00C762F0" w:rsidRPr="00906836" w:rsidRDefault="00C762F0" w:rsidP="00F32060">
      <w:pPr>
        <w:pStyle w:val="ListParagraph"/>
        <w:numPr>
          <w:ilvl w:val="0"/>
          <w:numId w:val="15"/>
        </w:numPr>
        <w:jc w:val="both"/>
        <w:rPr>
          <w:rFonts w:cs="Calibri"/>
          <w:iCs/>
        </w:rPr>
      </w:pPr>
      <w:r w:rsidRPr="00906836">
        <w:rPr>
          <w:rFonts w:cs="Calibri"/>
          <w:b/>
          <w:iCs/>
        </w:rPr>
        <w:t>Treatment Team Recommendation</w:t>
      </w:r>
      <w:r w:rsidRPr="00906836">
        <w:rPr>
          <w:rFonts w:cs="Calibri"/>
          <w:iCs/>
        </w:rPr>
        <w:t xml:space="preserve">:  The treatment team then makes a formal recommendation to the </w:t>
      </w:r>
      <w:r w:rsidR="00374992">
        <w:rPr>
          <w:rFonts w:cs="Calibri"/>
          <w:iCs/>
        </w:rPr>
        <w:t>Drug Court</w:t>
      </w:r>
      <w:r w:rsidR="003C3145">
        <w:rPr>
          <w:rFonts w:cs="Calibri"/>
          <w:iCs/>
        </w:rPr>
        <w:t xml:space="preserve"> J</w:t>
      </w:r>
      <w:r w:rsidRPr="00906836">
        <w:rPr>
          <w:rFonts w:cs="Calibri"/>
          <w:iCs/>
        </w:rPr>
        <w:t>udge</w:t>
      </w:r>
      <w:r w:rsidR="000712AF">
        <w:rPr>
          <w:rFonts w:cs="Calibri"/>
          <w:iCs/>
        </w:rPr>
        <w:t>;</w:t>
      </w:r>
    </w:p>
    <w:p w:rsidR="00C762F0" w:rsidRPr="00906836" w:rsidRDefault="00C762F0" w:rsidP="00F32060">
      <w:pPr>
        <w:pStyle w:val="ListParagraph"/>
        <w:numPr>
          <w:ilvl w:val="0"/>
          <w:numId w:val="15"/>
        </w:numPr>
        <w:jc w:val="both"/>
        <w:rPr>
          <w:rFonts w:cs="Calibri"/>
          <w:iCs/>
        </w:rPr>
      </w:pPr>
      <w:r w:rsidRPr="00906836">
        <w:rPr>
          <w:rFonts w:cs="Calibri"/>
          <w:b/>
          <w:iCs/>
        </w:rPr>
        <w:t>Judicial Decision</w:t>
      </w:r>
      <w:r w:rsidR="00812113">
        <w:rPr>
          <w:rFonts w:cs="Calibri"/>
          <w:iCs/>
        </w:rPr>
        <w:t>:  The Ju</w:t>
      </w:r>
      <w:r w:rsidRPr="00906836">
        <w:rPr>
          <w:rFonts w:cs="Calibri"/>
          <w:iCs/>
        </w:rPr>
        <w:t xml:space="preserve">dge determines that the participant successfully completed the </w:t>
      </w:r>
      <w:r w:rsidR="00374992">
        <w:rPr>
          <w:rFonts w:cs="Calibri"/>
          <w:iCs/>
        </w:rPr>
        <w:t>Drug Court</w:t>
      </w:r>
      <w:r w:rsidRPr="00906836">
        <w:rPr>
          <w:rFonts w:cs="Calibri"/>
          <w:iCs/>
        </w:rPr>
        <w:t xml:space="preserve"> program;</w:t>
      </w:r>
    </w:p>
    <w:p w:rsidR="00C762F0" w:rsidRPr="00906836" w:rsidRDefault="00C762F0" w:rsidP="00F32060">
      <w:pPr>
        <w:pStyle w:val="ListParagraph"/>
        <w:numPr>
          <w:ilvl w:val="0"/>
          <w:numId w:val="15"/>
        </w:numPr>
        <w:jc w:val="both"/>
        <w:rPr>
          <w:rFonts w:cs="Calibri"/>
          <w:iCs/>
        </w:rPr>
      </w:pPr>
      <w:r w:rsidRPr="00906836">
        <w:rPr>
          <w:rFonts w:cs="Calibri"/>
          <w:b/>
          <w:iCs/>
        </w:rPr>
        <w:t>Graduation Ceremony:</w:t>
      </w:r>
      <w:r w:rsidRPr="00906836">
        <w:rPr>
          <w:rFonts w:cs="Calibri"/>
          <w:iCs/>
        </w:rPr>
        <w:t xml:space="preserve">   Each graduate has a formal graduation ceremony in which </w:t>
      </w:r>
      <w:r w:rsidR="0038228F" w:rsidRPr="00E72F1D">
        <w:rPr>
          <w:rFonts w:cs="Calibri"/>
          <w:iCs/>
        </w:rPr>
        <w:t>the</w:t>
      </w:r>
      <w:r w:rsidR="0038228F" w:rsidRPr="00EE6C6C">
        <w:rPr>
          <w:rFonts w:cs="Calibri"/>
          <w:iCs/>
        </w:rPr>
        <w:t xml:space="preserve"> </w:t>
      </w:r>
      <w:r w:rsidR="0038228F" w:rsidRPr="00E72F1D">
        <w:rPr>
          <w:rFonts w:cs="Calibri"/>
          <w:iCs/>
        </w:rPr>
        <w:t>graduate is</w:t>
      </w:r>
      <w:r w:rsidR="0038228F">
        <w:rPr>
          <w:rFonts w:cs="Calibri"/>
          <w:iCs/>
        </w:rPr>
        <w:t xml:space="preserve"> </w:t>
      </w:r>
      <w:r w:rsidRPr="00906836">
        <w:rPr>
          <w:rFonts w:cs="Calibri"/>
          <w:iCs/>
        </w:rPr>
        <w:t>presented with a certificate of completion and addressed by the treatment team and</w:t>
      </w:r>
      <w:r w:rsidR="00812113">
        <w:rPr>
          <w:rFonts w:cs="Calibri"/>
          <w:iCs/>
        </w:rPr>
        <w:t xml:space="preserve"> participants.  The </w:t>
      </w:r>
      <w:r w:rsidR="00374992">
        <w:rPr>
          <w:rFonts w:cs="Calibri"/>
          <w:iCs/>
        </w:rPr>
        <w:t>Drug Court</w:t>
      </w:r>
      <w:r w:rsidR="00812113">
        <w:rPr>
          <w:rFonts w:cs="Calibri"/>
          <w:iCs/>
        </w:rPr>
        <w:t xml:space="preserve"> J</w:t>
      </w:r>
      <w:r w:rsidRPr="00906836">
        <w:rPr>
          <w:rFonts w:cs="Calibri"/>
          <w:iCs/>
        </w:rPr>
        <w:t xml:space="preserve">udge makes a formal statement indicating the accomplishments of the graduate, thus reinforcing expectations for other participants; </w:t>
      </w:r>
    </w:p>
    <w:p w:rsidR="00C762F0" w:rsidRPr="00906836" w:rsidRDefault="00C762F0" w:rsidP="00F32060">
      <w:pPr>
        <w:pStyle w:val="ListParagraph"/>
        <w:numPr>
          <w:ilvl w:val="0"/>
          <w:numId w:val="15"/>
        </w:numPr>
        <w:jc w:val="both"/>
        <w:rPr>
          <w:rFonts w:cs="Calibri"/>
          <w:iCs/>
        </w:rPr>
      </w:pPr>
      <w:r w:rsidRPr="00906836">
        <w:rPr>
          <w:rFonts w:cs="Calibri"/>
          <w:b/>
          <w:iCs/>
        </w:rPr>
        <w:t>Aftercare Components</w:t>
      </w:r>
      <w:r w:rsidRPr="00906836">
        <w:rPr>
          <w:rFonts w:cs="Calibri"/>
          <w:iCs/>
        </w:rPr>
        <w:t>:  The partici</w:t>
      </w:r>
      <w:r w:rsidR="00812113">
        <w:rPr>
          <w:rFonts w:cs="Calibri"/>
          <w:iCs/>
        </w:rPr>
        <w:t>pant will then continue to engage in</w:t>
      </w:r>
      <w:r w:rsidR="00E41A99">
        <w:rPr>
          <w:rFonts w:cs="Calibri"/>
          <w:iCs/>
        </w:rPr>
        <w:t xml:space="preserve"> the</w:t>
      </w:r>
      <w:r w:rsidR="00391DFA">
        <w:rPr>
          <w:rFonts w:cs="Calibri"/>
          <w:iCs/>
        </w:rPr>
        <w:t xml:space="preserve"> established recovery community;</w:t>
      </w:r>
    </w:p>
    <w:p w:rsidR="00C762F0" w:rsidRDefault="00C762F0" w:rsidP="00F32060">
      <w:pPr>
        <w:pStyle w:val="ListParagraph"/>
        <w:numPr>
          <w:ilvl w:val="0"/>
          <w:numId w:val="15"/>
        </w:numPr>
        <w:jc w:val="both"/>
        <w:rPr>
          <w:rFonts w:cs="Calibri"/>
          <w:iCs/>
        </w:rPr>
      </w:pPr>
      <w:r w:rsidRPr="00906836">
        <w:rPr>
          <w:rFonts w:cs="Calibri"/>
          <w:b/>
          <w:iCs/>
        </w:rPr>
        <w:t>Final Disposition</w:t>
      </w:r>
      <w:r w:rsidRPr="00906836">
        <w:rPr>
          <w:rFonts w:cs="Calibri"/>
          <w:iCs/>
        </w:rPr>
        <w:t xml:space="preserve">:  Dependent on case type, the underlying case is closed.   </w:t>
      </w:r>
      <w:r w:rsidR="003B6704">
        <w:rPr>
          <w:rFonts w:cs="Calibri"/>
          <w:iCs/>
        </w:rPr>
        <w:t>The case will be continued on probation</w:t>
      </w:r>
      <w:r w:rsidR="0056197C">
        <w:rPr>
          <w:rFonts w:cs="Calibri"/>
          <w:iCs/>
        </w:rPr>
        <w:t xml:space="preserve"> supervision if the participant</w:t>
      </w:r>
      <w:r w:rsidR="00AD48D7">
        <w:rPr>
          <w:rFonts w:cs="Calibri"/>
          <w:iCs/>
        </w:rPr>
        <w:t xml:space="preserve"> </w:t>
      </w:r>
      <w:r w:rsidR="00AD48D7" w:rsidRPr="00AD7EAC">
        <w:rPr>
          <w:rFonts w:cs="Calibri"/>
          <w:iCs/>
        </w:rPr>
        <w:t>may benefit from continued support</w:t>
      </w:r>
      <w:r w:rsidR="00446BB1" w:rsidRPr="00AD7EAC">
        <w:rPr>
          <w:rFonts w:cs="Calibri"/>
          <w:iCs/>
        </w:rPr>
        <w:t xml:space="preserve"> or </w:t>
      </w:r>
      <w:r w:rsidR="00446BB1">
        <w:rPr>
          <w:rFonts w:cs="Calibri"/>
          <w:iCs/>
        </w:rPr>
        <w:t>has</w:t>
      </w:r>
      <w:r w:rsidR="003B6704">
        <w:rPr>
          <w:rFonts w:cs="Calibri"/>
          <w:iCs/>
        </w:rPr>
        <w:t xml:space="preserve"> unmet court obligations (i.e. financial sanctions, community service, etc.).</w:t>
      </w:r>
    </w:p>
    <w:p w:rsidR="00EE35A0" w:rsidRDefault="00EE35A0" w:rsidP="00EE35A0">
      <w:pPr>
        <w:pStyle w:val="ListParagraph"/>
        <w:ind w:left="0"/>
        <w:jc w:val="both"/>
        <w:rPr>
          <w:rFonts w:cs="Calibri"/>
          <w:b/>
          <w:iCs/>
        </w:rPr>
      </w:pPr>
    </w:p>
    <w:p w:rsidR="00EE35A0" w:rsidRPr="00906836" w:rsidRDefault="00962378" w:rsidP="00EE35A0">
      <w:pPr>
        <w:pStyle w:val="ListParagraph"/>
        <w:ind w:left="0"/>
        <w:jc w:val="both"/>
        <w:rPr>
          <w:rFonts w:cs="Calibri"/>
          <w:iCs/>
        </w:rPr>
      </w:pPr>
      <w:r>
        <w:rPr>
          <w:rFonts w:cs="Calibri"/>
          <w:iCs/>
        </w:rPr>
        <w:t xml:space="preserve">By the time the </w:t>
      </w:r>
      <w:r w:rsidR="0056197C">
        <w:rPr>
          <w:rFonts w:cs="Calibri"/>
          <w:iCs/>
        </w:rPr>
        <w:t>participant</w:t>
      </w:r>
      <w:r w:rsidRPr="00E72F1D">
        <w:rPr>
          <w:rFonts w:cs="Calibri"/>
          <w:iCs/>
        </w:rPr>
        <w:t xml:space="preserve"> graduate</w:t>
      </w:r>
      <w:r w:rsidR="0056197C">
        <w:rPr>
          <w:rFonts w:cs="Calibri"/>
          <w:iCs/>
        </w:rPr>
        <w:t>s</w:t>
      </w:r>
      <w:r w:rsidR="00E72F1D">
        <w:rPr>
          <w:rFonts w:cs="Calibri"/>
          <w:iCs/>
        </w:rPr>
        <w:t xml:space="preserve">, </w:t>
      </w:r>
      <w:r w:rsidR="00EE35A0" w:rsidRPr="00EE35A0">
        <w:rPr>
          <w:rFonts w:cs="Calibri"/>
          <w:iCs/>
        </w:rPr>
        <w:t>they have successfully and fai</w:t>
      </w:r>
      <w:r w:rsidR="00950E1B">
        <w:rPr>
          <w:rFonts w:cs="Calibri"/>
          <w:iCs/>
        </w:rPr>
        <w:t xml:space="preserve">thfully adhered to treatment and </w:t>
      </w:r>
      <w:r w:rsidR="00EE35A0" w:rsidRPr="00EE35A0">
        <w:rPr>
          <w:rFonts w:cs="Calibri"/>
          <w:iCs/>
        </w:rPr>
        <w:t>programming requirements.  The parti</w:t>
      </w:r>
      <w:r w:rsidR="00E42E44">
        <w:rPr>
          <w:rFonts w:cs="Calibri"/>
          <w:iCs/>
        </w:rPr>
        <w:t>cipant may have also have stabilized</w:t>
      </w:r>
      <w:r w:rsidR="00EE35A0" w:rsidRPr="00EE35A0">
        <w:rPr>
          <w:rFonts w:cs="Calibri"/>
          <w:iCs/>
        </w:rPr>
        <w:t xml:space="preserve"> life by obtaining permanent housing</w:t>
      </w:r>
      <w:r w:rsidR="006E39A9">
        <w:rPr>
          <w:rFonts w:cs="Calibri"/>
          <w:iCs/>
        </w:rPr>
        <w:t>,</w:t>
      </w:r>
      <w:r w:rsidR="00EE35A0" w:rsidRPr="00EE35A0">
        <w:rPr>
          <w:rFonts w:cs="Calibri"/>
          <w:iCs/>
        </w:rPr>
        <w:t xml:space="preserve"> maintaining employment</w:t>
      </w:r>
      <w:r w:rsidR="006E39A9">
        <w:rPr>
          <w:rFonts w:cs="Calibri"/>
          <w:iCs/>
        </w:rPr>
        <w:t>,</w:t>
      </w:r>
      <w:r w:rsidR="00EE35A0" w:rsidRPr="00EE35A0">
        <w:rPr>
          <w:rFonts w:cs="Calibri"/>
          <w:iCs/>
        </w:rPr>
        <w:t xml:space="preserve"> or regularly participating in other vocational activities</w:t>
      </w:r>
      <w:r w:rsidR="006E39A9">
        <w:rPr>
          <w:rFonts w:cs="Calibri"/>
          <w:iCs/>
        </w:rPr>
        <w:t>.</w:t>
      </w:r>
      <w:r w:rsidR="00EE35A0" w:rsidRPr="00EE35A0">
        <w:rPr>
          <w:rFonts w:cs="Calibri"/>
          <w:iCs/>
        </w:rPr>
        <w:t xml:space="preserve"> </w:t>
      </w:r>
      <w:r w:rsidR="000B37AE">
        <w:rPr>
          <w:rFonts w:cs="Calibri"/>
          <w:iCs/>
        </w:rPr>
        <w:t>Demonstrate</w:t>
      </w:r>
      <w:r w:rsidR="006E39A9">
        <w:rPr>
          <w:rFonts w:cs="Calibri"/>
          <w:iCs/>
        </w:rPr>
        <w:t xml:space="preserve"> </w:t>
      </w:r>
      <w:r w:rsidR="000B37AE">
        <w:rPr>
          <w:rFonts w:cs="Calibri"/>
          <w:iCs/>
        </w:rPr>
        <w:t xml:space="preserve">maintenance of </w:t>
      </w:r>
      <w:r w:rsidR="00EE35A0" w:rsidRPr="00EE35A0">
        <w:rPr>
          <w:rFonts w:cs="Calibri"/>
          <w:iCs/>
        </w:rPr>
        <w:t xml:space="preserve">a functional support system and avoiding additional involvement with the criminal justice system.  </w:t>
      </w:r>
    </w:p>
    <w:p w:rsidR="00C762F0" w:rsidRPr="005446BA" w:rsidRDefault="00C762F0" w:rsidP="00CB2475">
      <w:pPr>
        <w:pStyle w:val="Heading2"/>
        <w:spacing w:after="0"/>
      </w:pPr>
      <w:bookmarkStart w:id="63" w:name="_Toc350860168"/>
      <w:bookmarkStart w:id="64" w:name="_Toc358784438"/>
      <w:bookmarkStart w:id="65" w:name="OLE_LINK1"/>
      <w:bookmarkStart w:id="66" w:name="OLE_LINK2"/>
      <w:r w:rsidRPr="005446BA">
        <w:t>Termination Classifications</w:t>
      </w:r>
      <w:bookmarkEnd w:id="63"/>
      <w:bookmarkEnd w:id="64"/>
    </w:p>
    <w:p w:rsidR="00C762F0" w:rsidRPr="00906836" w:rsidRDefault="00C762F0" w:rsidP="00CB2475">
      <w:pPr>
        <w:jc w:val="both"/>
        <w:rPr>
          <w:rFonts w:cs="Calibri"/>
          <w:b w:val="0"/>
          <w:iCs/>
          <w:szCs w:val="24"/>
        </w:rPr>
      </w:pPr>
      <w:r w:rsidRPr="005446BA">
        <w:rPr>
          <w:rFonts w:cs="Calibri"/>
          <w:b w:val="0"/>
          <w:szCs w:val="24"/>
        </w:rPr>
        <w:t>There a</w:t>
      </w:r>
      <w:r w:rsidR="00481255">
        <w:rPr>
          <w:rFonts w:cs="Calibri"/>
          <w:b w:val="0"/>
          <w:szCs w:val="24"/>
        </w:rPr>
        <w:t xml:space="preserve">re three </w:t>
      </w:r>
      <w:r w:rsidRPr="005446BA">
        <w:rPr>
          <w:rFonts w:cs="Calibri"/>
          <w:b w:val="0"/>
          <w:szCs w:val="24"/>
        </w:rPr>
        <w:t>types of termination criteria,</w:t>
      </w:r>
      <w:r w:rsidR="0056197C">
        <w:rPr>
          <w:rFonts w:cs="Calibri"/>
          <w:b w:val="0"/>
          <w:szCs w:val="24"/>
        </w:rPr>
        <w:t xml:space="preserve"> </w:t>
      </w:r>
      <w:r w:rsidRPr="00DD13B9">
        <w:rPr>
          <w:rFonts w:cs="Calibri"/>
          <w:b w:val="0"/>
          <w:szCs w:val="24"/>
        </w:rPr>
        <w:t>unsuccessful</w:t>
      </w:r>
      <w:r w:rsidR="0056197C">
        <w:rPr>
          <w:rFonts w:cs="Calibri"/>
          <w:b w:val="0"/>
          <w:szCs w:val="24"/>
        </w:rPr>
        <w:t xml:space="preserve">, </w:t>
      </w:r>
      <w:r w:rsidR="00EB66F3">
        <w:rPr>
          <w:rFonts w:cs="Calibri"/>
          <w:b w:val="0"/>
          <w:szCs w:val="24"/>
        </w:rPr>
        <w:t>inactive</w:t>
      </w:r>
      <w:r w:rsidR="0056197C">
        <w:rPr>
          <w:rFonts w:cs="Calibri"/>
          <w:b w:val="0"/>
          <w:szCs w:val="24"/>
        </w:rPr>
        <w:t>,</w:t>
      </w:r>
      <w:r w:rsidR="00EB66F3">
        <w:rPr>
          <w:rFonts w:cs="Calibri"/>
          <w:b w:val="0"/>
          <w:szCs w:val="24"/>
        </w:rPr>
        <w:t xml:space="preserve"> </w:t>
      </w:r>
      <w:r w:rsidRPr="00EB66F3">
        <w:rPr>
          <w:rFonts w:cs="Calibri"/>
          <w:b w:val="0"/>
          <w:szCs w:val="24"/>
        </w:rPr>
        <w:t xml:space="preserve">and </w:t>
      </w:r>
      <w:r w:rsidRPr="00DD13B9">
        <w:rPr>
          <w:rFonts w:cs="Calibri"/>
          <w:b w:val="0"/>
          <w:szCs w:val="24"/>
        </w:rPr>
        <w:t>neutral discharge.</w:t>
      </w:r>
      <w:r w:rsidRPr="005446BA">
        <w:rPr>
          <w:rFonts w:cs="Calibri"/>
          <w:b w:val="0"/>
          <w:szCs w:val="24"/>
        </w:rPr>
        <w:t xml:space="preserve">  </w:t>
      </w:r>
      <w:r w:rsidRPr="00E72F1D">
        <w:rPr>
          <w:rFonts w:cs="Calibri"/>
          <w:b w:val="0"/>
          <w:szCs w:val="24"/>
        </w:rPr>
        <w:t>Th</w:t>
      </w:r>
      <w:r w:rsidRPr="00906836">
        <w:rPr>
          <w:rFonts w:cs="Calibri"/>
          <w:b w:val="0"/>
          <w:szCs w:val="24"/>
        </w:rPr>
        <w:t xml:space="preserve">ese criteria have been developed by the </w:t>
      </w:r>
      <w:r w:rsidR="00374992">
        <w:rPr>
          <w:rFonts w:cs="Calibri"/>
          <w:b w:val="0"/>
          <w:szCs w:val="24"/>
        </w:rPr>
        <w:t>Drug Court</w:t>
      </w:r>
      <w:r w:rsidR="0056197C">
        <w:rPr>
          <w:rFonts w:cs="Calibri"/>
          <w:b w:val="0"/>
          <w:szCs w:val="24"/>
        </w:rPr>
        <w:t xml:space="preserve"> Treatment Team.  </w:t>
      </w:r>
      <w:r w:rsidRPr="00906836">
        <w:rPr>
          <w:rFonts w:cs="Calibri"/>
          <w:b w:val="0"/>
          <w:szCs w:val="24"/>
        </w:rPr>
        <w:t xml:space="preserve">The </w:t>
      </w:r>
      <w:r w:rsidR="00374992">
        <w:rPr>
          <w:rFonts w:cs="Calibri"/>
          <w:b w:val="0"/>
          <w:szCs w:val="24"/>
        </w:rPr>
        <w:t>Drug Court</w:t>
      </w:r>
      <w:r w:rsidRPr="00906836">
        <w:rPr>
          <w:rFonts w:cs="Calibri"/>
          <w:b w:val="0"/>
          <w:szCs w:val="24"/>
        </w:rPr>
        <w:t xml:space="preserve"> Judge has ultimate discretion in determining termination from the specialized docket. </w:t>
      </w:r>
    </w:p>
    <w:p w:rsidR="00C762F0" w:rsidRPr="003F4996" w:rsidRDefault="00C762F0" w:rsidP="00C762F0">
      <w:pPr>
        <w:pStyle w:val="Heading3"/>
      </w:pPr>
      <w:bookmarkStart w:id="67" w:name="_Toc350860169"/>
      <w:bookmarkStart w:id="68" w:name="_Toc358784439"/>
      <w:r w:rsidRPr="003F4996">
        <w:t>Unsuccessful termination</w:t>
      </w:r>
      <w:bookmarkEnd w:id="67"/>
      <w:bookmarkEnd w:id="68"/>
    </w:p>
    <w:p w:rsidR="00C762F0" w:rsidRPr="00906836" w:rsidRDefault="00C762F0" w:rsidP="00C762F0">
      <w:pPr>
        <w:jc w:val="both"/>
        <w:rPr>
          <w:rFonts w:cs="Calibri"/>
          <w:b w:val="0"/>
          <w:iCs/>
          <w:szCs w:val="24"/>
        </w:rPr>
      </w:pPr>
      <w:r w:rsidRPr="00906836">
        <w:rPr>
          <w:rFonts w:cs="Calibri"/>
          <w:b w:val="0"/>
          <w:iCs/>
          <w:szCs w:val="24"/>
        </w:rPr>
        <w:t>The following are examples of unsuccessful termination reasons:</w:t>
      </w:r>
    </w:p>
    <w:p w:rsidR="00C762F0" w:rsidRPr="00906836" w:rsidRDefault="00680573" w:rsidP="007706A7">
      <w:pPr>
        <w:pStyle w:val="ListParagraph"/>
        <w:numPr>
          <w:ilvl w:val="0"/>
          <w:numId w:val="23"/>
        </w:numPr>
        <w:jc w:val="both"/>
        <w:rPr>
          <w:rFonts w:cs="Calibri"/>
          <w:iCs/>
        </w:rPr>
      </w:pPr>
      <w:r>
        <w:rPr>
          <w:rFonts w:cs="Calibri"/>
          <w:iCs/>
        </w:rPr>
        <w:t>O</w:t>
      </w:r>
      <w:r w:rsidR="00C762F0" w:rsidRPr="00906836">
        <w:rPr>
          <w:rFonts w:cs="Calibri"/>
          <w:iCs/>
        </w:rPr>
        <w:t>n-going noncompliance with treatment or resistance to treatment;</w:t>
      </w:r>
    </w:p>
    <w:p w:rsidR="00C762F0" w:rsidRPr="00906836" w:rsidRDefault="00680573" w:rsidP="007706A7">
      <w:pPr>
        <w:pStyle w:val="ListParagraph"/>
        <w:numPr>
          <w:ilvl w:val="0"/>
          <w:numId w:val="23"/>
        </w:numPr>
        <w:jc w:val="both"/>
        <w:rPr>
          <w:rFonts w:cs="Calibri"/>
          <w:iCs/>
        </w:rPr>
      </w:pPr>
      <w:r>
        <w:rPr>
          <w:rFonts w:cs="Calibri"/>
          <w:iCs/>
        </w:rPr>
        <w:t>N</w:t>
      </w:r>
      <w:r w:rsidR="00C762F0" w:rsidRPr="00906836">
        <w:rPr>
          <w:rFonts w:cs="Calibri"/>
          <w:iCs/>
        </w:rPr>
        <w:t xml:space="preserve">ew serious criminal convictions; </w:t>
      </w:r>
    </w:p>
    <w:p w:rsidR="00C762F0" w:rsidRPr="00906836" w:rsidRDefault="00680573" w:rsidP="007706A7">
      <w:pPr>
        <w:pStyle w:val="ListParagraph"/>
        <w:numPr>
          <w:ilvl w:val="0"/>
          <w:numId w:val="23"/>
        </w:numPr>
        <w:jc w:val="both"/>
        <w:rPr>
          <w:rFonts w:cs="Calibri"/>
          <w:iCs/>
        </w:rPr>
      </w:pPr>
      <w:r>
        <w:rPr>
          <w:rFonts w:cs="Calibri"/>
          <w:iCs/>
        </w:rPr>
        <w:t xml:space="preserve">A </w:t>
      </w:r>
      <w:r w:rsidR="00C762F0" w:rsidRPr="00906836">
        <w:rPr>
          <w:rFonts w:cs="Calibri"/>
          <w:iCs/>
        </w:rPr>
        <w:t xml:space="preserve">serious specialized docket infraction or series of infractions; and </w:t>
      </w:r>
    </w:p>
    <w:p w:rsidR="00C762F0" w:rsidRPr="008E64F2" w:rsidRDefault="00680573" w:rsidP="004C2D75">
      <w:pPr>
        <w:pStyle w:val="ListParagraph"/>
        <w:numPr>
          <w:ilvl w:val="0"/>
          <w:numId w:val="23"/>
        </w:numPr>
        <w:jc w:val="both"/>
        <w:rPr>
          <w:rFonts w:cs="Calibri"/>
          <w:i/>
          <w:iCs/>
        </w:rPr>
      </w:pPr>
      <w:r w:rsidRPr="008E64F2">
        <w:rPr>
          <w:rFonts w:cs="Calibri"/>
          <w:iCs/>
        </w:rPr>
        <w:t xml:space="preserve">A </w:t>
      </w:r>
      <w:r w:rsidR="00C762F0" w:rsidRPr="008E64F2">
        <w:rPr>
          <w:rFonts w:cs="Calibri"/>
          <w:iCs/>
        </w:rPr>
        <w:t xml:space="preserve">serious community control violation or series of violations. </w:t>
      </w:r>
    </w:p>
    <w:p w:rsidR="008E64F2" w:rsidRPr="000A10D2" w:rsidRDefault="008E64F2" w:rsidP="008E64F2">
      <w:pPr>
        <w:pStyle w:val="ListParagraph"/>
        <w:numPr>
          <w:ilvl w:val="0"/>
          <w:numId w:val="23"/>
        </w:numPr>
        <w:jc w:val="both"/>
        <w:rPr>
          <w:rFonts w:cs="Calibri"/>
        </w:rPr>
      </w:pPr>
      <w:r w:rsidRPr="000A10D2">
        <w:rPr>
          <w:rFonts w:cs="Calibri"/>
          <w:iCs/>
        </w:rPr>
        <w:t xml:space="preserve">On-going Specialized Docket violations </w:t>
      </w:r>
    </w:p>
    <w:p w:rsidR="008E64F2" w:rsidRPr="008E64F2" w:rsidRDefault="008E64F2" w:rsidP="008E64F2">
      <w:pPr>
        <w:pStyle w:val="ListParagraph"/>
        <w:jc w:val="both"/>
        <w:rPr>
          <w:rFonts w:cs="Calibri"/>
          <w:i/>
          <w:iCs/>
        </w:rPr>
      </w:pPr>
    </w:p>
    <w:p w:rsidR="00C762F0" w:rsidRPr="00906836" w:rsidRDefault="00C762F0" w:rsidP="00C762F0">
      <w:pPr>
        <w:jc w:val="both"/>
        <w:rPr>
          <w:rFonts w:cs="Calibri"/>
          <w:b w:val="0"/>
          <w:iCs/>
          <w:szCs w:val="24"/>
        </w:rPr>
      </w:pPr>
      <w:r w:rsidRPr="00906836">
        <w:rPr>
          <w:rFonts w:cs="Calibri"/>
          <w:b w:val="0"/>
          <w:iCs/>
          <w:szCs w:val="24"/>
        </w:rPr>
        <w:t>In the event of an unsuccessful discharge, the following may occur:</w:t>
      </w:r>
    </w:p>
    <w:p w:rsidR="00C762F0" w:rsidRPr="00906836" w:rsidRDefault="00C762F0" w:rsidP="007706A7">
      <w:pPr>
        <w:pStyle w:val="ListParagraph"/>
        <w:numPr>
          <w:ilvl w:val="0"/>
          <w:numId w:val="24"/>
        </w:numPr>
        <w:jc w:val="both"/>
        <w:rPr>
          <w:rFonts w:cs="Calibri"/>
        </w:rPr>
      </w:pPr>
      <w:r w:rsidRPr="00906836">
        <w:rPr>
          <w:rFonts w:cs="Calibri"/>
        </w:rPr>
        <w:t>Loss of future eligibility for the specialized docket;</w:t>
      </w:r>
    </w:p>
    <w:p w:rsidR="00C762F0" w:rsidRPr="00680573" w:rsidRDefault="00C762F0" w:rsidP="007706A7">
      <w:pPr>
        <w:pStyle w:val="ListParagraph"/>
        <w:numPr>
          <w:ilvl w:val="0"/>
          <w:numId w:val="24"/>
        </w:numPr>
        <w:jc w:val="both"/>
        <w:rPr>
          <w:rFonts w:cs="Calibri"/>
          <w:iCs/>
        </w:rPr>
      </w:pPr>
      <w:r w:rsidRPr="00680573">
        <w:rPr>
          <w:rFonts w:cs="Calibri"/>
          <w:iCs/>
        </w:rPr>
        <w:t xml:space="preserve">Further legal action including revocation of intervention in lieu of conviction, probation or parole </w:t>
      </w:r>
      <w:r w:rsidR="0092461C">
        <w:rPr>
          <w:rFonts w:cs="Calibri"/>
          <w:iCs/>
        </w:rPr>
        <w:t xml:space="preserve"> (community control) </w:t>
      </w:r>
      <w:r w:rsidRPr="00680573">
        <w:rPr>
          <w:rFonts w:cs="Calibri"/>
          <w:iCs/>
        </w:rPr>
        <w:t xml:space="preserve">violation; and </w:t>
      </w:r>
    </w:p>
    <w:p w:rsidR="00C762F0" w:rsidRPr="0056197C" w:rsidRDefault="00C762F0" w:rsidP="007706A7">
      <w:pPr>
        <w:pStyle w:val="ListParagraph"/>
        <w:numPr>
          <w:ilvl w:val="0"/>
          <w:numId w:val="24"/>
        </w:numPr>
        <w:jc w:val="both"/>
        <w:rPr>
          <w:rFonts w:cs="Calibri"/>
        </w:rPr>
      </w:pPr>
      <w:r w:rsidRPr="00906836">
        <w:rPr>
          <w:rFonts w:cs="Calibri"/>
          <w:iCs/>
        </w:rPr>
        <w:t>Depending o</w:t>
      </w:r>
      <w:r w:rsidR="00BE3DD8">
        <w:rPr>
          <w:rFonts w:cs="Calibri"/>
          <w:iCs/>
        </w:rPr>
        <w:t>n the circumstances, jail and other penalties for the participant.</w:t>
      </w:r>
    </w:p>
    <w:p w:rsidR="0056197C" w:rsidRPr="00680573" w:rsidRDefault="0056197C" w:rsidP="0056197C">
      <w:pPr>
        <w:pStyle w:val="Heading3"/>
      </w:pPr>
      <w:r w:rsidRPr="00680573">
        <w:lastRenderedPageBreak/>
        <w:t>Inactive Status</w:t>
      </w:r>
    </w:p>
    <w:p w:rsidR="0056197C" w:rsidRPr="00680573" w:rsidRDefault="0056197C" w:rsidP="0056197C">
      <w:pPr>
        <w:jc w:val="both"/>
        <w:rPr>
          <w:rFonts w:cs="Calibri"/>
          <w:b w:val="0"/>
          <w:iCs/>
          <w:szCs w:val="24"/>
        </w:rPr>
      </w:pPr>
      <w:r w:rsidRPr="00680573">
        <w:rPr>
          <w:rFonts w:cs="Calibri"/>
          <w:b w:val="0"/>
          <w:iCs/>
          <w:szCs w:val="24"/>
        </w:rPr>
        <w:t xml:space="preserve">There may be circumstances that necessitate a participant being placed in “Inactive Status” whereby they are not formally discharged from the program, yet are not actively participating.  Examples of situations warranting this status include participants who are: </w:t>
      </w:r>
    </w:p>
    <w:p w:rsidR="0056197C" w:rsidRPr="00680573" w:rsidRDefault="0056197C" w:rsidP="0056197C">
      <w:pPr>
        <w:pStyle w:val="ListParagraph"/>
        <w:numPr>
          <w:ilvl w:val="0"/>
          <w:numId w:val="26"/>
        </w:numPr>
        <w:jc w:val="both"/>
        <w:rPr>
          <w:rFonts w:cs="Calibri"/>
          <w:iCs/>
        </w:rPr>
      </w:pPr>
      <w:r w:rsidRPr="00680573">
        <w:rPr>
          <w:rFonts w:cs="Calibri"/>
          <w:iCs/>
        </w:rPr>
        <w:t>Placed in a residential facility and cannot be transported for status review hearings;</w:t>
      </w:r>
    </w:p>
    <w:p w:rsidR="0056197C" w:rsidRPr="00680573" w:rsidRDefault="0056197C" w:rsidP="0056197C">
      <w:pPr>
        <w:pStyle w:val="ListParagraph"/>
        <w:numPr>
          <w:ilvl w:val="0"/>
          <w:numId w:val="26"/>
        </w:numPr>
        <w:jc w:val="both"/>
        <w:rPr>
          <w:rFonts w:cs="Calibri"/>
          <w:iCs/>
        </w:rPr>
      </w:pPr>
      <w:r w:rsidRPr="00680573">
        <w:rPr>
          <w:rFonts w:cs="Calibri"/>
          <w:iCs/>
        </w:rPr>
        <w:t>Charged with new crimes pending adjudication and/or a final disposition for sentencing</w:t>
      </w:r>
      <w:r>
        <w:rPr>
          <w:rFonts w:cs="Calibri"/>
          <w:iCs/>
        </w:rPr>
        <w:t>;</w:t>
      </w:r>
    </w:p>
    <w:p w:rsidR="0056197C" w:rsidRPr="00680573" w:rsidRDefault="0056197C" w:rsidP="0056197C">
      <w:pPr>
        <w:pStyle w:val="ListParagraph"/>
        <w:numPr>
          <w:ilvl w:val="0"/>
          <w:numId w:val="26"/>
        </w:numPr>
        <w:jc w:val="both"/>
        <w:rPr>
          <w:rFonts w:cs="Calibri"/>
          <w:iCs/>
        </w:rPr>
      </w:pPr>
      <w:r w:rsidRPr="00680573">
        <w:rPr>
          <w:rFonts w:cs="Calibri"/>
          <w:iCs/>
        </w:rPr>
        <w:t xml:space="preserve">In need of further assessments or evaluations to determine if the </w:t>
      </w:r>
      <w:r w:rsidR="00374992">
        <w:rPr>
          <w:rFonts w:cs="Calibri"/>
          <w:iCs/>
        </w:rPr>
        <w:t>Drug Court</w:t>
      </w:r>
      <w:r w:rsidRPr="00680573">
        <w:rPr>
          <w:rFonts w:cs="Calibri"/>
          <w:iCs/>
        </w:rPr>
        <w:t xml:space="preserve">  is beneficial to the participant and the program;</w:t>
      </w:r>
    </w:p>
    <w:p w:rsidR="0056197C" w:rsidRDefault="0056197C" w:rsidP="0056197C">
      <w:pPr>
        <w:pStyle w:val="ListParagraph"/>
        <w:numPr>
          <w:ilvl w:val="0"/>
          <w:numId w:val="26"/>
        </w:numPr>
        <w:jc w:val="both"/>
        <w:rPr>
          <w:rFonts w:cs="Calibri"/>
          <w:iCs/>
        </w:rPr>
      </w:pPr>
      <w:r w:rsidRPr="00680573">
        <w:rPr>
          <w:rFonts w:cs="Calibri"/>
          <w:iCs/>
        </w:rPr>
        <w:t>Have an outstanding warrant for non-compliance from the specialized docket and th</w:t>
      </w:r>
      <w:r>
        <w:rPr>
          <w:rFonts w:cs="Calibri"/>
          <w:iCs/>
        </w:rPr>
        <w:t>e issue has not been resolved; or</w:t>
      </w:r>
    </w:p>
    <w:p w:rsidR="0056197C" w:rsidRPr="0056197C" w:rsidRDefault="0056197C" w:rsidP="0056197C">
      <w:pPr>
        <w:pStyle w:val="ListParagraph"/>
        <w:numPr>
          <w:ilvl w:val="0"/>
          <w:numId w:val="26"/>
        </w:numPr>
        <w:jc w:val="both"/>
        <w:rPr>
          <w:rFonts w:cs="Calibri"/>
          <w:iCs/>
        </w:rPr>
      </w:pPr>
      <w:r>
        <w:rPr>
          <w:rFonts w:cs="Calibri"/>
          <w:iCs/>
        </w:rPr>
        <w:t>Incarcerated on other charges or non-compliance (i.e. child support, etc.)</w:t>
      </w:r>
    </w:p>
    <w:p w:rsidR="00C762F0" w:rsidRPr="00680573" w:rsidRDefault="00C762F0" w:rsidP="00C762F0">
      <w:pPr>
        <w:pStyle w:val="Heading3"/>
      </w:pPr>
      <w:bookmarkStart w:id="69" w:name="_Toc350860170"/>
      <w:bookmarkStart w:id="70" w:name="_Toc358784440"/>
      <w:r w:rsidRPr="00680573">
        <w:t>Neutral Discharge</w:t>
      </w:r>
      <w:bookmarkEnd w:id="69"/>
      <w:bookmarkEnd w:id="70"/>
    </w:p>
    <w:p w:rsidR="00C762F0" w:rsidRPr="00680573" w:rsidRDefault="00C762F0" w:rsidP="00C762F0">
      <w:pPr>
        <w:jc w:val="both"/>
        <w:rPr>
          <w:rFonts w:cs="Calibri"/>
          <w:b w:val="0"/>
          <w:i/>
          <w:iCs/>
          <w:szCs w:val="24"/>
          <w:u w:val="single"/>
        </w:rPr>
      </w:pPr>
      <w:r w:rsidRPr="00680573">
        <w:rPr>
          <w:rFonts w:cs="Calibri"/>
          <w:b w:val="0"/>
          <w:iCs/>
          <w:szCs w:val="24"/>
        </w:rPr>
        <w:t>The</w:t>
      </w:r>
      <w:r w:rsidR="00680573" w:rsidRPr="00680573">
        <w:rPr>
          <w:rFonts w:cs="Calibri"/>
          <w:b w:val="0"/>
          <w:iCs/>
          <w:szCs w:val="24"/>
        </w:rPr>
        <w:t>re</w:t>
      </w:r>
      <w:r w:rsidRPr="00680573">
        <w:rPr>
          <w:rFonts w:cs="Calibri"/>
          <w:b w:val="0"/>
          <w:iCs/>
          <w:szCs w:val="24"/>
        </w:rPr>
        <w:t xml:space="preserve"> may be circumstances in which the participant is discharged from the </w:t>
      </w:r>
      <w:r w:rsidR="00374992">
        <w:rPr>
          <w:rFonts w:cs="Calibri"/>
          <w:b w:val="0"/>
          <w:iCs/>
          <w:szCs w:val="24"/>
        </w:rPr>
        <w:t>Drug Court</w:t>
      </w:r>
      <w:r w:rsidRPr="00680573">
        <w:rPr>
          <w:rFonts w:cs="Calibri"/>
          <w:b w:val="0"/>
          <w:iCs/>
          <w:szCs w:val="24"/>
        </w:rPr>
        <w:t xml:space="preserve"> through a Neutral Discharge </w:t>
      </w:r>
      <w:r w:rsidR="0056197C">
        <w:rPr>
          <w:rFonts w:cs="Calibri"/>
          <w:b w:val="0"/>
          <w:iCs/>
          <w:szCs w:val="24"/>
        </w:rPr>
        <w:t>status.  This status is assessed</w:t>
      </w:r>
      <w:r w:rsidRPr="00680573">
        <w:rPr>
          <w:rFonts w:cs="Calibri"/>
          <w:b w:val="0"/>
          <w:iCs/>
          <w:szCs w:val="24"/>
        </w:rPr>
        <w:t xml:space="preserve"> in situations where the participant has reached maximum benefit for various possible reasons:</w:t>
      </w:r>
    </w:p>
    <w:p w:rsidR="00C762F0" w:rsidRPr="00680573" w:rsidRDefault="00680573" w:rsidP="007706A7">
      <w:pPr>
        <w:pStyle w:val="ListParagraph"/>
        <w:numPr>
          <w:ilvl w:val="0"/>
          <w:numId w:val="25"/>
        </w:numPr>
        <w:jc w:val="both"/>
        <w:rPr>
          <w:rFonts w:cs="Calibri"/>
          <w:iCs/>
        </w:rPr>
      </w:pPr>
      <w:r w:rsidRPr="00680573">
        <w:rPr>
          <w:rFonts w:cs="Calibri"/>
          <w:iCs/>
        </w:rPr>
        <w:t>A</w:t>
      </w:r>
      <w:r w:rsidR="00C762F0" w:rsidRPr="00680573">
        <w:rPr>
          <w:rFonts w:cs="Calibri"/>
          <w:iCs/>
        </w:rPr>
        <w:t xml:space="preserve"> serious medical condition; </w:t>
      </w:r>
    </w:p>
    <w:p w:rsidR="00680573" w:rsidRPr="00680573" w:rsidRDefault="00680573" w:rsidP="007706A7">
      <w:pPr>
        <w:pStyle w:val="ListParagraph"/>
        <w:numPr>
          <w:ilvl w:val="0"/>
          <w:numId w:val="25"/>
        </w:numPr>
        <w:jc w:val="both"/>
        <w:rPr>
          <w:rFonts w:cs="Calibri"/>
          <w:iCs/>
        </w:rPr>
      </w:pPr>
      <w:r w:rsidRPr="00680573">
        <w:rPr>
          <w:rFonts w:cs="Calibri"/>
          <w:iCs/>
        </w:rPr>
        <w:t>C</w:t>
      </w:r>
      <w:r w:rsidR="00C762F0" w:rsidRPr="00680573">
        <w:rPr>
          <w:rFonts w:cs="Calibri"/>
          <w:iCs/>
        </w:rPr>
        <w:t>ognitive impairment;</w:t>
      </w:r>
    </w:p>
    <w:p w:rsidR="00680573" w:rsidRPr="00680573" w:rsidRDefault="00680573" w:rsidP="007706A7">
      <w:pPr>
        <w:pStyle w:val="ListParagraph"/>
        <w:numPr>
          <w:ilvl w:val="0"/>
          <w:numId w:val="25"/>
        </w:numPr>
        <w:jc w:val="both"/>
        <w:rPr>
          <w:rFonts w:cs="Calibri"/>
          <w:iCs/>
        </w:rPr>
      </w:pPr>
      <w:r w:rsidRPr="00680573">
        <w:rPr>
          <w:rFonts w:cs="Calibri"/>
          <w:iCs/>
        </w:rPr>
        <w:t>S</w:t>
      </w:r>
      <w:r w:rsidR="00C762F0" w:rsidRPr="00680573">
        <w:rPr>
          <w:rFonts w:cs="Calibri"/>
          <w:iCs/>
        </w:rPr>
        <w:t xml:space="preserve">erious mental health condition; </w:t>
      </w:r>
    </w:p>
    <w:bookmarkEnd w:id="65"/>
    <w:bookmarkEnd w:id="66"/>
    <w:p w:rsidR="0056197C" w:rsidRDefault="0056197C" w:rsidP="0056197C">
      <w:pPr>
        <w:pStyle w:val="ListParagraph"/>
        <w:numPr>
          <w:ilvl w:val="0"/>
          <w:numId w:val="25"/>
        </w:numPr>
        <w:jc w:val="both"/>
        <w:rPr>
          <w:rFonts w:cs="Calibri"/>
          <w:iCs/>
        </w:rPr>
      </w:pPr>
      <w:r w:rsidRPr="00680573">
        <w:rPr>
          <w:rFonts w:cs="Calibri"/>
          <w:iCs/>
        </w:rPr>
        <w:t>Other factor that may keep the participant from meeting the requirem</w:t>
      </w:r>
      <w:bookmarkStart w:id="71" w:name="_Toc350860171"/>
      <w:bookmarkStart w:id="72" w:name="_Toc358784441"/>
      <w:r>
        <w:rPr>
          <w:rFonts w:cs="Calibri"/>
          <w:iCs/>
        </w:rPr>
        <w:t>ents for successful completion; or</w:t>
      </w:r>
    </w:p>
    <w:p w:rsidR="00937C6E" w:rsidRPr="00023FFE" w:rsidRDefault="0056197C" w:rsidP="00937C6E">
      <w:pPr>
        <w:pStyle w:val="ListParagraph"/>
        <w:numPr>
          <w:ilvl w:val="0"/>
          <w:numId w:val="25"/>
        </w:numPr>
        <w:jc w:val="both"/>
        <w:rPr>
          <w:rFonts w:cs="Calibri"/>
          <w:iCs/>
        </w:rPr>
      </w:pPr>
      <w:r>
        <w:rPr>
          <w:rFonts w:cs="Calibri"/>
          <w:iCs/>
        </w:rPr>
        <w:t>Death.</w:t>
      </w:r>
      <w:bookmarkEnd w:id="71"/>
      <w:bookmarkEnd w:id="72"/>
    </w:p>
    <w:p w:rsidR="00294DE2" w:rsidRDefault="00294DE2" w:rsidP="00937C6E">
      <w:pPr>
        <w:jc w:val="both"/>
        <w:rPr>
          <w:rFonts w:cs="Calibri"/>
          <w:iCs/>
        </w:rPr>
      </w:pPr>
    </w:p>
    <w:p w:rsidR="00937C6E" w:rsidRDefault="00937C6E" w:rsidP="00937C6E">
      <w:pPr>
        <w:rPr>
          <w:sz w:val="28"/>
          <w:szCs w:val="28"/>
        </w:rPr>
      </w:pPr>
      <w:r w:rsidRPr="00937C6E">
        <w:rPr>
          <w:sz w:val="28"/>
          <w:szCs w:val="28"/>
        </w:rPr>
        <w:t>CHAPTER 9: EFFECTIVENESS EVALUATION</w:t>
      </w:r>
    </w:p>
    <w:p w:rsidR="0056197C" w:rsidRPr="0056197C" w:rsidRDefault="0056197C" w:rsidP="00937C6E">
      <w:pPr>
        <w:rPr>
          <w:sz w:val="28"/>
          <w:szCs w:val="28"/>
        </w:rPr>
      </w:pPr>
    </w:p>
    <w:p w:rsidR="00937C6E" w:rsidRPr="0056197C" w:rsidRDefault="00937C6E" w:rsidP="00937C6E">
      <w:pPr>
        <w:rPr>
          <w:szCs w:val="24"/>
        </w:rPr>
      </w:pPr>
      <w:r w:rsidRPr="00937C6E">
        <w:t>Supreme Court Reporting Data</w:t>
      </w:r>
    </w:p>
    <w:p w:rsidR="00937C6E" w:rsidRPr="00937C6E" w:rsidRDefault="00937C6E" w:rsidP="00937C6E">
      <w:pPr>
        <w:rPr>
          <w:b w:val="0"/>
        </w:rPr>
      </w:pPr>
      <w:r>
        <w:rPr>
          <w:b w:val="0"/>
        </w:rPr>
        <w:t xml:space="preserve">The Hancock County Common Pleas </w:t>
      </w:r>
      <w:r w:rsidR="00374992">
        <w:rPr>
          <w:b w:val="0"/>
        </w:rPr>
        <w:t>Drug Court</w:t>
      </w:r>
      <w:r w:rsidRPr="00937C6E">
        <w:rPr>
          <w:b w:val="0"/>
        </w:rPr>
        <w:t xml:space="preserve"> </w:t>
      </w:r>
      <w:r w:rsidR="00D60AC6">
        <w:rPr>
          <w:b w:val="0"/>
        </w:rPr>
        <w:t xml:space="preserve">Program </w:t>
      </w:r>
      <w:r w:rsidRPr="00937C6E">
        <w:rPr>
          <w:b w:val="0"/>
        </w:rPr>
        <w:t>shall comply with reporting data as required by the Supreme Court of Ohio.  This data may be used to assess compliance with the Standards as set forth in Standard 12 of Sup. R. 36.20-36.29, Appendix I (Specialized Docket Standards).</w:t>
      </w:r>
    </w:p>
    <w:p w:rsidR="00937C6E" w:rsidRDefault="00937C6E" w:rsidP="00937C6E"/>
    <w:p w:rsidR="00937C6E" w:rsidRPr="0056197C" w:rsidRDefault="00937C6E" w:rsidP="00937C6E">
      <w:r w:rsidRPr="00937C6E">
        <w:t>On-going Data Collection/Exit Survey</w:t>
      </w:r>
    </w:p>
    <w:p w:rsidR="00937C6E" w:rsidRPr="00937C6E" w:rsidRDefault="00D60AC6" w:rsidP="00937C6E">
      <w:pPr>
        <w:rPr>
          <w:b w:val="0"/>
        </w:rPr>
      </w:pPr>
      <w:r>
        <w:rPr>
          <w:b w:val="0"/>
        </w:rPr>
        <w:t xml:space="preserve">The Hancock County Common Pleas </w:t>
      </w:r>
      <w:r w:rsidR="00374992">
        <w:rPr>
          <w:b w:val="0"/>
        </w:rPr>
        <w:t>Drug Court</w:t>
      </w:r>
      <w:r w:rsidRPr="00937C6E">
        <w:rPr>
          <w:b w:val="0"/>
        </w:rPr>
        <w:t xml:space="preserve"> </w:t>
      </w:r>
      <w:r>
        <w:rPr>
          <w:b w:val="0"/>
        </w:rPr>
        <w:t xml:space="preserve">Program </w:t>
      </w:r>
      <w:r w:rsidR="00937C6E" w:rsidRPr="00937C6E">
        <w:rPr>
          <w:b w:val="0"/>
        </w:rPr>
        <w:t>shall engage in on-going data collection in order</w:t>
      </w:r>
      <w:r>
        <w:rPr>
          <w:b w:val="0"/>
        </w:rPr>
        <w:t xml:space="preserve"> to evaluate whether or not the program</w:t>
      </w:r>
      <w:r w:rsidR="00937C6E" w:rsidRPr="00937C6E">
        <w:rPr>
          <w:b w:val="0"/>
        </w:rPr>
        <w:t xml:space="preserve"> continues meeting its goals and objectives.</w:t>
      </w:r>
    </w:p>
    <w:p w:rsidR="00937C6E" w:rsidRPr="00937C6E" w:rsidRDefault="00937C6E" w:rsidP="00937C6E">
      <w:pPr>
        <w:rPr>
          <w:b w:val="0"/>
        </w:rPr>
      </w:pPr>
    </w:p>
    <w:p w:rsidR="00937C6E" w:rsidRPr="00937C6E" w:rsidRDefault="00937C6E" w:rsidP="00937C6E">
      <w:pPr>
        <w:rPr>
          <w:b w:val="0"/>
        </w:rPr>
      </w:pPr>
      <w:r w:rsidRPr="00937C6E">
        <w:rPr>
          <w:b w:val="0"/>
        </w:rPr>
        <w:t xml:space="preserve">Data collection is an on-going process. </w:t>
      </w:r>
      <w:r w:rsidR="00D60AC6">
        <w:rPr>
          <w:b w:val="0"/>
        </w:rPr>
        <w:t xml:space="preserve"> Data shall be collected by the Hancock County Common Pleas </w:t>
      </w:r>
      <w:r w:rsidR="00374992">
        <w:rPr>
          <w:b w:val="0"/>
        </w:rPr>
        <w:t>Drug Court</w:t>
      </w:r>
      <w:r w:rsidR="00D60AC6">
        <w:rPr>
          <w:b w:val="0"/>
        </w:rPr>
        <w:t xml:space="preserve"> </w:t>
      </w:r>
      <w:r w:rsidRPr="00937C6E">
        <w:rPr>
          <w:b w:val="0"/>
        </w:rPr>
        <w:t xml:space="preserve">Coordinator and by providing agencies.  </w:t>
      </w:r>
      <w:r w:rsidR="00D60AC6">
        <w:rPr>
          <w:b w:val="0"/>
        </w:rPr>
        <w:t xml:space="preserve">The Hancock County Common Pleas </w:t>
      </w:r>
      <w:r w:rsidR="00374992">
        <w:rPr>
          <w:b w:val="0"/>
        </w:rPr>
        <w:t>Drug Court</w:t>
      </w:r>
      <w:r w:rsidR="00D60AC6" w:rsidRPr="00937C6E">
        <w:rPr>
          <w:b w:val="0"/>
        </w:rPr>
        <w:t xml:space="preserve"> </w:t>
      </w:r>
      <w:r w:rsidRPr="00937C6E">
        <w:rPr>
          <w:b w:val="0"/>
        </w:rPr>
        <w:t>Coordinator shall maintain data as directed by the Judge including, but not limited to, the number of participants not q</w:t>
      </w:r>
      <w:r w:rsidR="00D60AC6">
        <w:rPr>
          <w:b w:val="0"/>
        </w:rPr>
        <w:t>ualifying for entrance into the program</w:t>
      </w:r>
      <w:r w:rsidRPr="00937C6E">
        <w:rPr>
          <w:b w:val="0"/>
        </w:rPr>
        <w:t>; the number of participants terminated successfully, unsuccessfully, or neutrally discharged; and the current numbe</w:t>
      </w:r>
      <w:r w:rsidR="00D60AC6">
        <w:rPr>
          <w:b w:val="0"/>
        </w:rPr>
        <w:t xml:space="preserve">r of participants active in The Hancock County Common Pleas </w:t>
      </w:r>
      <w:r w:rsidR="00374992">
        <w:rPr>
          <w:b w:val="0"/>
        </w:rPr>
        <w:t>Drug Court</w:t>
      </w:r>
      <w:r w:rsidR="00D60AC6" w:rsidRPr="00937C6E">
        <w:rPr>
          <w:b w:val="0"/>
        </w:rPr>
        <w:t xml:space="preserve"> </w:t>
      </w:r>
      <w:r w:rsidR="00D60AC6">
        <w:rPr>
          <w:b w:val="0"/>
        </w:rPr>
        <w:t xml:space="preserve">Program. </w:t>
      </w:r>
      <w:r w:rsidRPr="00937C6E">
        <w:rPr>
          <w:b w:val="0"/>
        </w:rPr>
        <w:t xml:space="preserve"> Providing agencies shall also maintain data as required by funding sources.</w:t>
      </w:r>
    </w:p>
    <w:p w:rsidR="00937C6E" w:rsidRPr="00937C6E" w:rsidRDefault="00937C6E" w:rsidP="00937C6E">
      <w:pPr>
        <w:rPr>
          <w:b w:val="0"/>
        </w:rPr>
      </w:pPr>
    </w:p>
    <w:p w:rsidR="00937C6E" w:rsidRPr="00E24F0D" w:rsidRDefault="00D60AC6" w:rsidP="00E24F0D">
      <w:pPr>
        <w:rPr>
          <w:b w:val="0"/>
        </w:rPr>
      </w:pPr>
      <w:r>
        <w:rPr>
          <w:b w:val="0"/>
        </w:rPr>
        <w:t xml:space="preserve">Upon completion of The Hancock County Common Pleas </w:t>
      </w:r>
      <w:r w:rsidR="00374992">
        <w:rPr>
          <w:b w:val="0"/>
        </w:rPr>
        <w:t>Drug Court</w:t>
      </w:r>
      <w:r w:rsidRPr="00937C6E">
        <w:rPr>
          <w:b w:val="0"/>
        </w:rPr>
        <w:t xml:space="preserve"> </w:t>
      </w:r>
      <w:r w:rsidR="007F559B">
        <w:rPr>
          <w:b w:val="0"/>
        </w:rPr>
        <w:t>Program,</w:t>
      </w:r>
      <w:r w:rsidR="00937C6E" w:rsidRPr="00937C6E">
        <w:rPr>
          <w:b w:val="0"/>
        </w:rPr>
        <w:t xml:space="preserve"> each participant shall complete an anonymous exit survey.  As data and surveys are collected, all identities shall remain anonymous and not be included in the data collection.  The Advisory Committee, as part of the functionality review, shall utilize the data collected.</w:t>
      </w:r>
    </w:p>
    <w:sectPr w:rsidR="00937C6E" w:rsidRPr="00E24F0D" w:rsidSect="004C2D75">
      <w:headerReference w:type="even" r:id="rId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2E" w:rsidRDefault="00027F2E" w:rsidP="00C23231">
      <w:r>
        <w:separator/>
      </w:r>
    </w:p>
  </w:endnote>
  <w:endnote w:type="continuationSeparator" w:id="0">
    <w:p w:rsidR="00027F2E" w:rsidRDefault="00027F2E" w:rsidP="00C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2E" w:rsidRDefault="00027F2E" w:rsidP="00C23231">
    <w:pPr>
      <w:pStyle w:val="Footer"/>
    </w:pPr>
    <w:r>
      <w:t xml:space="preserve">Hancock County Common Pleas Drug Court Program Description </w:t>
    </w:r>
    <w:r>
      <w:tab/>
    </w:r>
    <w:r w:rsidRPr="00C23231">
      <w:rPr>
        <w:color w:val="808080"/>
        <w:spacing w:val="60"/>
      </w:rPr>
      <w:t>Page</w:t>
    </w:r>
    <w:r>
      <w:t xml:space="preserve"> | </w:t>
    </w:r>
    <w:r>
      <w:rPr>
        <w:b w:val="0"/>
      </w:rPr>
      <w:fldChar w:fldCharType="begin"/>
    </w:r>
    <w:r>
      <w:instrText xml:space="preserve"> PAGE   \* MERGEFORMAT </w:instrText>
    </w:r>
    <w:r>
      <w:rPr>
        <w:b w:val="0"/>
      </w:rPr>
      <w:fldChar w:fldCharType="separate"/>
    </w:r>
    <w:r w:rsidR="001B1669" w:rsidRPr="001B1669">
      <w:rPr>
        <w:bCs/>
        <w:noProof/>
      </w:rPr>
      <w:t>3</w:t>
    </w:r>
    <w:r>
      <w:rPr>
        <w:b w:val="0"/>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2E" w:rsidRDefault="00027F2E">
    <w:pPr>
      <w:pStyle w:val="Footer"/>
      <w:rPr>
        <w:i/>
      </w:rPr>
    </w:pPr>
    <w:r>
      <w:rPr>
        <w:i/>
      </w:rPr>
      <w:t>Adopted:  3/15</w:t>
    </w:r>
  </w:p>
  <w:p w:rsidR="00027F2E" w:rsidRPr="005D16FC" w:rsidRDefault="00027F2E">
    <w:pPr>
      <w:pStyle w:val="Footer"/>
      <w:rPr>
        <w:i/>
      </w:rPr>
    </w:pPr>
    <w:r w:rsidRPr="005D16FC">
      <w:rPr>
        <w:i/>
      </w:rPr>
      <w:t xml:space="preserve">Revisions:  </w:t>
    </w:r>
    <w:r>
      <w:rPr>
        <w:i/>
      </w:rPr>
      <w:t xml:space="preserve"> 7/15, 8/15, 1/16, 4/17, 8/19,  9/20, 5/23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2E" w:rsidRDefault="00027F2E" w:rsidP="00C23231">
      <w:r>
        <w:separator/>
      </w:r>
    </w:p>
  </w:footnote>
  <w:footnote w:type="continuationSeparator" w:id="0">
    <w:p w:rsidR="00027F2E" w:rsidRDefault="00027F2E" w:rsidP="00C2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2E" w:rsidRDefault="00027F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236" o:spid="_x0000_s2050"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NEWBEGINNING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2E" w:rsidRDefault="00027F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237" o:spid="_x0000_s2051"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NEWBEGINNING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2E" w:rsidRDefault="00027F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235" o:spid="_x0000_s2049"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NEWBEGINNING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F35"/>
    <w:multiLevelType w:val="hybridMultilevel"/>
    <w:tmpl w:val="624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6DA2"/>
    <w:multiLevelType w:val="hybridMultilevel"/>
    <w:tmpl w:val="6CB4B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B046A"/>
    <w:multiLevelType w:val="hybridMultilevel"/>
    <w:tmpl w:val="F894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F3190"/>
    <w:multiLevelType w:val="hybridMultilevel"/>
    <w:tmpl w:val="E9FC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8206F"/>
    <w:multiLevelType w:val="hybridMultilevel"/>
    <w:tmpl w:val="30D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11406"/>
    <w:multiLevelType w:val="hybridMultilevel"/>
    <w:tmpl w:val="BA7CA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F015B2C"/>
    <w:multiLevelType w:val="hybridMultilevel"/>
    <w:tmpl w:val="8E862C9C"/>
    <w:lvl w:ilvl="0" w:tplc="AB4021F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601"/>
    <w:multiLevelType w:val="hybridMultilevel"/>
    <w:tmpl w:val="374A5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C1204"/>
    <w:multiLevelType w:val="hybridMultilevel"/>
    <w:tmpl w:val="8BF24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8774F"/>
    <w:multiLevelType w:val="hybridMultilevel"/>
    <w:tmpl w:val="2C983340"/>
    <w:lvl w:ilvl="0" w:tplc="26BEC5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47657"/>
    <w:multiLevelType w:val="hybridMultilevel"/>
    <w:tmpl w:val="6EAC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4E11"/>
    <w:multiLevelType w:val="hybridMultilevel"/>
    <w:tmpl w:val="657E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4280D"/>
    <w:multiLevelType w:val="hybridMultilevel"/>
    <w:tmpl w:val="64940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3D2198"/>
    <w:multiLevelType w:val="hybridMultilevel"/>
    <w:tmpl w:val="FE4C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E32B8"/>
    <w:multiLevelType w:val="hybridMultilevel"/>
    <w:tmpl w:val="96A0FF14"/>
    <w:lvl w:ilvl="0" w:tplc="0409000F">
      <w:start w:val="1"/>
      <w:numFmt w:val="decimal"/>
      <w:lvlText w:val="%1."/>
      <w:lvlJc w:val="left"/>
      <w:pPr>
        <w:ind w:left="4050" w:hanging="360"/>
      </w:pPr>
      <w:rPr>
        <w:rFonts w:hint="default"/>
        <w:i w:val="0"/>
      </w:rPr>
    </w:lvl>
    <w:lvl w:ilvl="1" w:tplc="04090019">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5" w15:restartNumberingAfterBreak="0">
    <w:nsid w:val="345D1276"/>
    <w:multiLevelType w:val="hybridMultilevel"/>
    <w:tmpl w:val="E6F6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00B6B"/>
    <w:multiLevelType w:val="hybridMultilevel"/>
    <w:tmpl w:val="8142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35567"/>
    <w:multiLevelType w:val="hybridMultilevel"/>
    <w:tmpl w:val="44E8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E4222B0"/>
    <w:multiLevelType w:val="hybridMultilevel"/>
    <w:tmpl w:val="D916B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8574E0"/>
    <w:multiLevelType w:val="hybridMultilevel"/>
    <w:tmpl w:val="FD12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62587"/>
    <w:multiLevelType w:val="hybridMultilevel"/>
    <w:tmpl w:val="ABE4CB8E"/>
    <w:lvl w:ilvl="0" w:tplc="04090001">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5865DE3"/>
    <w:multiLevelType w:val="hybridMultilevel"/>
    <w:tmpl w:val="309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45141"/>
    <w:multiLevelType w:val="hybridMultilevel"/>
    <w:tmpl w:val="BDDC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40F27"/>
    <w:multiLevelType w:val="hybridMultilevel"/>
    <w:tmpl w:val="4E20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95566"/>
    <w:multiLevelType w:val="hybridMultilevel"/>
    <w:tmpl w:val="FF58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66999"/>
    <w:multiLevelType w:val="hybridMultilevel"/>
    <w:tmpl w:val="C93C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14FED"/>
    <w:multiLevelType w:val="hybridMultilevel"/>
    <w:tmpl w:val="C96A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54ED3"/>
    <w:multiLevelType w:val="hybridMultilevel"/>
    <w:tmpl w:val="90DE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26E30"/>
    <w:multiLevelType w:val="hybridMultilevel"/>
    <w:tmpl w:val="3DEE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D5D99"/>
    <w:multiLevelType w:val="hybridMultilevel"/>
    <w:tmpl w:val="104E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B5286"/>
    <w:multiLevelType w:val="hybridMultilevel"/>
    <w:tmpl w:val="327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F0EA2"/>
    <w:multiLevelType w:val="hybridMultilevel"/>
    <w:tmpl w:val="057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C0CF7"/>
    <w:multiLevelType w:val="hybridMultilevel"/>
    <w:tmpl w:val="14B6C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7D692E"/>
    <w:multiLevelType w:val="hybridMultilevel"/>
    <w:tmpl w:val="A0DC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70605"/>
    <w:multiLevelType w:val="hybridMultilevel"/>
    <w:tmpl w:val="4F3E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C65A0"/>
    <w:multiLevelType w:val="hybridMultilevel"/>
    <w:tmpl w:val="B6FEE470"/>
    <w:lvl w:ilvl="0" w:tplc="620CC8F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8070A"/>
    <w:multiLevelType w:val="hybridMultilevel"/>
    <w:tmpl w:val="504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C5EBE"/>
    <w:multiLevelType w:val="hybridMultilevel"/>
    <w:tmpl w:val="BCCE9B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9115E"/>
    <w:multiLevelType w:val="hybridMultilevel"/>
    <w:tmpl w:val="18E0AEF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15:restartNumberingAfterBreak="0">
    <w:nsid w:val="6E5A342F"/>
    <w:multiLevelType w:val="hybridMultilevel"/>
    <w:tmpl w:val="7CC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C7596"/>
    <w:multiLevelType w:val="hybridMultilevel"/>
    <w:tmpl w:val="9134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F380C"/>
    <w:multiLevelType w:val="hybridMultilevel"/>
    <w:tmpl w:val="5312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31DAA"/>
    <w:multiLevelType w:val="hybridMultilevel"/>
    <w:tmpl w:val="7BC23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861F6"/>
    <w:multiLevelType w:val="hybridMultilevel"/>
    <w:tmpl w:val="E60E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C63DB"/>
    <w:multiLevelType w:val="hybridMultilevel"/>
    <w:tmpl w:val="1D56E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3"/>
  </w:num>
  <w:num w:numId="2">
    <w:abstractNumId w:val="28"/>
  </w:num>
  <w:num w:numId="3">
    <w:abstractNumId w:val="14"/>
  </w:num>
  <w:num w:numId="4">
    <w:abstractNumId w:val="26"/>
  </w:num>
  <w:num w:numId="5">
    <w:abstractNumId w:val="4"/>
  </w:num>
  <w:num w:numId="6">
    <w:abstractNumId w:val="3"/>
  </w:num>
  <w:num w:numId="7">
    <w:abstractNumId w:val="16"/>
  </w:num>
  <w:num w:numId="8">
    <w:abstractNumId w:val="41"/>
  </w:num>
  <w:num w:numId="9">
    <w:abstractNumId w:val="2"/>
  </w:num>
  <w:num w:numId="10">
    <w:abstractNumId w:val="38"/>
  </w:num>
  <w:num w:numId="11">
    <w:abstractNumId w:val="36"/>
  </w:num>
  <w:num w:numId="12">
    <w:abstractNumId w:val="0"/>
  </w:num>
  <w:num w:numId="13">
    <w:abstractNumId w:val="12"/>
  </w:num>
  <w:num w:numId="14">
    <w:abstractNumId w:val="32"/>
  </w:num>
  <w:num w:numId="15">
    <w:abstractNumId w:val="37"/>
  </w:num>
  <w:num w:numId="16">
    <w:abstractNumId w:val="24"/>
  </w:num>
  <w:num w:numId="17">
    <w:abstractNumId w:val="20"/>
  </w:num>
  <w:num w:numId="18">
    <w:abstractNumId w:val="17"/>
  </w:num>
  <w:num w:numId="19">
    <w:abstractNumId w:val="1"/>
  </w:num>
  <w:num w:numId="20">
    <w:abstractNumId w:val="8"/>
  </w:num>
  <w:num w:numId="21">
    <w:abstractNumId w:val="44"/>
  </w:num>
  <w:num w:numId="22">
    <w:abstractNumId w:val="27"/>
  </w:num>
  <w:num w:numId="23">
    <w:abstractNumId w:val="39"/>
  </w:num>
  <w:num w:numId="24">
    <w:abstractNumId w:val="33"/>
  </w:num>
  <w:num w:numId="25">
    <w:abstractNumId w:val="19"/>
  </w:num>
  <w:num w:numId="26">
    <w:abstractNumId w:val="5"/>
  </w:num>
  <w:num w:numId="27">
    <w:abstractNumId w:val="31"/>
  </w:num>
  <w:num w:numId="28">
    <w:abstractNumId w:val="30"/>
  </w:num>
  <w:num w:numId="29">
    <w:abstractNumId w:val="40"/>
  </w:num>
  <w:num w:numId="30">
    <w:abstractNumId w:val="11"/>
  </w:num>
  <w:num w:numId="31">
    <w:abstractNumId w:val="10"/>
  </w:num>
  <w:num w:numId="32">
    <w:abstractNumId w:val="25"/>
  </w:num>
  <w:num w:numId="33">
    <w:abstractNumId w:val="22"/>
  </w:num>
  <w:num w:numId="34">
    <w:abstractNumId w:val="13"/>
  </w:num>
  <w:num w:numId="35">
    <w:abstractNumId w:val="21"/>
  </w:num>
  <w:num w:numId="36">
    <w:abstractNumId w:val="35"/>
  </w:num>
  <w:num w:numId="37">
    <w:abstractNumId w:val="15"/>
  </w:num>
  <w:num w:numId="38">
    <w:abstractNumId w:val="34"/>
  </w:num>
  <w:num w:numId="39">
    <w:abstractNumId w:val="42"/>
  </w:num>
  <w:num w:numId="40">
    <w:abstractNumId w:val="7"/>
  </w:num>
  <w:num w:numId="41">
    <w:abstractNumId w:val="18"/>
  </w:num>
  <w:num w:numId="42">
    <w:abstractNumId w:val="29"/>
  </w:num>
  <w:num w:numId="43">
    <w:abstractNumId w:val="9"/>
  </w:num>
  <w:num w:numId="44">
    <w:abstractNumId w:val="43"/>
  </w:num>
  <w:num w:numId="45">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39"/>
    <w:rsid w:val="000041C7"/>
    <w:rsid w:val="00004918"/>
    <w:rsid w:val="00005D72"/>
    <w:rsid w:val="00007FC2"/>
    <w:rsid w:val="00012083"/>
    <w:rsid w:val="000121FB"/>
    <w:rsid w:val="00013C83"/>
    <w:rsid w:val="00021FAA"/>
    <w:rsid w:val="0002339D"/>
    <w:rsid w:val="00023550"/>
    <w:rsid w:val="00023FFE"/>
    <w:rsid w:val="00026FA8"/>
    <w:rsid w:val="00027F2E"/>
    <w:rsid w:val="00040976"/>
    <w:rsid w:val="00041971"/>
    <w:rsid w:val="00046699"/>
    <w:rsid w:val="0005401B"/>
    <w:rsid w:val="00056306"/>
    <w:rsid w:val="0005730A"/>
    <w:rsid w:val="0006157A"/>
    <w:rsid w:val="00061CD2"/>
    <w:rsid w:val="0006704B"/>
    <w:rsid w:val="000677FC"/>
    <w:rsid w:val="000712AF"/>
    <w:rsid w:val="000756ED"/>
    <w:rsid w:val="0008031E"/>
    <w:rsid w:val="0008409B"/>
    <w:rsid w:val="000842D8"/>
    <w:rsid w:val="000858EA"/>
    <w:rsid w:val="0008625A"/>
    <w:rsid w:val="0008654E"/>
    <w:rsid w:val="00086651"/>
    <w:rsid w:val="00090A94"/>
    <w:rsid w:val="00095D5C"/>
    <w:rsid w:val="000A2825"/>
    <w:rsid w:val="000A3176"/>
    <w:rsid w:val="000A41DA"/>
    <w:rsid w:val="000A6108"/>
    <w:rsid w:val="000B2C41"/>
    <w:rsid w:val="000B37AE"/>
    <w:rsid w:val="000B5565"/>
    <w:rsid w:val="000B5F0F"/>
    <w:rsid w:val="000B7620"/>
    <w:rsid w:val="000B79E1"/>
    <w:rsid w:val="000C2931"/>
    <w:rsid w:val="000C3E51"/>
    <w:rsid w:val="000C4233"/>
    <w:rsid w:val="000C44A2"/>
    <w:rsid w:val="000C460A"/>
    <w:rsid w:val="000C5320"/>
    <w:rsid w:val="000D1F1C"/>
    <w:rsid w:val="000D4C47"/>
    <w:rsid w:val="000D5927"/>
    <w:rsid w:val="000E1117"/>
    <w:rsid w:val="000F3260"/>
    <w:rsid w:val="000F5499"/>
    <w:rsid w:val="00101916"/>
    <w:rsid w:val="00102019"/>
    <w:rsid w:val="00102054"/>
    <w:rsid w:val="001059D0"/>
    <w:rsid w:val="00106203"/>
    <w:rsid w:val="001135EB"/>
    <w:rsid w:val="00116F76"/>
    <w:rsid w:val="00125098"/>
    <w:rsid w:val="00125514"/>
    <w:rsid w:val="00130607"/>
    <w:rsid w:val="00130A7C"/>
    <w:rsid w:val="00133460"/>
    <w:rsid w:val="0013374D"/>
    <w:rsid w:val="0013662D"/>
    <w:rsid w:val="0013666C"/>
    <w:rsid w:val="00143C62"/>
    <w:rsid w:val="00146038"/>
    <w:rsid w:val="00153758"/>
    <w:rsid w:val="001557E5"/>
    <w:rsid w:val="001577A7"/>
    <w:rsid w:val="001605D7"/>
    <w:rsid w:val="001661D5"/>
    <w:rsid w:val="00175564"/>
    <w:rsid w:val="00176B14"/>
    <w:rsid w:val="00184FBA"/>
    <w:rsid w:val="001853D6"/>
    <w:rsid w:val="00185C78"/>
    <w:rsid w:val="00186B95"/>
    <w:rsid w:val="00187314"/>
    <w:rsid w:val="001932C0"/>
    <w:rsid w:val="0019422B"/>
    <w:rsid w:val="00196A7D"/>
    <w:rsid w:val="001A48CB"/>
    <w:rsid w:val="001B1669"/>
    <w:rsid w:val="001B1B2B"/>
    <w:rsid w:val="001B2BB6"/>
    <w:rsid w:val="001B3841"/>
    <w:rsid w:val="001B425C"/>
    <w:rsid w:val="001B5670"/>
    <w:rsid w:val="001B7539"/>
    <w:rsid w:val="001C1A6B"/>
    <w:rsid w:val="001C3A33"/>
    <w:rsid w:val="001C7DD8"/>
    <w:rsid w:val="001D0C80"/>
    <w:rsid w:val="001D4006"/>
    <w:rsid w:val="001D59EC"/>
    <w:rsid w:val="001E0127"/>
    <w:rsid w:val="001E0A80"/>
    <w:rsid w:val="001E0F68"/>
    <w:rsid w:val="001E18BF"/>
    <w:rsid w:val="001E2EB6"/>
    <w:rsid w:val="001E3B8A"/>
    <w:rsid w:val="001E60DA"/>
    <w:rsid w:val="001E6D40"/>
    <w:rsid w:val="001F5EE2"/>
    <w:rsid w:val="001F6B37"/>
    <w:rsid w:val="00200644"/>
    <w:rsid w:val="0020364D"/>
    <w:rsid w:val="002067DD"/>
    <w:rsid w:val="00210BF9"/>
    <w:rsid w:val="00211D75"/>
    <w:rsid w:val="0021574F"/>
    <w:rsid w:val="00224CB6"/>
    <w:rsid w:val="00224E10"/>
    <w:rsid w:val="00226881"/>
    <w:rsid w:val="00230F85"/>
    <w:rsid w:val="00233715"/>
    <w:rsid w:val="002356B4"/>
    <w:rsid w:val="002406C1"/>
    <w:rsid w:val="00246228"/>
    <w:rsid w:val="00251979"/>
    <w:rsid w:val="00251EDD"/>
    <w:rsid w:val="00253C40"/>
    <w:rsid w:val="00253F44"/>
    <w:rsid w:val="00256276"/>
    <w:rsid w:val="00256B4A"/>
    <w:rsid w:val="002573A0"/>
    <w:rsid w:val="00260C89"/>
    <w:rsid w:val="0026608C"/>
    <w:rsid w:val="00266FD4"/>
    <w:rsid w:val="00267851"/>
    <w:rsid w:val="002727C0"/>
    <w:rsid w:val="0027313F"/>
    <w:rsid w:val="00275D07"/>
    <w:rsid w:val="0027676B"/>
    <w:rsid w:val="00277224"/>
    <w:rsid w:val="00281C17"/>
    <w:rsid w:val="00284CEC"/>
    <w:rsid w:val="00294048"/>
    <w:rsid w:val="00294B87"/>
    <w:rsid w:val="00294DE2"/>
    <w:rsid w:val="00295A1E"/>
    <w:rsid w:val="002A174A"/>
    <w:rsid w:val="002A267F"/>
    <w:rsid w:val="002A2C5B"/>
    <w:rsid w:val="002A4160"/>
    <w:rsid w:val="002A7437"/>
    <w:rsid w:val="002B042C"/>
    <w:rsid w:val="002B2A02"/>
    <w:rsid w:val="002B2F23"/>
    <w:rsid w:val="002B3D88"/>
    <w:rsid w:val="002B3DCE"/>
    <w:rsid w:val="002B653E"/>
    <w:rsid w:val="002C0338"/>
    <w:rsid w:val="002C2065"/>
    <w:rsid w:val="002C310C"/>
    <w:rsid w:val="002C47AD"/>
    <w:rsid w:val="002C785C"/>
    <w:rsid w:val="002D4BAE"/>
    <w:rsid w:val="002D5FA9"/>
    <w:rsid w:val="002D76AA"/>
    <w:rsid w:val="002E3628"/>
    <w:rsid w:val="002E530B"/>
    <w:rsid w:val="002E6161"/>
    <w:rsid w:val="002E67D9"/>
    <w:rsid w:val="002E73BD"/>
    <w:rsid w:val="002E7E36"/>
    <w:rsid w:val="002E7E6D"/>
    <w:rsid w:val="002F0EB5"/>
    <w:rsid w:val="002F1BE4"/>
    <w:rsid w:val="002F3D04"/>
    <w:rsid w:val="002F6625"/>
    <w:rsid w:val="002F6A0C"/>
    <w:rsid w:val="00307424"/>
    <w:rsid w:val="00307CAC"/>
    <w:rsid w:val="00311A34"/>
    <w:rsid w:val="00314DBB"/>
    <w:rsid w:val="00324863"/>
    <w:rsid w:val="00327FF4"/>
    <w:rsid w:val="00333E2A"/>
    <w:rsid w:val="003459CA"/>
    <w:rsid w:val="00346166"/>
    <w:rsid w:val="00350F91"/>
    <w:rsid w:val="003516C5"/>
    <w:rsid w:val="003528FD"/>
    <w:rsid w:val="00352EE6"/>
    <w:rsid w:val="00354526"/>
    <w:rsid w:val="00355603"/>
    <w:rsid w:val="00355D46"/>
    <w:rsid w:val="00356860"/>
    <w:rsid w:val="00360FE4"/>
    <w:rsid w:val="0036245C"/>
    <w:rsid w:val="0037042F"/>
    <w:rsid w:val="00370B16"/>
    <w:rsid w:val="00371187"/>
    <w:rsid w:val="00372825"/>
    <w:rsid w:val="0037399F"/>
    <w:rsid w:val="00374992"/>
    <w:rsid w:val="003761F7"/>
    <w:rsid w:val="003808A6"/>
    <w:rsid w:val="00380DFB"/>
    <w:rsid w:val="0038228F"/>
    <w:rsid w:val="00385537"/>
    <w:rsid w:val="00391DFA"/>
    <w:rsid w:val="00392419"/>
    <w:rsid w:val="00392685"/>
    <w:rsid w:val="0039341D"/>
    <w:rsid w:val="003956FD"/>
    <w:rsid w:val="00396522"/>
    <w:rsid w:val="003A49B7"/>
    <w:rsid w:val="003A6A84"/>
    <w:rsid w:val="003B419E"/>
    <w:rsid w:val="003B5152"/>
    <w:rsid w:val="003B65E8"/>
    <w:rsid w:val="003B6704"/>
    <w:rsid w:val="003C3070"/>
    <w:rsid w:val="003C3145"/>
    <w:rsid w:val="003C7331"/>
    <w:rsid w:val="003C7527"/>
    <w:rsid w:val="003D0A98"/>
    <w:rsid w:val="003D225F"/>
    <w:rsid w:val="003E35B4"/>
    <w:rsid w:val="003E501C"/>
    <w:rsid w:val="003E56C4"/>
    <w:rsid w:val="003E591C"/>
    <w:rsid w:val="003E6867"/>
    <w:rsid w:val="003E7A17"/>
    <w:rsid w:val="003E7F39"/>
    <w:rsid w:val="003F07B2"/>
    <w:rsid w:val="003F4327"/>
    <w:rsid w:val="003F4774"/>
    <w:rsid w:val="003F4996"/>
    <w:rsid w:val="00400901"/>
    <w:rsid w:val="00401F29"/>
    <w:rsid w:val="004040BF"/>
    <w:rsid w:val="0040632D"/>
    <w:rsid w:val="0041393F"/>
    <w:rsid w:val="00414211"/>
    <w:rsid w:val="004149EB"/>
    <w:rsid w:val="00415A56"/>
    <w:rsid w:val="00421413"/>
    <w:rsid w:val="00423621"/>
    <w:rsid w:val="00431243"/>
    <w:rsid w:val="0043249D"/>
    <w:rsid w:val="004337D6"/>
    <w:rsid w:val="004346D2"/>
    <w:rsid w:val="00437A51"/>
    <w:rsid w:val="00446BB1"/>
    <w:rsid w:val="0045025D"/>
    <w:rsid w:val="004504D7"/>
    <w:rsid w:val="00451DD5"/>
    <w:rsid w:val="00455077"/>
    <w:rsid w:val="004551C6"/>
    <w:rsid w:val="00455FFF"/>
    <w:rsid w:val="004660E4"/>
    <w:rsid w:val="00466B06"/>
    <w:rsid w:val="00467454"/>
    <w:rsid w:val="004675C1"/>
    <w:rsid w:val="004716D0"/>
    <w:rsid w:val="00476E96"/>
    <w:rsid w:val="004778DB"/>
    <w:rsid w:val="00477D03"/>
    <w:rsid w:val="00481089"/>
    <w:rsid w:val="00481255"/>
    <w:rsid w:val="00481525"/>
    <w:rsid w:val="00481786"/>
    <w:rsid w:val="00483AEC"/>
    <w:rsid w:val="0048473B"/>
    <w:rsid w:val="00485363"/>
    <w:rsid w:val="0049490F"/>
    <w:rsid w:val="004957A9"/>
    <w:rsid w:val="00497681"/>
    <w:rsid w:val="004A0B2A"/>
    <w:rsid w:val="004A2F86"/>
    <w:rsid w:val="004A40FE"/>
    <w:rsid w:val="004A4259"/>
    <w:rsid w:val="004A56EC"/>
    <w:rsid w:val="004A6ACA"/>
    <w:rsid w:val="004A7611"/>
    <w:rsid w:val="004A79E4"/>
    <w:rsid w:val="004A7B4E"/>
    <w:rsid w:val="004B2929"/>
    <w:rsid w:val="004B364F"/>
    <w:rsid w:val="004B368E"/>
    <w:rsid w:val="004C04D5"/>
    <w:rsid w:val="004C2569"/>
    <w:rsid w:val="004C2D75"/>
    <w:rsid w:val="004D0879"/>
    <w:rsid w:val="004D3AFC"/>
    <w:rsid w:val="004D56F4"/>
    <w:rsid w:val="004D7F10"/>
    <w:rsid w:val="004E0ED4"/>
    <w:rsid w:val="004E38E6"/>
    <w:rsid w:val="004E70C4"/>
    <w:rsid w:val="004E75ED"/>
    <w:rsid w:val="004E7D24"/>
    <w:rsid w:val="004E7F77"/>
    <w:rsid w:val="004F0EBC"/>
    <w:rsid w:val="004F11FA"/>
    <w:rsid w:val="004F28A5"/>
    <w:rsid w:val="004F5A10"/>
    <w:rsid w:val="00500672"/>
    <w:rsid w:val="00501177"/>
    <w:rsid w:val="00501E56"/>
    <w:rsid w:val="0050229D"/>
    <w:rsid w:val="005045B5"/>
    <w:rsid w:val="005045D5"/>
    <w:rsid w:val="005051E0"/>
    <w:rsid w:val="005077BA"/>
    <w:rsid w:val="00512E26"/>
    <w:rsid w:val="00516858"/>
    <w:rsid w:val="00520B4D"/>
    <w:rsid w:val="005243AC"/>
    <w:rsid w:val="005248A8"/>
    <w:rsid w:val="00524F56"/>
    <w:rsid w:val="00525FF8"/>
    <w:rsid w:val="00527176"/>
    <w:rsid w:val="00534257"/>
    <w:rsid w:val="005342E3"/>
    <w:rsid w:val="00540F96"/>
    <w:rsid w:val="005446BA"/>
    <w:rsid w:val="00544A2C"/>
    <w:rsid w:val="005458BF"/>
    <w:rsid w:val="00546FB3"/>
    <w:rsid w:val="00547A1A"/>
    <w:rsid w:val="0055001C"/>
    <w:rsid w:val="005547D0"/>
    <w:rsid w:val="005600BD"/>
    <w:rsid w:val="0056197C"/>
    <w:rsid w:val="00563276"/>
    <w:rsid w:val="0056435E"/>
    <w:rsid w:val="00572E8B"/>
    <w:rsid w:val="00573CB5"/>
    <w:rsid w:val="0057411C"/>
    <w:rsid w:val="0057418C"/>
    <w:rsid w:val="00575680"/>
    <w:rsid w:val="00577419"/>
    <w:rsid w:val="00580468"/>
    <w:rsid w:val="005804C2"/>
    <w:rsid w:val="00580F46"/>
    <w:rsid w:val="00581082"/>
    <w:rsid w:val="00581E70"/>
    <w:rsid w:val="00585D42"/>
    <w:rsid w:val="00587447"/>
    <w:rsid w:val="00590785"/>
    <w:rsid w:val="00591298"/>
    <w:rsid w:val="00591810"/>
    <w:rsid w:val="00595C06"/>
    <w:rsid w:val="0059635F"/>
    <w:rsid w:val="00596F4F"/>
    <w:rsid w:val="005A17D0"/>
    <w:rsid w:val="005A308E"/>
    <w:rsid w:val="005A52E9"/>
    <w:rsid w:val="005B0F48"/>
    <w:rsid w:val="005B154C"/>
    <w:rsid w:val="005B32F6"/>
    <w:rsid w:val="005C086D"/>
    <w:rsid w:val="005C0CC0"/>
    <w:rsid w:val="005C28D3"/>
    <w:rsid w:val="005C34D6"/>
    <w:rsid w:val="005C38A3"/>
    <w:rsid w:val="005C64D4"/>
    <w:rsid w:val="005D0E4B"/>
    <w:rsid w:val="005D16FC"/>
    <w:rsid w:val="005D1B59"/>
    <w:rsid w:val="005D2E2A"/>
    <w:rsid w:val="005D5144"/>
    <w:rsid w:val="005D730E"/>
    <w:rsid w:val="005E11E8"/>
    <w:rsid w:val="005E3C25"/>
    <w:rsid w:val="005E6858"/>
    <w:rsid w:val="005F07FA"/>
    <w:rsid w:val="005F3254"/>
    <w:rsid w:val="005F3CBE"/>
    <w:rsid w:val="005F4596"/>
    <w:rsid w:val="005F62EE"/>
    <w:rsid w:val="0060368F"/>
    <w:rsid w:val="0060393B"/>
    <w:rsid w:val="00604C66"/>
    <w:rsid w:val="00604D82"/>
    <w:rsid w:val="006051B4"/>
    <w:rsid w:val="006052C1"/>
    <w:rsid w:val="00606BD6"/>
    <w:rsid w:val="00607147"/>
    <w:rsid w:val="00610917"/>
    <w:rsid w:val="00611CED"/>
    <w:rsid w:val="0061380B"/>
    <w:rsid w:val="00622AF6"/>
    <w:rsid w:val="006260B1"/>
    <w:rsid w:val="00626B97"/>
    <w:rsid w:val="00626DC6"/>
    <w:rsid w:val="00627FF4"/>
    <w:rsid w:val="00632B32"/>
    <w:rsid w:val="0063418E"/>
    <w:rsid w:val="00640F94"/>
    <w:rsid w:val="00645155"/>
    <w:rsid w:val="00647EA0"/>
    <w:rsid w:val="006508BA"/>
    <w:rsid w:val="0065487A"/>
    <w:rsid w:val="00654AA9"/>
    <w:rsid w:val="006610E7"/>
    <w:rsid w:val="0066191A"/>
    <w:rsid w:val="00661BF8"/>
    <w:rsid w:val="00661DE2"/>
    <w:rsid w:val="00663479"/>
    <w:rsid w:val="006677D3"/>
    <w:rsid w:val="00670D04"/>
    <w:rsid w:val="00672D74"/>
    <w:rsid w:val="00676728"/>
    <w:rsid w:val="00676A1E"/>
    <w:rsid w:val="00676D5B"/>
    <w:rsid w:val="00680573"/>
    <w:rsid w:val="00681FD4"/>
    <w:rsid w:val="006821F0"/>
    <w:rsid w:val="0068329D"/>
    <w:rsid w:val="00683525"/>
    <w:rsid w:val="00685336"/>
    <w:rsid w:val="00687699"/>
    <w:rsid w:val="006905AA"/>
    <w:rsid w:val="00691F8C"/>
    <w:rsid w:val="006930F7"/>
    <w:rsid w:val="006955D5"/>
    <w:rsid w:val="00695BE2"/>
    <w:rsid w:val="006A08BA"/>
    <w:rsid w:val="006A2D10"/>
    <w:rsid w:val="006A3107"/>
    <w:rsid w:val="006A51D4"/>
    <w:rsid w:val="006A75E7"/>
    <w:rsid w:val="006B1E16"/>
    <w:rsid w:val="006B2A75"/>
    <w:rsid w:val="006B3E16"/>
    <w:rsid w:val="006B5817"/>
    <w:rsid w:val="006B6EB5"/>
    <w:rsid w:val="006C0AD2"/>
    <w:rsid w:val="006C2DAC"/>
    <w:rsid w:val="006C2F8A"/>
    <w:rsid w:val="006D7539"/>
    <w:rsid w:val="006E0491"/>
    <w:rsid w:val="006E0843"/>
    <w:rsid w:val="006E1CB9"/>
    <w:rsid w:val="006E1D55"/>
    <w:rsid w:val="006E39A9"/>
    <w:rsid w:val="006E3EC5"/>
    <w:rsid w:val="006E5CF4"/>
    <w:rsid w:val="006E6711"/>
    <w:rsid w:val="006E7D0D"/>
    <w:rsid w:val="006E7F16"/>
    <w:rsid w:val="006F5B61"/>
    <w:rsid w:val="006F6792"/>
    <w:rsid w:val="006F7B15"/>
    <w:rsid w:val="007073CB"/>
    <w:rsid w:val="00712A70"/>
    <w:rsid w:val="00714C27"/>
    <w:rsid w:val="007150DD"/>
    <w:rsid w:val="007179E6"/>
    <w:rsid w:val="007366D1"/>
    <w:rsid w:val="007368C5"/>
    <w:rsid w:val="00744F5F"/>
    <w:rsid w:val="0074541D"/>
    <w:rsid w:val="007456E7"/>
    <w:rsid w:val="007464E8"/>
    <w:rsid w:val="00747018"/>
    <w:rsid w:val="00750A60"/>
    <w:rsid w:val="00751B49"/>
    <w:rsid w:val="007537A1"/>
    <w:rsid w:val="007549C5"/>
    <w:rsid w:val="00760397"/>
    <w:rsid w:val="0076124E"/>
    <w:rsid w:val="007612C7"/>
    <w:rsid w:val="00761664"/>
    <w:rsid w:val="00762E8C"/>
    <w:rsid w:val="00763714"/>
    <w:rsid w:val="00766AF9"/>
    <w:rsid w:val="007700AB"/>
    <w:rsid w:val="007706A7"/>
    <w:rsid w:val="00773880"/>
    <w:rsid w:val="00775F22"/>
    <w:rsid w:val="00777453"/>
    <w:rsid w:val="00782734"/>
    <w:rsid w:val="00783480"/>
    <w:rsid w:val="00783C08"/>
    <w:rsid w:val="00786DB7"/>
    <w:rsid w:val="00791FD6"/>
    <w:rsid w:val="0079395A"/>
    <w:rsid w:val="007A0A46"/>
    <w:rsid w:val="007A1674"/>
    <w:rsid w:val="007A3927"/>
    <w:rsid w:val="007B1F27"/>
    <w:rsid w:val="007B296B"/>
    <w:rsid w:val="007B2CA5"/>
    <w:rsid w:val="007B5D36"/>
    <w:rsid w:val="007B74AD"/>
    <w:rsid w:val="007B7F6C"/>
    <w:rsid w:val="007C091F"/>
    <w:rsid w:val="007C2320"/>
    <w:rsid w:val="007C26D0"/>
    <w:rsid w:val="007C2CD1"/>
    <w:rsid w:val="007C7765"/>
    <w:rsid w:val="007C7878"/>
    <w:rsid w:val="007D128A"/>
    <w:rsid w:val="007E126D"/>
    <w:rsid w:val="007E32FB"/>
    <w:rsid w:val="007E7441"/>
    <w:rsid w:val="007E7735"/>
    <w:rsid w:val="007F102D"/>
    <w:rsid w:val="007F4A90"/>
    <w:rsid w:val="007F559B"/>
    <w:rsid w:val="007F6AE1"/>
    <w:rsid w:val="007F77BA"/>
    <w:rsid w:val="00801D51"/>
    <w:rsid w:val="00807DA9"/>
    <w:rsid w:val="00812113"/>
    <w:rsid w:val="008129E9"/>
    <w:rsid w:val="00812D9D"/>
    <w:rsid w:val="00815AAB"/>
    <w:rsid w:val="008206C1"/>
    <w:rsid w:val="00821929"/>
    <w:rsid w:val="0082790A"/>
    <w:rsid w:val="00831E97"/>
    <w:rsid w:val="008334CB"/>
    <w:rsid w:val="008336F2"/>
    <w:rsid w:val="00834ABB"/>
    <w:rsid w:val="00835571"/>
    <w:rsid w:val="008358BD"/>
    <w:rsid w:val="008420C9"/>
    <w:rsid w:val="00846227"/>
    <w:rsid w:val="008473B9"/>
    <w:rsid w:val="00855C7F"/>
    <w:rsid w:val="00860F79"/>
    <w:rsid w:val="00862259"/>
    <w:rsid w:val="00862991"/>
    <w:rsid w:val="008631E9"/>
    <w:rsid w:val="008644F9"/>
    <w:rsid w:val="00866B59"/>
    <w:rsid w:val="008731EC"/>
    <w:rsid w:val="008756AD"/>
    <w:rsid w:val="008758BA"/>
    <w:rsid w:val="00880AB7"/>
    <w:rsid w:val="00890C31"/>
    <w:rsid w:val="00892351"/>
    <w:rsid w:val="008949C1"/>
    <w:rsid w:val="00894A85"/>
    <w:rsid w:val="00895DA3"/>
    <w:rsid w:val="00896458"/>
    <w:rsid w:val="008A2248"/>
    <w:rsid w:val="008A25C6"/>
    <w:rsid w:val="008A2AA2"/>
    <w:rsid w:val="008A3F5D"/>
    <w:rsid w:val="008A58BA"/>
    <w:rsid w:val="008A58D5"/>
    <w:rsid w:val="008B0C45"/>
    <w:rsid w:val="008B0E2B"/>
    <w:rsid w:val="008B15D1"/>
    <w:rsid w:val="008B1726"/>
    <w:rsid w:val="008B186B"/>
    <w:rsid w:val="008B35DF"/>
    <w:rsid w:val="008C2C42"/>
    <w:rsid w:val="008C5E76"/>
    <w:rsid w:val="008D022B"/>
    <w:rsid w:val="008D49AC"/>
    <w:rsid w:val="008D50A7"/>
    <w:rsid w:val="008D5407"/>
    <w:rsid w:val="008D6915"/>
    <w:rsid w:val="008E2D29"/>
    <w:rsid w:val="008E42B0"/>
    <w:rsid w:val="008E52EE"/>
    <w:rsid w:val="008E6102"/>
    <w:rsid w:val="008E636C"/>
    <w:rsid w:val="008E64F2"/>
    <w:rsid w:val="008E702F"/>
    <w:rsid w:val="008F0B10"/>
    <w:rsid w:val="008F2885"/>
    <w:rsid w:val="008F5D2F"/>
    <w:rsid w:val="008F6DC3"/>
    <w:rsid w:val="008F7A3D"/>
    <w:rsid w:val="0090097D"/>
    <w:rsid w:val="00906836"/>
    <w:rsid w:val="0091582F"/>
    <w:rsid w:val="00915861"/>
    <w:rsid w:val="00921BF3"/>
    <w:rsid w:val="00923312"/>
    <w:rsid w:val="0092461C"/>
    <w:rsid w:val="00924B38"/>
    <w:rsid w:val="00925408"/>
    <w:rsid w:val="00927A33"/>
    <w:rsid w:val="0093366B"/>
    <w:rsid w:val="0093409C"/>
    <w:rsid w:val="0093684F"/>
    <w:rsid w:val="00937184"/>
    <w:rsid w:val="00937C6E"/>
    <w:rsid w:val="00937DD5"/>
    <w:rsid w:val="00937ECB"/>
    <w:rsid w:val="00944276"/>
    <w:rsid w:val="0094576A"/>
    <w:rsid w:val="00947988"/>
    <w:rsid w:val="00950E1B"/>
    <w:rsid w:val="0095118B"/>
    <w:rsid w:val="00953BD9"/>
    <w:rsid w:val="00957D38"/>
    <w:rsid w:val="009602C3"/>
    <w:rsid w:val="00962378"/>
    <w:rsid w:val="00962EB8"/>
    <w:rsid w:val="009701CC"/>
    <w:rsid w:val="0097312F"/>
    <w:rsid w:val="009821CC"/>
    <w:rsid w:val="009837C3"/>
    <w:rsid w:val="00983D6A"/>
    <w:rsid w:val="00986BF9"/>
    <w:rsid w:val="00987551"/>
    <w:rsid w:val="00990399"/>
    <w:rsid w:val="00991859"/>
    <w:rsid w:val="00995CDE"/>
    <w:rsid w:val="009B078F"/>
    <w:rsid w:val="009B2631"/>
    <w:rsid w:val="009B5711"/>
    <w:rsid w:val="009C3FD6"/>
    <w:rsid w:val="009C4056"/>
    <w:rsid w:val="009C6283"/>
    <w:rsid w:val="009C7B19"/>
    <w:rsid w:val="009D096B"/>
    <w:rsid w:val="009D1948"/>
    <w:rsid w:val="009D1FE3"/>
    <w:rsid w:val="009D3CF1"/>
    <w:rsid w:val="009D3E0F"/>
    <w:rsid w:val="009D464D"/>
    <w:rsid w:val="009D53D3"/>
    <w:rsid w:val="009D6656"/>
    <w:rsid w:val="009E044B"/>
    <w:rsid w:val="009E0DE9"/>
    <w:rsid w:val="009E0DF7"/>
    <w:rsid w:val="009E16C4"/>
    <w:rsid w:val="009F1E66"/>
    <w:rsid w:val="00A07E5C"/>
    <w:rsid w:val="00A15371"/>
    <w:rsid w:val="00A27900"/>
    <w:rsid w:val="00A300AF"/>
    <w:rsid w:val="00A31186"/>
    <w:rsid w:val="00A3381A"/>
    <w:rsid w:val="00A348F3"/>
    <w:rsid w:val="00A36B67"/>
    <w:rsid w:val="00A36CB6"/>
    <w:rsid w:val="00A41800"/>
    <w:rsid w:val="00A438B6"/>
    <w:rsid w:val="00A45698"/>
    <w:rsid w:val="00A45B46"/>
    <w:rsid w:val="00A5116B"/>
    <w:rsid w:val="00A52FA4"/>
    <w:rsid w:val="00A54C72"/>
    <w:rsid w:val="00A560DB"/>
    <w:rsid w:val="00A5622E"/>
    <w:rsid w:val="00A61201"/>
    <w:rsid w:val="00A63035"/>
    <w:rsid w:val="00A644C7"/>
    <w:rsid w:val="00A647A2"/>
    <w:rsid w:val="00A66789"/>
    <w:rsid w:val="00A677B0"/>
    <w:rsid w:val="00A749AB"/>
    <w:rsid w:val="00A80AA5"/>
    <w:rsid w:val="00A819E0"/>
    <w:rsid w:val="00A81B3F"/>
    <w:rsid w:val="00A8283B"/>
    <w:rsid w:val="00A847F8"/>
    <w:rsid w:val="00A86B05"/>
    <w:rsid w:val="00A916A4"/>
    <w:rsid w:val="00A92D8D"/>
    <w:rsid w:val="00A973C4"/>
    <w:rsid w:val="00AA5AC2"/>
    <w:rsid w:val="00AA72C9"/>
    <w:rsid w:val="00AA7410"/>
    <w:rsid w:val="00AB1F0D"/>
    <w:rsid w:val="00AB251F"/>
    <w:rsid w:val="00AB2D18"/>
    <w:rsid w:val="00AB4476"/>
    <w:rsid w:val="00AB5218"/>
    <w:rsid w:val="00AB5494"/>
    <w:rsid w:val="00AB55B7"/>
    <w:rsid w:val="00AC088B"/>
    <w:rsid w:val="00AC0930"/>
    <w:rsid w:val="00AC184A"/>
    <w:rsid w:val="00AC3D29"/>
    <w:rsid w:val="00AC4C09"/>
    <w:rsid w:val="00AC4CD9"/>
    <w:rsid w:val="00AC548C"/>
    <w:rsid w:val="00AD0ABE"/>
    <w:rsid w:val="00AD3098"/>
    <w:rsid w:val="00AD48D7"/>
    <w:rsid w:val="00AD7EAC"/>
    <w:rsid w:val="00AE18B7"/>
    <w:rsid w:val="00AE274A"/>
    <w:rsid w:val="00AE44C6"/>
    <w:rsid w:val="00AE6F1C"/>
    <w:rsid w:val="00AF2C72"/>
    <w:rsid w:val="00AF5345"/>
    <w:rsid w:val="00AF6D02"/>
    <w:rsid w:val="00B00577"/>
    <w:rsid w:val="00B020C5"/>
    <w:rsid w:val="00B025E5"/>
    <w:rsid w:val="00B02FBF"/>
    <w:rsid w:val="00B032A7"/>
    <w:rsid w:val="00B0370A"/>
    <w:rsid w:val="00B07C09"/>
    <w:rsid w:val="00B1114D"/>
    <w:rsid w:val="00B15853"/>
    <w:rsid w:val="00B16B1C"/>
    <w:rsid w:val="00B21936"/>
    <w:rsid w:val="00B22D1A"/>
    <w:rsid w:val="00B23EDF"/>
    <w:rsid w:val="00B24255"/>
    <w:rsid w:val="00B26D4B"/>
    <w:rsid w:val="00B272FB"/>
    <w:rsid w:val="00B33214"/>
    <w:rsid w:val="00B35AC3"/>
    <w:rsid w:val="00B3661F"/>
    <w:rsid w:val="00B37E4B"/>
    <w:rsid w:val="00B40E3B"/>
    <w:rsid w:val="00B413D3"/>
    <w:rsid w:val="00B41DED"/>
    <w:rsid w:val="00B43677"/>
    <w:rsid w:val="00B47077"/>
    <w:rsid w:val="00B563D5"/>
    <w:rsid w:val="00B61A09"/>
    <w:rsid w:val="00B62C5A"/>
    <w:rsid w:val="00B673F7"/>
    <w:rsid w:val="00B700C1"/>
    <w:rsid w:val="00B70914"/>
    <w:rsid w:val="00B84421"/>
    <w:rsid w:val="00B85390"/>
    <w:rsid w:val="00B90B6E"/>
    <w:rsid w:val="00B9104B"/>
    <w:rsid w:val="00B912F4"/>
    <w:rsid w:val="00B93FB2"/>
    <w:rsid w:val="00B9489C"/>
    <w:rsid w:val="00B960BA"/>
    <w:rsid w:val="00B96F4F"/>
    <w:rsid w:val="00B979D1"/>
    <w:rsid w:val="00BA073D"/>
    <w:rsid w:val="00BA2C2F"/>
    <w:rsid w:val="00BA6347"/>
    <w:rsid w:val="00BA6B24"/>
    <w:rsid w:val="00BA7227"/>
    <w:rsid w:val="00BA7C33"/>
    <w:rsid w:val="00BB512C"/>
    <w:rsid w:val="00BC66CB"/>
    <w:rsid w:val="00BD0FC3"/>
    <w:rsid w:val="00BD2258"/>
    <w:rsid w:val="00BD659B"/>
    <w:rsid w:val="00BD68CB"/>
    <w:rsid w:val="00BE112D"/>
    <w:rsid w:val="00BE305C"/>
    <w:rsid w:val="00BE3DD8"/>
    <w:rsid w:val="00BE4E4F"/>
    <w:rsid w:val="00BE57AB"/>
    <w:rsid w:val="00BE5856"/>
    <w:rsid w:val="00BF0B98"/>
    <w:rsid w:val="00BF1ECA"/>
    <w:rsid w:val="00BF3D23"/>
    <w:rsid w:val="00BF4FFA"/>
    <w:rsid w:val="00BF5184"/>
    <w:rsid w:val="00BF59F5"/>
    <w:rsid w:val="00BF631E"/>
    <w:rsid w:val="00C0023C"/>
    <w:rsid w:val="00C01FD0"/>
    <w:rsid w:val="00C034A6"/>
    <w:rsid w:val="00C0472B"/>
    <w:rsid w:val="00C06B48"/>
    <w:rsid w:val="00C10FCD"/>
    <w:rsid w:val="00C1166F"/>
    <w:rsid w:val="00C11AC9"/>
    <w:rsid w:val="00C17AA8"/>
    <w:rsid w:val="00C23231"/>
    <w:rsid w:val="00C27155"/>
    <w:rsid w:val="00C27C01"/>
    <w:rsid w:val="00C30FD6"/>
    <w:rsid w:val="00C31E1A"/>
    <w:rsid w:val="00C334DE"/>
    <w:rsid w:val="00C34A2F"/>
    <w:rsid w:val="00C40867"/>
    <w:rsid w:val="00C40F0D"/>
    <w:rsid w:val="00C41940"/>
    <w:rsid w:val="00C473A0"/>
    <w:rsid w:val="00C47E3D"/>
    <w:rsid w:val="00C510EF"/>
    <w:rsid w:val="00C5197C"/>
    <w:rsid w:val="00C53E70"/>
    <w:rsid w:val="00C56A9B"/>
    <w:rsid w:val="00C61627"/>
    <w:rsid w:val="00C62B23"/>
    <w:rsid w:val="00C7091F"/>
    <w:rsid w:val="00C70B74"/>
    <w:rsid w:val="00C71354"/>
    <w:rsid w:val="00C726BB"/>
    <w:rsid w:val="00C732CA"/>
    <w:rsid w:val="00C74514"/>
    <w:rsid w:val="00C750B7"/>
    <w:rsid w:val="00C75B42"/>
    <w:rsid w:val="00C762F0"/>
    <w:rsid w:val="00C802F4"/>
    <w:rsid w:val="00C803B4"/>
    <w:rsid w:val="00C80A59"/>
    <w:rsid w:val="00C82A84"/>
    <w:rsid w:val="00C86FB7"/>
    <w:rsid w:val="00C87135"/>
    <w:rsid w:val="00C904DC"/>
    <w:rsid w:val="00C9684F"/>
    <w:rsid w:val="00C96C27"/>
    <w:rsid w:val="00C96D67"/>
    <w:rsid w:val="00C97513"/>
    <w:rsid w:val="00CA1F20"/>
    <w:rsid w:val="00CA41B3"/>
    <w:rsid w:val="00CA610F"/>
    <w:rsid w:val="00CA7361"/>
    <w:rsid w:val="00CB0564"/>
    <w:rsid w:val="00CB10AB"/>
    <w:rsid w:val="00CB1C58"/>
    <w:rsid w:val="00CB2475"/>
    <w:rsid w:val="00CB2C17"/>
    <w:rsid w:val="00CB45D8"/>
    <w:rsid w:val="00CB67B4"/>
    <w:rsid w:val="00CB779F"/>
    <w:rsid w:val="00CC0A0C"/>
    <w:rsid w:val="00CC0ECC"/>
    <w:rsid w:val="00CC475D"/>
    <w:rsid w:val="00CC707B"/>
    <w:rsid w:val="00CD01D3"/>
    <w:rsid w:val="00CD1218"/>
    <w:rsid w:val="00CD1BA2"/>
    <w:rsid w:val="00CD531B"/>
    <w:rsid w:val="00CD625A"/>
    <w:rsid w:val="00CD6A50"/>
    <w:rsid w:val="00CD6C35"/>
    <w:rsid w:val="00CD734C"/>
    <w:rsid w:val="00CE2DDE"/>
    <w:rsid w:val="00CE464C"/>
    <w:rsid w:val="00CE480A"/>
    <w:rsid w:val="00CE7FD2"/>
    <w:rsid w:val="00CF0080"/>
    <w:rsid w:val="00CF397E"/>
    <w:rsid w:val="00CF7BF1"/>
    <w:rsid w:val="00D012BD"/>
    <w:rsid w:val="00D03597"/>
    <w:rsid w:val="00D048C2"/>
    <w:rsid w:val="00D0544C"/>
    <w:rsid w:val="00D061BE"/>
    <w:rsid w:val="00D065B2"/>
    <w:rsid w:val="00D13E41"/>
    <w:rsid w:val="00D15E01"/>
    <w:rsid w:val="00D161AE"/>
    <w:rsid w:val="00D16A81"/>
    <w:rsid w:val="00D171CB"/>
    <w:rsid w:val="00D20D62"/>
    <w:rsid w:val="00D20F20"/>
    <w:rsid w:val="00D21AF6"/>
    <w:rsid w:val="00D22D44"/>
    <w:rsid w:val="00D235F8"/>
    <w:rsid w:val="00D3037A"/>
    <w:rsid w:val="00D32C45"/>
    <w:rsid w:val="00D33211"/>
    <w:rsid w:val="00D347F6"/>
    <w:rsid w:val="00D3512A"/>
    <w:rsid w:val="00D37704"/>
    <w:rsid w:val="00D407D8"/>
    <w:rsid w:val="00D426EF"/>
    <w:rsid w:val="00D44091"/>
    <w:rsid w:val="00D44D4D"/>
    <w:rsid w:val="00D46260"/>
    <w:rsid w:val="00D502EB"/>
    <w:rsid w:val="00D53392"/>
    <w:rsid w:val="00D53882"/>
    <w:rsid w:val="00D54D51"/>
    <w:rsid w:val="00D554AE"/>
    <w:rsid w:val="00D570AE"/>
    <w:rsid w:val="00D60AC6"/>
    <w:rsid w:val="00D62398"/>
    <w:rsid w:val="00D628E6"/>
    <w:rsid w:val="00D635D0"/>
    <w:rsid w:val="00D666FF"/>
    <w:rsid w:val="00D6671D"/>
    <w:rsid w:val="00D67448"/>
    <w:rsid w:val="00D73843"/>
    <w:rsid w:val="00D82362"/>
    <w:rsid w:val="00D82DFF"/>
    <w:rsid w:val="00D83E12"/>
    <w:rsid w:val="00D86AEB"/>
    <w:rsid w:val="00D870A6"/>
    <w:rsid w:val="00D879B3"/>
    <w:rsid w:val="00D90196"/>
    <w:rsid w:val="00D92CD3"/>
    <w:rsid w:val="00D931E0"/>
    <w:rsid w:val="00D93333"/>
    <w:rsid w:val="00D94AC4"/>
    <w:rsid w:val="00D94E07"/>
    <w:rsid w:val="00DA1BCE"/>
    <w:rsid w:val="00DA2994"/>
    <w:rsid w:val="00DA3E94"/>
    <w:rsid w:val="00DA5864"/>
    <w:rsid w:val="00DA6F6F"/>
    <w:rsid w:val="00DB3AA1"/>
    <w:rsid w:val="00DB5F10"/>
    <w:rsid w:val="00DC03A3"/>
    <w:rsid w:val="00DC36D4"/>
    <w:rsid w:val="00DC720E"/>
    <w:rsid w:val="00DC7D93"/>
    <w:rsid w:val="00DD13B9"/>
    <w:rsid w:val="00DD3803"/>
    <w:rsid w:val="00DD537E"/>
    <w:rsid w:val="00DD7EC6"/>
    <w:rsid w:val="00DE2290"/>
    <w:rsid w:val="00DE770D"/>
    <w:rsid w:val="00DE7FC1"/>
    <w:rsid w:val="00DF266D"/>
    <w:rsid w:val="00DF2ADA"/>
    <w:rsid w:val="00DF6E4D"/>
    <w:rsid w:val="00E02F68"/>
    <w:rsid w:val="00E05B8B"/>
    <w:rsid w:val="00E10CE5"/>
    <w:rsid w:val="00E10E67"/>
    <w:rsid w:val="00E133B4"/>
    <w:rsid w:val="00E1454D"/>
    <w:rsid w:val="00E17306"/>
    <w:rsid w:val="00E24F0D"/>
    <w:rsid w:val="00E346E3"/>
    <w:rsid w:val="00E35B91"/>
    <w:rsid w:val="00E35C37"/>
    <w:rsid w:val="00E35EAA"/>
    <w:rsid w:val="00E40118"/>
    <w:rsid w:val="00E41A99"/>
    <w:rsid w:val="00E42E44"/>
    <w:rsid w:val="00E43F67"/>
    <w:rsid w:val="00E508D8"/>
    <w:rsid w:val="00E5344A"/>
    <w:rsid w:val="00E5392C"/>
    <w:rsid w:val="00E55C79"/>
    <w:rsid w:val="00E55F1A"/>
    <w:rsid w:val="00E5638C"/>
    <w:rsid w:val="00E56396"/>
    <w:rsid w:val="00E61E94"/>
    <w:rsid w:val="00E62343"/>
    <w:rsid w:val="00E62682"/>
    <w:rsid w:val="00E6275F"/>
    <w:rsid w:val="00E6390C"/>
    <w:rsid w:val="00E63C5D"/>
    <w:rsid w:val="00E66B1F"/>
    <w:rsid w:val="00E728F5"/>
    <w:rsid w:val="00E72F1D"/>
    <w:rsid w:val="00E73A2E"/>
    <w:rsid w:val="00E74686"/>
    <w:rsid w:val="00E749FC"/>
    <w:rsid w:val="00E77D0D"/>
    <w:rsid w:val="00E84966"/>
    <w:rsid w:val="00E86908"/>
    <w:rsid w:val="00E94453"/>
    <w:rsid w:val="00EA1CD4"/>
    <w:rsid w:val="00EA29CD"/>
    <w:rsid w:val="00EA365D"/>
    <w:rsid w:val="00EA3DC8"/>
    <w:rsid w:val="00EA41F3"/>
    <w:rsid w:val="00EA4492"/>
    <w:rsid w:val="00EA4DC4"/>
    <w:rsid w:val="00EA5FE9"/>
    <w:rsid w:val="00EA6031"/>
    <w:rsid w:val="00EA7363"/>
    <w:rsid w:val="00EB57D1"/>
    <w:rsid w:val="00EB5A0B"/>
    <w:rsid w:val="00EB66F3"/>
    <w:rsid w:val="00EB74E6"/>
    <w:rsid w:val="00EC1154"/>
    <w:rsid w:val="00EC4041"/>
    <w:rsid w:val="00EC6520"/>
    <w:rsid w:val="00EC7C6B"/>
    <w:rsid w:val="00EE01D8"/>
    <w:rsid w:val="00EE1349"/>
    <w:rsid w:val="00EE35A0"/>
    <w:rsid w:val="00EE4E22"/>
    <w:rsid w:val="00EE6C6C"/>
    <w:rsid w:val="00EF08B7"/>
    <w:rsid w:val="00EF0C24"/>
    <w:rsid w:val="00EF2D60"/>
    <w:rsid w:val="00EF7B8D"/>
    <w:rsid w:val="00F00DCB"/>
    <w:rsid w:val="00F02481"/>
    <w:rsid w:val="00F025C2"/>
    <w:rsid w:val="00F06F8C"/>
    <w:rsid w:val="00F0724B"/>
    <w:rsid w:val="00F0733E"/>
    <w:rsid w:val="00F10B95"/>
    <w:rsid w:val="00F10C72"/>
    <w:rsid w:val="00F146E8"/>
    <w:rsid w:val="00F14D22"/>
    <w:rsid w:val="00F155A9"/>
    <w:rsid w:val="00F264AD"/>
    <w:rsid w:val="00F31BAC"/>
    <w:rsid w:val="00F32060"/>
    <w:rsid w:val="00F37EFA"/>
    <w:rsid w:val="00F4259F"/>
    <w:rsid w:val="00F449F8"/>
    <w:rsid w:val="00F534D4"/>
    <w:rsid w:val="00F557BF"/>
    <w:rsid w:val="00F6295E"/>
    <w:rsid w:val="00F62B62"/>
    <w:rsid w:val="00F643FE"/>
    <w:rsid w:val="00F64C80"/>
    <w:rsid w:val="00F64FB1"/>
    <w:rsid w:val="00F65BFA"/>
    <w:rsid w:val="00F66397"/>
    <w:rsid w:val="00F66451"/>
    <w:rsid w:val="00F721A9"/>
    <w:rsid w:val="00F73F85"/>
    <w:rsid w:val="00F740F3"/>
    <w:rsid w:val="00F76290"/>
    <w:rsid w:val="00F84E08"/>
    <w:rsid w:val="00F852BD"/>
    <w:rsid w:val="00F8621A"/>
    <w:rsid w:val="00F864C6"/>
    <w:rsid w:val="00F92161"/>
    <w:rsid w:val="00F92AE7"/>
    <w:rsid w:val="00FA6A61"/>
    <w:rsid w:val="00FA6C77"/>
    <w:rsid w:val="00FA70B6"/>
    <w:rsid w:val="00FA7426"/>
    <w:rsid w:val="00FB5EB1"/>
    <w:rsid w:val="00FB7168"/>
    <w:rsid w:val="00FB7E1F"/>
    <w:rsid w:val="00FC0EE9"/>
    <w:rsid w:val="00FC10F0"/>
    <w:rsid w:val="00FC457C"/>
    <w:rsid w:val="00FC6D7A"/>
    <w:rsid w:val="00FD14E2"/>
    <w:rsid w:val="00FD1F6F"/>
    <w:rsid w:val="00FD6FB6"/>
    <w:rsid w:val="00FD7879"/>
    <w:rsid w:val="00FE0BCF"/>
    <w:rsid w:val="00FE1B12"/>
    <w:rsid w:val="00FE2BDD"/>
    <w:rsid w:val="00FE42ED"/>
    <w:rsid w:val="00FE5A55"/>
    <w:rsid w:val="00FE7E2B"/>
    <w:rsid w:val="00FF1C94"/>
    <w:rsid w:val="00FF3B31"/>
    <w:rsid w:val="00FF3F5B"/>
    <w:rsid w:val="00FF510E"/>
    <w:rsid w:val="00FF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81A15C"/>
  <w15:docId w15:val="{17159B03-BF07-429B-B60F-E0EF07D6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F8C"/>
    <w:rPr>
      <w:rFonts w:ascii="Calibri" w:hAnsi="Calibri"/>
      <w:b/>
      <w:snapToGrid w:val="0"/>
      <w:sz w:val="24"/>
      <w:szCs w:val="22"/>
    </w:rPr>
  </w:style>
  <w:style w:type="paragraph" w:styleId="Heading1">
    <w:name w:val="heading 1"/>
    <w:basedOn w:val="Normal"/>
    <w:next w:val="Normal"/>
    <w:link w:val="Heading1Char"/>
    <w:qFormat/>
    <w:rsid w:val="00B24255"/>
    <w:pPr>
      <w:keepNext/>
      <w:spacing w:before="240" w:after="60"/>
      <w:outlineLvl w:val="0"/>
    </w:pPr>
    <w:rPr>
      <w:bCs/>
      <w:kern w:val="32"/>
      <w:sz w:val="28"/>
      <w:szCs w:val="32"/>
    </w:rPr>
  </w:style>
  <w:style w:type="paragraph" w:styleId="Heading2">
    <w:name w:val="heading 2"/>
    <w:basedOn w:val="Normal"/>
    <w:next w:val="Normal"/>
    <w:link w:val="Heading2Char"/>
    <w:uiPriority w:val="99"/>
    <w:qFormat/>
    <w:rsid w:val="00F06F8C"/>
    <w:pPr>
      <w:keepNext/>
      <w:widowControl w:val="0"/>
      <w:overflowPunct w:val="0"/>
      <w:autoSpaceDE w:val="0"/>
      <w:autoSpaceDN w:val="0"/>
      <w:adjustRightInd w:val="0"/>
      <w:spacing w:before="240" w:after="120"/>
      <w:textAlignment w:val="baseline"/>
      <w:outlineLvl w:val="1"/>
    </w:pPr>
    <w:rPr>
      <w:snapToGrid/>
      <w:szCs w:val="20"/>
    </w:rPr>
  </w:style>
  <w:style w:type="paragraph" w:styleId="Heading3">
    <w:name w:val="heading 3"/>
    <w:basedOn w:val="Normal"/>
    <w:next w:val="Normal"/>
    <w:link w:val="Heading3Char"/>
    <w:uiPriority w:val="99"/>
    <w:qFormat/>
    <w:rsid w:val="00591810"/>
    <w:pPr>
      <w:keepNext/>
      <w:widowControl w:val="0"/>
      <w:overflowPunct w:val="0"/>
      <w:autoSpaceDE w:val="0"/>
      <w:autoSpaceDN w:val="0"/>
      <w:adjustRightInd w:val="0"/>
      <w:spacing w:before="240" w:after="60"/>
      <w:textAlignment w:val="baseline"/>
      <w:outlineLvl w:val="2"/>
    </w:pPr>
    <w:rPr>
      <w:i/>
      <w:snapToGri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255"/>
    <w:rPr>
      <w:rFonts w:ascii="Calibri" w:eastAsia="Times New Roman" w:hAnsi="Calibri" w:cs="Times New Roman"/>
      <w:b/>
      <w:bCs/>
      <w:snapToGrid w:val="0"/>
      <w:kern w:val="32"/>
      <w:sz w:val="28"/>
      <w:szCs w:val="32"/>
    </w:rPr>
  </w:style>
  <w:style w:type="character" w:customStyle="1" w:styleId="Heading2Char">
    <w:name w:val="Heading 2 Char"/>
    <w:link w:val="Heading2"/>
    <w:uiPriority w:val="99"/>
    <w:rsid w:val="00F06F8C"/>
    <w:rPr>
      <w:rFonts w:ascii="Calibri" w:hAnsi="Calibri"/>
      <w:b/>
      <w:sz w:val="24"/>
    </w:rPr>
  </w:style>
  <w:style w:type="character" w:customStyle="1" w:styleId="Heading3Char">
    <w:name w:val="Heading 3 Char"/>
    <w:link w:val="Heading3"/>
    <w:uiPriority w:val="99"/>
    <w:rsid w:val="00591810"/>
    <w:rPr>
      <w:rFonts w:ascii="Calibri" w:hAnsi="Calibri"/>
      <w:b/>
      <w:i/>
      <w:sz w:val="24"/>
    </w:rPr>
  </w:style>
  <w:style w:type="paragraph" w:styleId="BalloonText">
    <w:name w:val="Balloon Text"/>
    <w:basedOn w:val="Normal"/>
    <w:semiHidden/>
    <w:rsid w:val="001B425C"/>
    <w:rPr>
      <w:rFonts w:ascii="Tahoma" w:hAnsi="Tahoma" w:cs="Tahoma"/>
      <w:sz w:val="16"/>
      <w:szCs w:val="16"/>
    </w:rPr>
  </w:style>
  <w:style w:type="paragraph" w:styleId="BodyText">
    <w:name w:val="Body Text"/>
    <w:basedOn w:val="Normal"/>
    <w:link w:val="BodyTextChar"/>
    <w:uiPriority w:val="99"/>
    <w:rsid w:val="007F102D"/>
    <w:pPr>
      <w:spacing w:after="120"/>
    </w:pPr>
    <w:rPr>
      <w:rFonts w:cs="Calibri"/>
      <w:b w:val="0"/>
      <w:snapToGrid/>
      <w:szCs w:val="24"/>
    </w:rPr>
  </w:style>
  <w:style w:type="character" w:customStyle="1" w:styleId="BodyTextChar">
    <w:name w:val="Body Text Char"/>
    <w:link w:val="BodyText"/>
    <w:uiPriority w:val="99"/>
    <w:rsid w:val="007F102D"/>
    <w:rPr>
      <w:rFonts w:ascii="Calibri" w:hAnsi="Calibri" w:cs="Calibri"/>
      <w:sz w:val="24"/>
      <w:szCs w:val="24"/>
    </w:rPr>
  </w:style>
  <w:style w:type="paragraph" w:styleId="ListParagraph">
    <w:name w:val="List Paragraph"/>
    <w:basedOn w:val="Normal"/>
    <w:uiPriority w:val="99"/>
    <w:qFormat/>
    <w:rsid w:val="00FE42ED"/>
    <w:pPr>
      <w:ind w:left="720"/>
    </w:pPr>
    <w:rPr>
      <w:rFonts w:eastAsia="Calibri"/>
      <w:b w:val="0"/>
      <w:snapToGrid/>
      <w:szCs w:val="24"/>
    </w:rPr>
  </w:style>
  <w:style w:type="paragraph" w:styleId="Header">
    <w:name w:val="header"/>
    <w:basedOn w:val="Normal"/>
    <w:link w:val="HeaderChar"/>
    <w:rsid w:val="00C23231"/>
    <w:pPr>
      <w:tabs>
        <w:tab w:val="center" w:pos="4680"/>
        <w:tab w:val="right" w:pos="9360"/>
      </w:tabs>
    </w:pPr>
  </w:style>
  <w:style w:type="character" w:customStyle="1" w:styleId="HeaderChar">
    <w:name w:val="Header Char"/>
    <w:link w:val="Header"/>
    <w:rsid w:val="00C23231"/>
    <w:rPr>
      <w:b/>
      <w:snapToGrid w:val="0"/>
      <w:sz w:val="22"/>
      <w:szCs w:val="22"/>
    </w:rPr>
  </w:style>
  <w:style w:type="paragraph" w:styleId="Footer">
    <w:name w:val="footer"/>
    <w:basedOn w:val="Normal"/>
    <w:link w:val="FooterChar"/>
    <w:rsid w:val="00C23231"/>
    <w:pPr>
      <w:tabs>
        <w:tab w:val="center" w:pos="4680"/>
        <w:tab w:val="right" w:pos="9360"/>
      </w:tabs>
    </w:pPr>
  </w:style>
  <w:style w:type="character" w:customStyle="1" w:styleId="FooterChar">
    <w:name w:val="Footer Char"/>
    <w:link w:val="Footer"/>
    <w:rsid w:val="00C23231"/>
    <w:rPr>
      <w:b/>
      <w:snapToGrid w:val="0"/>
      <w:sz w:val="22"/>
      <w:szCs w:val="22"/>
    </w:rPr>
  </w:style>
  <w:style w:type="paragraph" w:customStyle="1" w:styleId="Default">
    <w:name w:val="Default"/>
    <w:rsid w:val="00C23231"/>
    <w:pPr>
      <w:tabs>
        <w:tab w:val="left" w:pos="709"/>
      </w:tabs>
      <w:suppressAutoHyphens/>
      <w:spacing w:line="100" w:lineRule="atLeast"/>
    </w:pPr>
    <w:rPr>
      <w:rFonts w:ascii="Arial" w:eastAsia="DejaVu Sans" w:hAnsi="Arial" w:cs="Arial"/>
      <w:color w:val="000000"/>
      <w:sz w:val="24"/>
      <w:szCs w:val="24"/>
    </w:rPr>
  </w:style>
  <w:style w:type="paragraph" w:styleId="Title">
    <w:name w:val="Title"/>
    <w:basedOn w:val="Normal"/>
    <w:link w:val="TitleChar"/>
    <w:uiPriority w:val="99"/>
    <w:qFormat/>
    <w:rsid w:val="00380DFB"/>
    <w:pPr>
      <w:jc w:val="center"/>
    </w:pPr>
    <w:rPr>
      <w:rFonts w:ascii="Georgia" w:hAnsi="Georgia" w:cs="Georgia"/>
      <w:bCs/>
      <w:snapToGrid/>
      <w:sz w:val="28"/>
      <w:szCs w:val="28"/>
    </w:rPr>
  </w:style>
  <w:style w:type="character" w:customStyle="1" w:styleId="TitleChar">
    <w:name w:val="Title Char"/>
    <w:link w:val="Title"/>
    <w:uiPriority w:val="99"/>
    <w:rsid w:val="00380DFB"/>
    <w:rPr>
      <w:rFonts w:ascii="Georgia" w:hAnsi="Georgia" w:cs="Georgia"/>
      <w:b/>
      <w:bCs/>
      <w:sz w:val="28"/>
      <w:szCs w:val="28"/>
    </w:rPr>
  </w:style>
  <w:style w:type="table" w:styleId="TableGrid">
    <w:name w:val="Table Grid"/>
    <w:basedOn w:val="TableNormal"/>
    <w:rsid w:val="003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22AF6"/>
    <w:pPr>
      <w:spacing w:after="120"/>
      <w:ind w:left="360"/>
    </w:pPr>
    <w:rPr>
      <w:sz w:val="16"/>
      <w:szCs w:val="16"/>
    </w:rPr>
  </w:style>
  <w:style w:type="character" w:customStyle="1" w:styleId="BodyTextIndent3Char">
    <w:name w:val="Body Text Indent 3 Char"/>
    <w:link w:val="BodyTextIndent3"/>
    <w:rsid w:val="00622AF6"/>
    <w:rPr>
      <w:b/>
      <w:snapToGrid w:val="0"/>
      <w:sz w:val="16"/>
      <w:szCs w:val="16"/>
    </w:rPr>
  </w:style>
  <w:style w:type="paragraph" w:styleId="FootnoteText">
    <w:name w:val="footnote text"/>
    <w:basedOn w:val="Normal"/>
    <w:link w:val="FootnoteTextChar"/>
    <w:uiPriority w:val="99"/>
    <w:unhideWhenUsed/>
    <w:rsid w:val="007464E8"/>
    <w:rPr>
      <w:b w:val="0"/>
      <w:snapToGrid/>
      <w:sz w:val="20"/>
      <w:szCs w:val="20"/>
    </w:rPr>
  </w:style>
  <w:style w:type="character" w:customStyle="1" w:styleId="FootnoteTextChar">
    <w:name w:val="Footnote Text Char"/>
    <w:link w:val="FootnoteText"/>
    <w:uiPriority w:val="99"/>
    <w:rsid w:val="007464E8"/>
    <w:rPr>
      <w:rFonts w:ascii="Calibri" w:hAnsi="Calibri"/>
    </w:rPr>
  </w:style>
  <w:style w:type="character" w:styleId="FootnoteReference">
    <w:name w:val="footnote reference"/>
    <w:uiPriority w:val="99"/>
    <w:unhideWhenUsed/>
    <w:rsid w:val="007464E8"/>
    <w:rPr>
      <w:vertAlign w:val="superscript"/>
    </w:rPr>
  </w:style>
  <w:style w:type="paragraph" w:customStyle="1" w:styleId="Default1">
    <w:name w:val="Default1"/>
    <w:basedOn w:val="Default"/>
    <w:rsid w:val="007464E8"/>
  </w:style>
  <w:style w:type="character" w:styleId="BookTitle">
    <w:name w:val="Book Title"/>
    <w:uiPriority w:val="33"/>
    <w:qFormat/>
    <w:rsid w:val="003F4996"/>
    <w:rPr>
      <w:b/>
      <w:bCs/>
      <w:smallCaps/>
      <w:spacing w:val="5"/>
    </w:rPr>
  </w:style>
  <w:style w:type="paragraph" w:styleId="NoSpacing">
    <w:name w:val="No Spacing"/>
    <w:uiPriority w:val="99"/>
    <w:qFormat/>
    <w:rsid w:val="00B24255"/>
    <w:rPr>
      <w:rFonts w:ascii="Calibri" w:hAnsi="Calibri" w:cs="Calibri"/>
      <w:sz w:val="24"/>
      <w:szCs w:val="24"/>
    </w:rPr>
  </w:style>
  <w:style w:type="paragraph" w:styleId="TOC1">
    <w:name w:val="toc 1"/>
    <w:basedOn w:val="Normal"/>
    <w:next w:val="Normal"/>
    <w:autoRedefine/>
    <w:uiPriority w:val="39"/>
    <w:rsid w:val="005D16FC"/>
  </w:style>
  <w:style w:type="paragraph" w:styleId="TOC2">
    <w:name w:val="toc 2"/>
    <w:basedOn w:val="Normal"/>
    <w:next w:val="Normal"/>
    <w:autoRedefine/>
    <w:uiPriority w:val="39"/>
    <w:rsid w:val="009D096B"/>
    <w:pPr>
      <w:tabs>
        <w:tab w:val="right" w:leader="dot" w:pos="10790"/>
      </w:tabs>
      <w:ind w:left="270"/>
    </w:pPr>
  </w:style>
  <w:style w:type="paragraph" w:styleId="TOC3">
    <w:name w:val="toc 3"/>
    <w:basedOn w:val="Normal"/>
    <w:next w:val="Normal"/>
    <w:autoRedefine/>
    <w:uiPriority w:val="39"/>
    <w:rsid w:val="009D096B"/>
    <w:pPr>
      <w:tabs>
        <w:tab w:val="right" w:leader="dot" w:pos="10790"/>
      </w:tabs>
      <w:ind w:left="270"/>
    </w:pPr>
  </w:style>
  <w:style w:type="character" w:styleId="Hyperlink">
    <w:name w:val="Hyperlink"/>
    <w:uiPriority w:val="99"/>
    <w:unhideWhenUsed/>
    <w:rsid w:val="005D16FC"/>
    <w:rPr>
      <w:color w:val="0000FF"/>
      <w:u w:val="single"/>
    </w:rPr>
  </w:style>
  <w:style w:type="character" w:styleId="CommentReference">
    <w:name w:val="annotation reference"/>
    <w:rsid w:val="008129E9"/>
    <w:rPr>
      <w:sz w:val="16"/>
      <w:szCs w:val="16"/>
    </w:rPr>
  </w:style>
  <w:style w:type="paragraph" w:styleId="CommentText">
    <w:name w:val="annotation text"/>
    <w:basedOn w:val="Normal"/>
    <w:link w:val="CommentTextChar"/>
    <w:rsid w:val="008129E9"/>
    <w:rPr>
      <w:sz w:val="20"/>
      <w:szCs w:val="20"/>
    </w:rPr>
  </w:style>
  <w:style w:type="character" w:customStyle="1" w:styleId="CommentTextChar">
    <w:name w:val="Comment Text Char"/>
    <w:link w:val="CommentText"/>
    <w:rsid w:val="008129E9"/>
    <w:rPr>
      <w:rFonts w:ascii="Calibri" w:hAnsi="Calibri"/>
      <w:b/>
      <w:snapToGrid w:val="0"/>
    </w:rPr>
  </w:style>
  <w:style w:type="paragraph" w:styleId="CommentSubject">
    <w:name w:val="annotation subject"/>
    <w:basedOn w:val="CommentText"/>
    <w:next w:val="CommentText"/>
    <w:link w:val="CommentSubjectChar"/>
    <w:rsid w:val="008129E9"/>
    <w:rPr>
      <w:bCs/>
    </w:rPr>
  </w:style>
  <w:style w:type="character" w:customStyle="1" w:styleId="CommentSubjectChar">
    <w:name w:val="Comment Subject Char"/>
    <w:link w:val="CommentSubject"/>
    <w:rsid w:val="008129E9"/>
    <w:rPr>
      <w:rFonts w:ascii="Calibri" w:hAnsi="Calibri"/>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82209">
      <w:bodyDiv w:val="1"/>
      <w:marLeft w:val="0"/>
      <w:marRight w:val="0"/>
      <w:marTop w:val="0"/>
      <w:marBottom w:val="0"/>
      <w:divBdr>
        <w:top w:val="none" w:sz="0" w:space="0" w:color="auto"/>
        <w:left w:val="none" w:sz="0" w:space="0" w:color="auto"/>
        <w:bottom w:val="none" w:sz="0" w:space="0" w:color="auto"/>
        <w:right w:val="none" w:sz="0" w:space="0" w:color="auto"/>
      </w:divBdr>
    </w:div>
    <w:div w:id="616104506">
      <w:bodyDiv w:val="1"/>
      <w:marLeft w:val="0"/>
      <w:marRight w:val="0"/>
      <w:marTop w:val="0"/>
      <w:marBottom w:val="0"/>
      <w:divBdr>
        <w:top w:val="none" w:sz="0" w:space="0" w:color="auto"/>
        <w:left w:val="none" w:sz="0" w:space="0" w:color="auto"/>
        <w:bottom w:val="none" w:sz="0" w:space="0" w:color="auto"/>
        <w:right w:val="none" w:sz="0" w:space="0" w:color="auto"/>
      </w:divBdr>
    </w:div>
    <w:div w:id="894465290">
      <w:bodyDiv w:val="1"/>
      <w:marLeft w:val="0"/>
      <w:marRight w:val="0"/>
      <w:marTop w:val="0"/>
      <w:marBottom w:val="0"/>
      <w:divBdr>
        <w:top w:val="none" w:sz="0" w:space="0" w:color="auto"/>
        <w:left w:val="none" w:sz="0" w:space="0" w:color="auto"/>
        <w:bottom w:val="none" w:sz="0" w:space="0" w:color="auto"/>
        <w:right w:val="none" w:sz="0" w:space="0" w:color="auto"/>
      </w:divBdr>
    </w:div>
    <w:div w:id="14604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co.hancock.oh.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87AD1-3F4E-4245-93A2-413705BF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9655</Words>
  <Characters>60972</Characters>
  <Application>Microsoft Office Word</Application>
  <DocSecurity>0</DocSecurity>
  <Lines>1244</Lines>
  <Paragraphs>647</Paragraphs>
  <ScaleCrop>false</ScaleCrop>
  <HeadingPairs>
    <vt:vector size="2" baseType="variant">
      <vt:variant>
        <vt:lpstr>Title</vt:lpstr>
      </vt:variant>
      <vt:variant>
        <vt:i4>1</vt:i4>
      </vt:variant>
    </vt:vector>
  </HeadingPairs>
  <TitlesOfParts>
    <vt:vector size="1" baseType="lpstr">
      <vt:lpstr>WAYNE COUNTY COMMON PLEAS COURT</vt:lpstr>
    </vt:vector>
  </TitlesOfParts>
  <Company>Wayne County Courts</Company>
  <LinksUpToDate>false</LinksUpToDate>
  <CharactersWithSpaces>69980</CharactersWithSpaces>
  <SharedDoc>false</SharedDoc>
  <HLinks>
    <vt:vector size="264" baseType="variant">
      <vt:variant>
        <vt:i4>1376311</vt:i4>
      </vt:variant>
      <vt:variant>
        <vt:i4>212</vt:i4>
      </vt:variant>
      <vt:variant>
        <vt:i4>0</vt:i4>
      </vt:variant>
      <vt:variant>
        <vt:i4>5</vt:i4>
      </vt:variant>
      <vt:variant>
        <vt:lpwstr/>
      </vt:variant>
      <vt:variant>
        <vt:lpwstr>_Toc358784441</vt:lpwstr>
      </vt:variant>
      <vt:variant>
        <vt:i4>1376311</vt:i4>
      </vt:variant>
      <vt:variant>
        <vt:i4>209</vt:i4>
      </vt:variant>
      <vt:variant>
        <vt:i4>0</vt:i4>
      </vt:variant>
      <vt:variant>
        <vt:i4>5</vt:i4>
      </vt:variant>
      <vt:variant>
        <vt:lpwstr/>
      </vt:variant>
      <vt:variant>
        <vt:lpwstr>_Toc358784440</vt:lpwstr>
      </vt:variant>
      <vt:variant>
        <vt:i4>1179703</vt:i4>
      </vt:variant>
      <vt:variant>
        <vt:i4>206</vt:i4>
      </vt:variant>
      <vt:variant>
        <vt:i4>0</vt:i4>
      </vt:variant>
      <vt:variant>
        <vt:i4>5</vt:i4>
      </vt:variant>
      <vt:variant>
        <vt:lpwstr/>
      </vt:variant>
      <vt:variant>
        <vt:lpwstr>_Toc358784439</vt:lpwstr>
      </vt:variant>
      <vt:variant>
        <vt:i4>1179703</vt:i4>
      </vt:variant>
      <vt:variant>
        <vt:i4>203</vt:i4>
      </vt:variant>
      <vt:variant>
        <vt:i4>0</vt:i4>
      </vt:variant>
      <vt:variant>
        <vt:i4>5</vt:i4>
      </vt:variant>
      <vt:variant>
        <vt:lpwstr/>
      </vt:variant>
      <vt:variant>
        <vt:lpwstr>_Toc358784438</vt:lpwstr>
      </vt:variant>
      <vt:variant>
        <vt:i4>1179703</vt:i4>
      </vt:variant>
      <vt:variant>
        <vt:i4>200</vt:i4>
      </vt:variant>
      <vt:variant>
        <vt:i4>0</vt:i4>
      </vt:variant>
      <vt:variant>
        <vt:i4>5</vt:i4>
      </vt:variant>
      <vt:variant>
        <vt:lpwstr/>
      </vt:variant>
      <vt:variant>
        <vt:lpwstr>_Toc358784437</vt:lpwstr>
      </vt:variant>
      <vt:variant>
        <vt:i4>1179703</vt:i4>
      </vt:variant>
      <vt:variant>
        <vt:i4>197</vt:i4>
      </vt:variant>
      <vt:variant>
        <vt:i4>0</vt:i4>
      </vt:variant>
      <vt:variant>
        <vt:i4>5</vt:i4>
      </vt:variant>
      <vt:variant>
        <vt:lpwstr/>
      </vt:variant>
      <vt:variant>
        <vt:lpwstr>_Toc358784436</vt:lpwstr>
      </vt:variant>
      <vt:variant>
        <vt:i4>1179703</vt:i4>
      </vt:variant>
      <vt:variant>
        <vt:i4>191</vt:i4>
      </vt:variant>
      <vt:variant>
        <vt:i4>0</vt:i4>
      </vt:variant>
      <vt:variant>
        <vt:i4>5</vt:i4>
      </vt:variant>
      <vt:variant>
        <vt:lpwstr/>
      </vt:variant>
      <vt:variant>
        <vt:lpwstr>_Toc358784435</vt:lpwstr>
      </vt:variant>
      <vt:variant>
        <vt:i4>1179703</vt:i4>
      </vt:variant>
      <vt:variant>
        <vt:i4>185</vt:i4>
      </vt:variant>
      <vt:variant>
        <vt:i4>0</vt:i4>
      </vt:variant>
      <vt:variant>
        <vt:i4>5</vt:i4>
      </vt:variant>
      <vt:variant>
        <vt:lpwstr/>
      </vt:variant>
      <vt:variant>
        <vt:lpwstr>_Toc358784434</vt:lpwstr>
      </vt:variant>
      <vt:variant>
        <vt:i4>1179703</vt:i4>
      </vt:variant>
      <vt:variant>
        <vt:i4>179</vt:i4>
      </vt:variant>
      <vt:variant>
        <vt:i4>0</vt:i4>
      </vt:variant>
      <vt:variant>
        <vt:i4>5</vt:i4>
      </vt:variant>
      <vt:variant>
        <vt:lpwstr/>
      </vt:variant>
      <vt:variant>
        <vt:lpwstr>_Toc358784433</vt:lpwstr>
      </vt:variant>
      <vt:variant>
        <vt:i4>1245239</vt:i4>
      </vt:variant>
      <vt:variant>
        <vt:i4>173</vt:i4>
      </vt:variant>
      <vt:variant>
        <vt:i4>0</vt:i4>
      </vt:variant>
      <vt:variant>
        <vt:i4>5</vt:i4>
      </vt:variant>
      <vt:variant>
        <vt:lpwstr/>
      </vt:variant>
      <vt:variant>
        <vt:lpwstr>_Toc358784426</vt:lpwstr>
      </vt:variant>
      <vt:variant>
        <vt:i4>1245239</vt:i4>
      </vt:variant>
      <vt:variant>
        <vt:i4>167</vt:i4>
      </vt:variant>
      <vt:variant>
        <vt:i4>0</vt:i4>
      </vt:variant>
      <vt:variant>
        <vt:i4>5</vt:i4>
      </vt:variant>
      <vt:variant>
        <vt:lpwstr/>
      </vt:variant>
      <vt:variant>
        <vt:lpwstr>_Toc358784425</vt:lpwstr>
      </vt:variant>
      <vt:variant>
        <vt:i4>1245239</vt:i4>
      </vt:variant>
      <vt:variant>
        <vt:i4>161</vt:i4>
      </vt:variant>
      <vt:variant>
        <vt:i4>0</vt:i4>
      </vt:variant>
      <vt:variant>
        <vt:i4>5</vt:i4>
      </vt:variant>
      <vt:variant>
        <vt:lpwstr/>
      </vt:variant>
      <vt:variant>
        <vt:lpwstr>_Toc358784424</vt:lpwstr>
      </vt:variant>
      <vt:variant>
        <vt:i4>1245239</vt:i4>
      </vt:variant>
      <vt:variant>
        <vt:i4>155</vt:i4>
      </vt:variant>
      <vt:variant>
        <vt:i4>0</vt:i4>
      </vt:variant>
      <vt:variant>
        <vt:i4>5</vt:i4>
      </vt:variant>
      <vt:variant>
        <vt:lpwstr/>
      </vt:variant>
      <vt:variant>
        <vt:lpwstr>_Toc358784423</vt:lpwstr>
      </vt:variant>
      <vt:variant>
        <vt:i4>1245239</vt:i4>
      </vt:variant>
      <vt:variant>
        <vt:i4>149</vt:i4>
      </vt:variant>
      <vt:variant>
        <vt:i4>0</vt:i4>
      </vt:variant>
      <vt:variant>
        <vt:i4>5</vt:i4>
      </vt:variant>
      <vt:variant>
        <vt:lpwstr/>
      </vt:variant>
      <vt:variant>
        <vt:lpwstr>_Toc358784422</vt:lpwstr>
      </vt:variant>
      <vt:variant>
        <vt:i4>1245239</vt:i4>
      </vt:variant>
      <vt:variant>
        <vt:i4>143</vt:i4>
      </vt:variant>
      <vt:variant>
        <vt:i4>0</vt:i4>
      </vt:variant>
      <vt:variant>
        <vt:i4>5</vt:i4>
      </vt:variant>
      <vt:variant>
        <vt:lpwstr/>
      </vt:variant>
      <vt:variant>
        <vt:lpwstr>_Toc358784421</vt:lpwstr>
      </vt:variant>
      <vt:variant>
        <vt:i4>1245239</vt:i4>
      </vt:variant>
      <vt:variant>
        <vt:i4>140</vt:i4>
      </vt:variant>
      <vt:variant>
        <vt:i4>0</vt:i4>
      </vt:variant>
      <vt:variant>
        <vt:i4>5</vt:i4>
      </vt:variant>
      <vt:variant>
        <vt:lpwstr/>
      </vt:variant>
      <vt:variant>
        <vt:lpwstr>_Toc358784420</vt:lpwstr>
      </vt:variant>
      <vt:variant>
        <vt:i4>1048631</vt:i4>
      </vt:variant>
      <vt:variant>
        <vt:i4>137</vt:i4>
      </vt:variant>
      <vt:variant>
        <vt:i4>0</vt:i4>
      </vt:variant>
      <vt:variant>
        <vt:i4>5</vt:i4>
      </vt:variant>
      <vt:variant>
        <vt:lpwstr/>
      </vt:variant>
      <vt:variant>
        <vt:lpwstr>_Toc358784419</vt:lpwstr>
      </vt:variant>
      <vt:variant>
        <vt:i4>1048631</vt:i4>
      </vt:variant>
      <vt:variant>
        <vt:i4>131</vt:i4>
      </vt:variant>
      <vt:variant>
        <vt:i4>0</vt:i4>
      </vt:variant>
      <vt:variant>
        <vt:i4>5</vt:i4>
      </vt:variant>
      <vt:variant>
        <vt:lpwstr/>
      </vt:variant>
      <vt:variant>
        <vt:lpwstr>_Toc358784418</vt:lpwstr>
      </vt:variant>
      <vt:variant>
        <vt:i4>1048631</vt:i4>
      </vt:variant>
      <vt:variant>
        <vt:i4>125</vt:i4>
      </vt:variant>
      <vt:variant>
        <vt:i4>0</vt:i4>
      </vt:variant>
      <vt:variant>
        <vt:i4>5</vt:i4>
      </vt:variant>
      <vt:variant>
        <vt:lpwstr/>
      </vt:variant>
      <vt:variant>
        <vt:lpwstr>_Toc358784417</vt:lpwstr>
      </vt:variant>
      <vt:variant>
        <vt:i4>1048631</vt:i4>
      </vt:variant>
      <vt:variant>
        <vt:i4>119</vt:i4>
      </vt:variant>
      <vt:variant>
        <vt:i4>0</vt:i4>
      </vt:variant>
      <vt:variant>
        <vt:i4>5</vt:i4>
      </vt:variant>
      <vt:variant>
        <vt:lpwstr/>
      </vt:variant>
      <vt:variant>
        <vt:lpwstr>_Toc358784416</vt:lpwstr>
      </vt:variant>
      <vt:variant>
        <vt:i4>1179703</vt:i4>
      </vt:variant>
      <vt:variant>
        <vt:i4>113</vt:i4>
      </vt:variant>
      <vt:variant>
        <vt:i4>0</vt:i4>
      </vt:variant>
      <vt:variant>
        <vt:i4>5</vt:i4>
      </vt:variant>
      <vt:variant>
        <vt:lpwstr/>
      </vt:variant>
      <vt:variant>
        <vt:lpwstr>_Toc358784431</vt:lpwstr>
      </vt:variant>
      <vt:variant>
        <vt:i4>1179703</vt:i4>
      </vt:variant>
      <vt:variant>
        <vt:i4>107</vt:i4>
      </vt:variant>
      <vt:variant>
        <vt:i4>0</vt:i4>
      </vt:variant>
      <vt:variant>
        <vt:i4>5</vt:i4>
      </vt:variant>
      <vt:variant>
        <vt:lpwstr/>
      </vt:variant>
      <vt:variant>
        <vt:lpwstr>_Toc358784430</vt:lpwstr>
      </vt:variant>
      <vt:variant>
        <vt:i4>1245239</vt:i4>
      </vt:variant>
      <vt:variant>
        <vt:i4>101</vt:i4>
      </vt:variant>
      <vt:variant>
        <vt:i4>0</vt:i4>
      </vt:variant>
      <vt:variant>
        <vt:i4>5</vt:i4>
      </vt:variant>
      <vt:variant>
        <vt:lpwstr/>
      </vt:variant>
      <vt:variant>
        <vt:lpwstr>_Toc358784429</vt:lpwstr>
      </vt:variant>
      <vt:variant>
        <vt:i4>1245239</vt:i4>
      </vt:variant>
      <vt:variant>
        <vt:i4>95</vt:i4>
      </vt:variant>
      <vt:variant>
        <vt:i4>0</vt:i4>
      </vt:variant>
      <vt:variant>
        <vt:i4>5</vt:i4>
      </vt:variant>
      <vt:variant>
        <vt:lpwstr/>
      </vt:variant>
      <vt:variant>
        <vt:lpwstr>_Toc358784428</vt:lpwstr>
      </vt:variant>
      <vt:variant>
        <vt:i4>1114167</vt:i4>
      </vt:variant>
      <vt:variant>
        <vt:i4>92</vt:i4>
      </vt:variant>
      <vt:variant>
        <vt:i4>0</vt:i4>
      </vt:variant>
      <vt:variant>
        <vt:i4>5</vt:i4>
      </vt:variant>
      <vt:variant>
        <vt:lpwstr/>
      </vt:variant>
      <vt:variant>
        <vt:lpwstr>_Toc358784401</vt:lpwstr>
      </vt:variant>
      <vt:variant>
        <vt:i4>1114167</vt:i4>
      </vt:variant>
      <vt:variant>
        <vt:i4>89</vt:i4>
      </vt:variant>
      <vt:variant>
        <vt:i4>0</vt:i4>
      </vt:variant>
      <vt:variant>
        <vt:i4>5</vt:i4>
      </vt:variant>
      <vt:variant>
        <vt:lpwstr/>
      </vt:variant>
      <vt:variant>
        <vt:lpwstr>_Toc358784401</vt:lpwstr>
      </vt:variant>
      <vt:variant>
        <vt:i4>1114167</vt:i4>
      </vt:variant>
      <vt:variant>
        <vt:i4>86</vt:i4>
      </vt:variant>
      <vt:variant>
        <vt:i4>0</vt:i4>
      </vt:variant>
      <vt:variant>
        <vt:i4>5</vt:i4>
      </vt:variant>
      <vt:variant>
        <vt:lpwstr/>
      </vt:variant>
      <vt:variant>
        <vt:lpwstr>_Toc358784401</vt:lpwstr>
      </vt:variant>
      <vt:variant>
        <vt:i4>1245239</vt:i4>
      </vt:variant>
      <vt:variant>
        <vt:i4>83</vt:i4>
      </vt:variant>
      <vt:variant>
        <vt:i4>0</vt:i4>
      </vt:variant>
      <vt:variant>
        <vt:i4>5</vt:i4>
      </vt:variant>
      <vt:variant>
        <vt:lpwstr/>
      </vt:variant>
      <vt:variant>
        <vt:lpwstr>_Toc358784427</vt:lpwstr>
      </vt:variant>
      <vt:variant>
        <vt:i4>1048631</vt:i4>
      </vt:variant>
      <vt:variant>
        <vt:i4>77</vt:i4>
      </vt:variant>
      <vt:variant>
        <vt:i4>0</vt:i4>
      </vt:variant>
      <vt:variant>
        <vt:i4>5</vt:i4>
      </vt:variant>
      <vt:variant>
        <vt:lpwstr/>
      </vt:variant>
      <vt:variant>
        <vt:lpwstr>_Toc358784415</vt:lpwstr>
      </vt:variant>
      <vt:variant>
        <vt:i4>1048631</vt:i4>
      </vt:variant>
      <vt:variant>
        <vt:i4>71</vt:i4>
      </vt:variant>
      <vt:variant>
        <vt:i4>0</vt:i4>
      </vt:variant>
      <vt:variant>
        <vt:i4>5</vt:i4>
      </vt:variant>
      <vt:variant>
        <vt:lpwstr/>
      </vt:variant>
      <vt:variant>
        <vt:lpwstr>_Toc358784414</vt:lpwstr>
      </vt:variant>
      <vt:variant>
        <vt:i4>1048631</vt:i4>
      </vt:variant>
      <vt:variant>
        <vt:i4>68</vt:i4>
      </vt:variant>
      <vt:variant>
        <vt:i4>0</vt:i4>
      </vt:variant>
      <vt:variant>
        <vt:i4>5</vt:i4>
      </vt:variant>
      <vt:variant>
        <vt:lpwstr/>
      </vt:variant>
      <vt:variant>
        <vt:lpwstr>_Toc358784413</vt:lpwstr>
      </vt:variant>
      <vt:variant>
        <vt:i4>1048631</vt:i4>
      </vt:variant>
      <vt:variant>
        <vt:i4>62</vt:i4>
      </vt:variant>
      <vt:variant>
        <vt:i4>0</vt:i4>
      </vt:variant>
      <vt:variant>
        <vt:i4>5</vt:i4>
      </vt:variant>
      <vt:variant>
        <vt:lpwstr/>
      </vt:variant>
      <vt:variant>
        <vt:lpwstr>_Toc358784412</vt:lpwstr>
      </vt:variant>
      <vt:variant>
        <vt:i4>1048631</vt:i4>
      </vt:variant>
      <vt:variant>
        <vt:i4>59</vt:i4>
      </vt:variant>
      <vt:variant>
        <vt:i4>0</vt:i4>
      </vt:variant>
      <vt:variant>
        <vt:i4>5</vt:i4>
      </vt:variant>
      <vt:variant>
        <vt:lpwstr/>
      </vt:variant>
      <vt:variant>
        <vt:lpwstr>_Toc358784411</vt:lpwstr>
      </vt:variant>
      <vt:variant>
        <vt:i4>1048631</vt:i4>
      </vt:variant>
      <vt:variant>
        <vt:i4>56</vt:i4>
      </vt:variant>
      <vt:variant>
        <vt:i4>0</vt:i4>
      </vt:variant>
      <vt:variant>
        <vt:i4>5</vt:i4>
      </vt:variant>
      <vt:variant>
        <vt:lpwstr/>
      </vt:variant>
      <vt:variant>
        <vt:lpwstr>_Toc358784410</vt:lpwstr>
      </vt:variant>
      <vt:variant>
        <vt:i4>1114167</vt:i4>
      </vt:variant>
      <vt:variant>
        <vt:i4>50</vt:i4>
      </vt:variant>
      <vt:variant>
        <vt:i4>0</vt:i4>
      </vt:variant>
      <vt:variant>
        <vt:i4>5</vt:i4>
      </vt:variant>
      <vt:variant>
        <vt:lpwstr/>
      </vt:variant>
      <vt:variant>
        <vt:lpwstr>_Toc358784409</vt:lpwstr>
      </vt:variant>
      <vt:variant>
        <vt:i4>1114167</vt:i4>
      </vt:variant>
      <vt:variant>
        <vt:i4>47</vt:i4>
      </vt:variant>
      <vt:variant>
        <vt:i4>0</vt:i4>
      </vt:variant>
      <vt:variant>
        <vt:i4>5</vt:i4>
      </vt:variant>
      <vt:variant>
        <vt:lpwstr/>
      </vt:variant>
      <vt:variant>
        <vt:lpwstr>_Toc358784408</vt:lpwstr>
      </vt:variant>
      <vt:variant>
        <vt:i4>1114167</vt:i4>
      </vt:variant>
      <vt:variant>
        <vt:i4>44</vt:i4>
      </vt:variant>
      <vt:variant>
        <vt:i4>0</vt:i4>
      </vt:variant>
      <vt:variant>
        <vt:i4>5</vt:i4>
      </vt:variant>
      <vt:variant>
        <vt:lpwstr/>
      </vt:variant>
      <vt:variant>
        <vt:lpwstr>_Toc358784407</vt:lpwstr>
      </vt:variant>
      <vt:variant>
        <vt:i4>1114167</vt:i4>
      </vt:variant>
      <vt:variant>
        <vt:i4>38</vt:i4>
      </vt:variant>
      <vt:variant>
        <vt:i4>0</vt:i4>
      </vt:variant>
      <vt:variant>
        <vt:i4>5</vt:i4>
      </vt:variant>
      <vt:variant>
        <vt:lpwstr/>
      </vt:variant>
      <vt:variant>
        <vt:lpwstr>_Toc358784406</vt:lpwstr>
      </vt:variant>
      <vt:variant>
        <vt:i4>1114167</vt:i4>
      </vt:variant>
      <vt:variant>
        <vt:i4>32</vt:i4>
      </vt:variant>
      <vt:variant>
        <vt:i4>0</vt:i4>
      </vt:variant>
      <vt:variant>
        <vt:i4>5</vt:i4>
      </vt:variant>
      <vt:variant>
        <vt:lpwstr/>
      </vt:variant>
      <vt:variant>
        <vt:lpwstr>_Toc358784405</vt:lpwstr>
      </vt:variant>
      <vt:variant>
        <vt:i4>1114167</vt:i4>
      </vt:variant>
      <vt:variant>
        <vt:i4>26</vt:i4>
      </vt:variant>
      <vt:variant>
        <vt:i4>0</vt:i4>
      </vt:variant>
      <vt:variant>
        <vt:i4>5</vt:i4>
      </vt:variant>
      <vt:variant>
        <vt:lpwstr/>
      </vt:variant>
      <vt:variant>
        <vt:lpwstr>_Toc358784404</vt:lpwstr>
      </vt:variant>
      <vt:variant>
        <vt:i4>1114167</vt:i4>
      </vt:variant>
      <vt:variant>
        <vt:i4>20</vt:i4>
      </vt:variant>
      <vt:variant>
        <vt:i4>0</vt:i4>
      </vt:variant>
      <vt:variant>
        <vt:i4>5</vt:i4>
      </vt:variant>
      <vt:variant>
        <vt:lpwstr/>
      </vt:variant>
      <vt:variant>
        <vt:lpwstr>_Toc358784403</vt:lpwstr>
      </vt:variant>
      <vt:variant>
        <vt:i4>1114167</vt:i4>
      </vt:variant>
      <vt:variant>
        <vt:i4>14</vt:i4>
      </vt:variant>
      <vt:variant>
        <vt:i4>0</vt:i4>
      </vt:variant>
      <vt:variant>
        <vt:i4>5</vt:i4>
      </vt:variant>
      <vt:variant>
        <vt:lpwstr/>
      </vt:variant>
      <vt:variant>
        <vt:lpwstr>_Toc358784402</vt:lpwstr>
      </vt:variant>
      <vt:variant>
        <vt:i4>1114167</vt:i4>
      </vt:variant>
      <vt:variant>
        <vt:i4>8</vt:i4>
      </vt:variant>
      <vt:variant>
        <vt:i4>0</vt:i4>
      </vt:variant>
      <vt:variant>
        <vt:i4>5</vt:i4>
      </vt:variant>
      <vt:variant>
        <vt:lpwstr/>
      </vt:variant>
      <vt:variant>
        <vt:lpwstr>_Toc358784401</vt:lpwstr>
      </vt:variant>
      <vt:variant>
        <vt:i4>1114167</vt:i4>
      </vt:variant>
      <vt:variant>
        <vt:i4>2</vt:i4>
      </vt:variant>
      <vt:variant>
        <vt:i4>0</vt:i4>
      </vt:variant>
      <vt:variant>
        <vt:i4>5</vt:i4>
      </vt:variant>
      <vt:variant>
        <vt:lpwstr/>
      </vt:variant>
      <vt:variant>
        <vt:lpwstr>_Toc358784400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WAYNE COUNTY COMMON PLEAS COURT</dc:title>
  <dc:creator>Cheryl Gerwig</dc:creator>
  <cp:lastModifiedBy>Brandy L. Tiell</cp:lastModifiedBy>
  <cp:revision>2</cp:revision>
  <cp:lastPrinted>2017-05-15T18:01:00Z</cp:lastPrinted>
  <dcterms:created xsi:type="dcterms:W3CDTF">2023-05-25T14:46:00Z</dcterms:created>
  <dcterms:modified xsi:type="dcterms:W3CDTF">2023-05-25T14:46:00Z</dcterms:modified>
</cp:coreProperties>
</file>