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D9" w:rsidRDefault="00F918D9" w:rsidP="003F22A6">
      <w:pPr>
        <w:jc w:val="center"/>
        <w:rPr>
          <w:rFonts w:cs="Times New Roman"/>
          <w:b/>
          <w:bCs/>
          <w:sz w:val="28"/>
          <w:szCs w:val="28"/>
        </w:rPr>
      </w:pPr>
      <w:bookmarkStart w:id="0" w:name="_GoBack"/>
      <w:bookmarkEnd w:id="0"/>
      <w:r w:rsidRPr="00ED59EB">
        <w:rPr>
          <w:b/>
          <w:bCs/>
          <w:sz w:val="28"/>
          <w:szCs w:val="28"/>
        </w:rPr>
        <w:t xml:space="preserve">Current Initiatives Impacting </w:t>
      </w:r>
      <w:smartTag w:uri="urn:schemas-microsoft-com:office:smarttags" w:element="PlaceName">
        <w:smartTag w:uri="urn:schemas-microsoft-com:office:smarttags" w:element="place">
          <w:r w:rsidRPr="00ED59EB">
            <w:rPr>
              <w:b/>
              <w:bCs/>
              <w:sz w:val="28"/>
              <w:szCs w:val="28"/>
            </w:rPr>
            <w:t>Hancock</w:t>
          </w:r>
        </w:smartTag>
        <w:r w:rsidRPr="00ED59EB">
          <w:rPr>
            <w:b/>
            <w:bCs/>
            <w:sz w:val="28"/>
            <w:szCs w:val="28"/>
          </w:rPr>
          <w:t xml:space="preserve"> </w:t>
        </w:r>
        <w:smartTag w:uri="urn:schemas-microsoft-com:office:smarttags" w:element="PlaceType">
          <w:r w:rsidRPr="00ED59EB">
            <w:rPr>
              <w:b/>
              <w:bCs/>
              <w:sz w:val="28"/>
              <w:szCs w:val="28"/>
            </w:rPr>
            <w:t>County</w:t>
          </w:r>
        </w:smartTag>
      </w:smartTag>
      <w:r w:rsidRPr="00ED59EB">
        <w:rPr>
          <w:b/>
          <w:bCs/>
          <w:sz w:val="28"/>
          <w:szCs w:val="28"/>
        </w:rPr>
        <w:t xml:space="preserve"> Reentry Efforts</w:t>
      </w:r>
    </w:p>
    <w:p w:rsidR="00F918D9" w:rsidRDefault="00F918D9" w:rsidP="003F22A6">
      <w:pPr>
        <w:jc w:val="center"/>
        <w:rPr>
          <w:rFonts w:cs="Times New Roman"/>
          <w:sz w:val="24"/>
          <w:szCs w:val="24"/>
        </w:rPr>
      </w:pPr>
      <w:r w:rsidRPr="00ED59EB">
        <w:rPr>
          <w:sz w:val="24"/>
          <w:szCs w:val="24"/>
        </w:rPr>
        <w:t xml:space="preserve"> </w:t>
      </w:r>
      <w:r>
        <w:rPr>
          <w:sz w:val="24"/>
          <w:szCs w:val="24"/>
        </w:rPr>
        <w:t xml:space="preserve">Drafted </w:t>
      </w:r>
      <w:r w:rsidRPr="00ED59EB">
        <w:rPr>
          <w:sz w:val="24"/>
          <w:szCs w:val="24"/>
        </w:rPr>
        <w:t>September 2010</w:t>
      </w:r>
    </w:p>
    <w:p w:rsidR="00F918D9" w:rsidRPr="00ED59EB" w:rsidRDefault="00F918D9" w:rsidP="003F22A6">
      <w:pPr>
        <w:jc w:val="center"/>
        <w:rPr>
          <w:rFonts w:cs="Times New Roman"/>
          <w:b/>
          <w:bCs/>
          <w:sz w:val="28"/>
          <w:szCs w:val="28"/>
        </w:rPr>
      </w:pPr>
      <w:r>
        <w:rPr>
          <w:sz w:val="24"/>
          <w:szCs w:val="24"/>
        </w:rPr>
        <w:t xml:space="preserve">Updated </w:t>
      </w:r>
      <w:proofErr w:type="gramStart"/>
      <w:r w:rsidR="00F75F8C">
        <w:rPr>
          <w:sz w:val="24"/>
          <w:szCs w:val="24"/>
        </w:rPr>
        <w:t xml:space="preserve">April </w:t>
      </w:r>
      <w:r w:rsidR="00BA0449">
        <w:rPr>
          <w:sz w:val="24"/>
          <w:szCs w:val="24"/>
        </w:rPr>
        <w:t xml:space="preserve"> 2012</w:t>
      </w:r>
      <w:proofErr w:type="gramEnd"/>
      <w:r>
        <w:rPr>
          <w:sz w:val="24"/>
          <w:szCs w:val="24"/>
        </w:rPr>
        <w:t xml:space="preserve"> (updates are bolded)</w:t>
      </w:r>
    </w:p>
    <w:p w:rsidR="00F918D9" w:rsidRDefault="00F918D9" w:rsidP="003F22A6">
      <w:pPr>
        <w:rPr>
          <w:rFonts w:cs="Times New Roman"/>
          <w:b/>
          <w:bCs/>
          <w:sz w:val="28"/>
          <w:szCs w:val="28"/>
        </w:rPr>
      </w:pPr>
    </w:p>
    <w:p w:rsidR="00F918D9" w:rsidRDefault="00F918D9" w:rsidP="003F22A6">
      <w:pPr>
        <w:rPr>
          <w:rFonts w:cs="Times New Roman"/>
          <w:sz w:val="24"/>
          <w:szCs w:val="24"/>
        </w:rPr>
      </w:pPr>
      <w:r w:rsidRPr="003E0358">
        <w:rPr>
          <w:b/>
          <w:bCs/>
          <w:sz w:val="28"/>
          <w:szCs w:val="28"/>
        </w:rPr>
        <w:t>Housing</w:t>
      </w:r>
      <w:r w:rsidRPr="00ED59EB">
        <w:rPr>
          <w:sz w:val="24"/>
          <w:szCs w:val="24"/>
        </w:rPr>
        <w:t>:</w:t>
      </w:r>
    </w:p>
    <w:p w:rsidR="00F918D9" w:rsidRDefault="00F918D9" w:rsidP="003F22A6">
      <w:pPr>
        <w:rPr>
          <w:rFonts w:cs="Times New Roman"/>
          <w:sz w:val="24"/>
          <w:szCs w:val="24"/>
        </w:rPr>
      </w:pPr>
      <w:r w:rsidRPr="00ED59EB">
        <w:rPr>
          <w:rFonts w:cs="Times New Roman"/>
          <w:sz w:val="24"/>
          <w:szCs w:val="24"/>
        </w:rPr>
        <w:tab/>
      </w:r>
    </w:p>
    <w:p w:rsidR="00F918D9" w:rsidRPr="00D63F77" w:rsidRDefault="00F918D9" w:rsidP="003F22A6">
      <w:pPr>
        <w:rPr>
          <w:bCs/>
          <w:sz w:val="24"/>
          <w:szCs w:val="24"/>
        </w:rPr>
      </w:pPr>
      <w:r w:rsidRPr="00676376">
        <w:rPr>
          <w:sz w:val="24"/>
          <w:szCs w:val="24"/>
        </w:rPr>
        <w:t>Metropolitan Housing Authority applied for a grant to receive additional vouchers.</w:t>
      </w:r>
      <w:r>
        <w:rPr>
          <w:sz w:val="24"/>
          <w:szCs w:val="24"/>
        </w:rPr>
        <w:t xml:space="preserve"> </w:t>
      </w:r>
      <w:r w:rsidRPr="00D63F77">
        <w:rPr>
          <w:bCs/>
          <w:sz w:val="24"/>
          <w:szCs w:val="24"/>
        </w:rPr>
        <w:t>Grant declined.</w:t>
      </w:r>
    </w:p>
    <w:p w:rsidR="00F918D9" w:rsidRPr="003E7F34" w:rsidRDefault="00F918D9" w:rsidP="003F22A6">
      <w:pPr>
        <w:rPr>
          <w:rFonts w:cs="Times New Roman"/>
          <w:b/>
          <w:bCs/>
          <w:sz w:val="24"/>
          <w:szCs w:val="24"/>
        </w:rPr>
      </w:pPr>
    </w:p>
    <w:p w:rsidR="00F918D9" w:rsidRPr="00F75F8C" w:rsidRDefault="00F918D9" w:rsidP="003F22A6">
      <w:pPr>
        <w:rPr>
          <w:bCs/>
          <w:sz w:val="24"/>
          <w:szCs w:val="24"/>
        </w:rPr>
      </w:pPr>
      <w:r w:rsidRPr="00676376">
        <w:rPr>
          <w:sz w:val="24"/>
          <w:szCs w:val="24"/>
        </w:rPr>
        <w:t>The Hancock County ADAMHS Board is in the process of exploring a multi-unit housing complex under the NSPII Housing Project in collaboration with WSOS.</w:t>
      </w:r>
      <w:r>
        <w:rPr>
          <w:sz w:val="24"/>
          <w:szCs w:val="24"/>
        </w:rPr>
        <w:t xml:space="preserve"> </w:t>
      </w:r>
      <w:r w:rsidRPr="00D63F77">
        <w:rPr>
          <w:bCs/>
          <w:sz w:val="24"/>
          <w:szCs w:val="24"/>
        </w:rPr>
        <w:t xml:space="preserve">Grant declined as available land not secured.  Small project has been approved.  </w:t>
      </w:r>
      <w:proofErr w:type="gramStart"/>
      <w:r w:rsidRPr="00D63F77">
        <w:rPr>
          <w:bCs/>
          <w:sz w:val="24"/>
          <w:szCs w:val="24"/>
        </w:rPr>
        <w:t>In process of securing property for a four unit complex.</w:t>
      </w:r>
      <w:proofErr w:type="gramEnd"/>
      <w:r w:rsidR="00D63F77" w:rsidRPr="00D63F77">
        <w:rPr>
          <w:bCs/>
          <w:sz w:val="24"/>
          <w:szCs w:val="24"/>
        </w:rPr>
        <w:t xml:space="preserve"> </w:t>
      </w:r>
      <w:r w:rsidR="00D63F77">
        <w:rPr>
          <w:b/>
          <w:bCs/>
          <w:sz w:val="24"/>
          <w:szCs w:val="24"/>
        </w:rPr>
        <w:t xml:space="preserve"> </w:t>
      </w:r>
      <w:r w:rsidR="00D63F77" w:rsidRPr="00BA0449">
        <w:rPr>
          <w:bCs/>
          <w:sz w:val="24"/>
          <w:szCs w:val="24"/>
        </w:rPr>
        <w:t>Two properties have been purchased and funding has been approved to build two, two bedroom homes.</w:t>
      </w:r>
      <w:r w:rsidR="00BA0449">
        <w:rPr>
          <w:bCs/>
          <w:sz w:val="24"/>
          <w:szCs w:val="24"/>
        </w:rPr>
        <w:t xml:space="preserve">  </w:t>
      </w:r>
      <w:r w:rsidR="00BA0449" w:rsidRPr="00F75F8C">
        <w:rPr>
          <w:bCs/>
          <w:sz w:val="24"/>
          <w:szCs w:val="24"/>
        </w:rPr>
        <w:t>Two homes are currently under construction.  Anticipated completion date is May 2012.</w:t>
      </w:r>
    </w:p>
    <w:p w:rsidR="00F918D9" w:rsidRPr="00F75F8C" w:rsidRDefault="00F918D9" w:rsidP="003F22A6">
      <w:pPr>
        <w:rPr>
          <w:rFonts w:cs="Times New Roman"/>
          <w:bCs/>
          <w:sz w:val="24"/>
          <w:szCs w:val="24"/>
        </w:rPr>
      </w:pPr>
    </w:p>
    <w:p w:rsidR="00F918D9" w:rsidRPr="00D63F77" w:rsidRDefault="00F918D9" w:rsidP="003F22A6">
      <w:pPr>
        <w:rPr>
          <w:b/>
          <w:bCs/>
          <w:sz w:val="24"/>
          <w:szCs w:val="24"/>
        </w:rPr>
      </w:pPr>
      <w:r w:rsidRPr="00676376">
        <w:rPr>
          <w:sz w:val="24"/>
          <w:szCs w:val="24"/>
        </w:rPr>
        <w:t>Hope House has a grant pending to assist with rent subsidy for individuals with a disability (including mental illness).</w:t>
      </w:r>
      <w:r>
        <w:rPr>
          <w:sz w:val="24"/>
          <w:szCs w:val="24"/>
        </w:rPr>
        <w:t xml:space="preserve">  </w:t>
      </w:r>
      <w:r w:rsidRPr="00D63F77">
        <w:rPr>
          <w:bCs/>
          <w:sz w:val="24"/>
          <w:szCs w:val="24"/>
        </w:rPr>
        <w:t xml:space="preserve">Grant approved.  Grant will provide housing subsidy for 20 individuals and families.  </w:t>
      </w:r>
      <w:proofErr w:type="gramStart"/>
      <w:r w:rsidRPr="00D63F77">
        <w:rPr>
          <w:bCs/>
          <w:sz w:val="24"/>
          <w:szCs w:val="24"/>
        </w:rPr>
        <w:t>Total award over $600,000.</w:t>
      </w:r>
      <w:proofErr w:type="gramEnd"/>
      <w:r w:rsidR="00D63F77">
        <w:rPr>
          <w:bCs/>
          <w:sz w:val="24"/>
          <w:szCs w:val="24"/>
        </w:rPr>
        <w:t xml:space="preserve">  </w:t>
      </w:r>
      <w:proofErr w:type="gramStart"/>
      <w:r w:rsidR="00D63F77" w:rsidRPr="00BA0449">
        <w:rPr>
          <w:bCs/>
          <w:sz w:val="24"/>
          <w:szCs w:val="24"/>
        </w:rPr>
        <w:t>Implementation to begin January 2012.</w:t>
      </w:r>
      <w:proofErr w:type="gramEnd"/>
      <w:r w:rsidR="00BA0449">
        <w:rPr>
          <w:b/>
          <w:bCs/>
          <w:sz w:val="24"/>
          <w:szCs w:val="24"/>
        </w:rPr>
        <w:t xml:space="preserve">  </w:t>
      </w:r>
      <w:proofErr w:type="gramStart"/>
      <w:r w:rsidR="00F75F8C">
        <w:rPr>
          <w:b/>
          <w:bCs/>
          <w:sz w:val="24"/>
          <w:szCs w:val="24"/>
        </w:rPr>
        <w:t>Hope House actively seeking referrals for program.</w:t>
      </w:r>
      <w:proofErr w:type="gramEnd"/>
    </w:p>
    <w:p w:rsidR="00F918D9" w:rsidRPr="009350D7" w:rsidRDefault="00F918D9" w:rsidP="003F22A6">
      <w:pPr>
        <w:rPr>
          <w:rFonts w:cs="Times New Roman"/>
          <w:b/>
          <w:bCs/>
          <w:sz w:val="24"/>
          <w:szCs w:val="24"/>
        </w:rPr>
      </w:pPr>
    </w:p>
    <w:p w:rsidR="00F918D9" w:rsidRPr="009350D7" w:rsidRDefault="00F918D9" w:rsidP="003F22A6">
      <w:pPr>
        <w:rPr>
          <w:rFonts w:cs="Times New Roman"/>
          <w:b/>
          <w:bCs/>
          <w:sz w:val="24"/>
          <w:szCs w:val="24"/>
        </w:rPr>
      </w:pPr>
      <w:r w:rsidRPr="00676376">
        <w:rPr>
          <w:sz w:val="24"/>
          <w:szCs w:val="24"/>
        </w:rPr>
        <w:t>Ravine Ministries is in the process of looking at a potential housing project, as well as employment and access to food.</w:t>
      </w:r>
      <w:r>
        <w:rPr>
          <w:sz w:val="24"/>
          <w:szCs w:val="24"/>
        </w:rPr>
        <w:t xml:space="preserve">  </w:t>
      </w:r>
      <w:r w:rsidRPr="00BA0449">
        <w:rPr>
          <w:bCs/>
          <w:sz w:val="24"/>
          <w:szCs w:val="24"/>
        </w:rPr>
        <w:t>Property purchased with eight units</w:t>
      </w:r>
      <w:r>
        <w:rPr>
          <w:b/>
          <w:bCs/>
          <w:sz w:val="24"/>
          <w:szCs w:val="24"/>
        </w:rPr>
        <w:t xml:space="preserve">.  </w:t>
      </w:r>
      <w:proofErr w:type="gramStart"/>
      <w:r w:rsidRPr="00BA0449">
        <w:rPr>
          <w:bCs/>
          <w:sz w:val="24"/>
          <w:szCs w:val="24"/>
        </w:rPr>
        <w:t>In process of securing staff.</w:t>
      </w:r>
      <w:proofErr w:type="gramEnd"/>
      <w:r w:rsidR="00BA0449">
        <w:rPr>
          <w:b/>
          <w:bCs/>
          <w:sz w:val="24"/>
          <w:szCs w:val="24"/>
        </w:rPr>
        <w:t xml:space="preserve">  </w:t>
      </w:r>
      <w:proofErr w:type="gramStart"/>
      <w:r w:rsidR="00BA0449" w:rsidRPr="00F75F8C">
        <w:rPr>
          <w:bCs/>
          <w:sz w:val="24"/>
          <w:szCs w:val="24"/>
        </w:rPr>
        <w:t>Volunteer staff person in place.</w:t>
      </w:r>
      <w:proofErr w:type="gramEnd"/>
    </w:p>
    <w:p w:rsidR="00F918D9" w:rsidRPr="00676376" w:rsidRDefault="00F918D9" w:rsidP="003F22A6">
      <w:pPr>
        <w:rPr>
          <w:rFonts w:cs="Times New Roman"/>
          <w:sz w:val="24"/>
          <w:szCs w:val="24"/>
        </w:rPr>
      </w:pPr>
    </w:p>
    <w:p w:rsidR="00F918D9" w:rsidRDefault="00F918D9" w:rsidP="003F22A6">
      <w:pPr>
        <w:rPr>
          <w:rFonts w:cs="Times New Roman"/>
          <w:sz w:val="24"/>
          <w:szCs w:val="24"/>
        </w:rPr>
      </w:pPr>
      <w:r w:rsidRPr="003E0358">
        <w:rPr>
          <w:b/>
          <w:bCs/>
          <w:sz w:val="28"/>
          <w:szCs w:val="28"/>
        </w:rPr>
        <w:t>Life Skills</w:t>
      </w:r>
      <w:r w:rsidRPr="00ED59EB">
        <w:rPr>
          <w:sz w:val="24"/>
          <w:szCs w:val="24"/>
        </w:rPr>
        <w:t>:</w:t>
      </w:r>
    </w:p>
    <w:p w:rsidR="00F918D9" w:rsidRDefault="00F918D9" w:rsidP="003F22A6">
      <w:pPr>
        <w:rPr>
          <w:rFonts w:cs="Times New Roman"/>
          <w:sz w:val="24"/>
          <w:szCs w:val="24"/>
        </w:rPr>
      </w:pPr>
      <w:r w:rsidRPr="00ED59EB">
        <w:rPr>
          <w:rFonts w:cs="Times New Roman"/>
          <w:sz w:val="24"/>
          <w:szCs w:val="24"/>
        </w:rPr>
        <w:tab/>
      </w:r>
    </w:p>
    <w:p w:rsidR="00F918D9" w:rsidRPr="00D63F77" w:rsidRDefault="00F918D9" w:rsidP="003F22A6">
      <w:pPr>
        <w:rPr>
          <w:rFonts w:cs="Times New Roman"/>
          <w:b/>
          <w:sz w:val="24"/>
          <w:szCs w:val="24"/>
        </w:rPr>
      </w:pPr>
      <w:r w:rsidRPr="00676376">
        <w:rPr>
          <w:sz w:val="24"/>
          <w:szCs w:val="24"/>
        </w:rPr>
        <w:t>The University of Findlay Occupational Therapy Program is exploring the possibility of establishing the</w:t>
      </w:r>
      <w:r w:rsidRPr="00ED59EB">
        <w:t xml:space="preserve"> </w:t>
      </w:r>
      <w:r w:rsidRPr="00676376">
        <w:rPr>
          <w:sz w:val="24"/>
          <w:szCs w:val="24"/>
        </w:rPr>
        <w:t>local jail as a field placement site.</w:t>
      </w:r>
      <w:r w:rsidR="00D63F77">
        <w:rPr>
          <w:sz w:val="24"/>
          <w:szCs w:val="24"/>
        </w:rPr>
        <w:t xml:space="preserve"> </w:t>
      </w:r>
      <w:r w:rsidR="00D63F77" w:rsidRPr="00BA0449">
        <w:rPr>
          <w:sz w:val="24"/>
          <w:szCs w:val="24"/>
        </w:rPr>
        <w:t xml:space="preserve">Anticipate programming to begin January 1, 2012.  </w:t>
      </w:r>
      <w:proofErr w:type="gramStart"/>
      <w:r w:rsidR="00D63F77" w:rsidRPr="00BA0449">
        <w:rPr>
          <w:sz w:val="24"/>
          <w:szCs w:val="24"/>
        </w:rPr>
        <w:t>Pilot programming now in progress.</w:t>
      </w:r>
      <w:proofErr w:type="gramEnd"/>
      <w:r w:rsidR="00BA0449">
        <w:rPr>
          <w:b/>
          <w:sz w:val="24"/>
          <w:szCs w:val="24"/>
        </w:rPr>
        <w:t xml:space="preserve">  </w:t>
      </w:r>
      <w:r w:rsidR="00BA0449" w:rsidRPr="00F75F8C">
        <w:rPr>
          <w:sz w:val="24"/>
          <w:szCs w:val="24"/>
        </w:rPr>
        <w:t>Programming up and running</w:t>
      </w:r>
      <w:r w:rsidR="00BA0449">
        <w:rPr>
          <w:b/>
          <w:sz w:val="24"/>
          <w:szCs w:val="24"/>
        </w:rPr>
        <w:t>.</w:t>
      </w:r>
    </w:p>
    <w:p w:rsidR="00F918D9" w:rsidRDefault="00F918D9" w:rsidP="003F22A6">
      <w:pPr>
        <w:rPr>
          <w:rFonts w:cs="Times New Roman"/>
          <w:sz w:val="24"/>
          <w:szCs w:val="24"/>
        </w:rPr>
      </w:pPr>
    </w:p>
    <w:p w:rsidR="00F918D9" w:rsidRPr="009350D7" w:rsidRDefault="00F918D9" w:rsidP="003F22A6">
      <w:pPr>
        <w:rPr>
          <w:sz w:val="24"/>
          <w:szCs w:val="24"/>
        </w:rPr>
      </w:pPr>
      <w:r w:rsidRPr="009350D7">
        <w:rPr>
          <w:sz w:val="24"/>
          <w:szCs w:val="24"/>
        </w:rPr>
        <w:t>The University of Findlay Occupational Therapy Program submitted a letter of intent to the Community Foundation for a Community Living Program.  The letter was declined.</w:t>
      </w:r>
    </w:p>
    <w:p w:rsidR="00F918D9" w:rsidRDefault="00F918D9" w:rsidP="003F22A6">
      <w:pPr>
        <w:rPr>
          <w:rFonts w:cs="Times New Roman"/>
          <w:sz w:val="24"/>
          <w:szCs w:val="24"/>
        </w:rPr>
      </w:pPr>
    </w:p>
    <w:p w:rsidR="00F918D9" w:rsidRDefault="00F918D9" w:rsidP="003F22A6">
      <w:pPr>
        <w:rPr>
          <w:b/>
          <w:bCs/>
          <w:sz w:val="24"/>
          <w:szCs w:val="24"/>
        </w:rPr>
      </w:pPr>
      <w:r w:rsidRPr="009350D7">
        <w:rPr>
          <w:sz w:val="24"/>
          <w:szCs w:val="24"/>
        </w:rPr>
        <w:t>The University of Findlay Occupational Therapy Program received approval to hire an additional staff position in order to establish the Justice Center as a field placement site.</w:t>
      </w:r>
      <w:r>
        <w:rPr>
          <w:sz w:val="24"/>
          <w:szCs w:val="24"/>
        </w:rPr>
        <w:t xml:space="preserve">   </w:t>
      </w:r>
      <w:r w:rsidRPr="00D63F77">
        <w:rPr>
          <w:bCs/>
          <w:sz w:val="24"/>
          <w:szCs w:val="24"/>
        </w:rPr>
        <w:t xml:space="preserve">Position filled. </w:t>
      </w:r>
    </w:p>
    <w:p w:rsidR="00F918D9" w:rsidRDefault="00F918D9" w:rsidP="003F22A6">
      <w:pPr>
        <w:rPr>
          <w:b/>
          <w:bCs/>
          <w:sz w:val="24"/>
          <w:szCs w:val="24"/>
        </w:rPr>
      </w:pPr>
    </w:p>
    <w:p w:rsidR="00F918D9" w:rsidRPr="003E0358" w:rsidRDefault="00F918D9" w:rsidP="003F22A6">
      <w:pPr>
        <w:rPr>
          <w:sz w:val="28"/>
          <w:szCs w:val="28"/>
        </w:rPr>
      </w:pPr>
      <w:r w:rsidRPr="003E0358">
        <w:rPr>
          <w:b/>
          <w:bCs/>
          <w:sz w:val="28"/>
          <w:szCs w:val="28"/>
        </w:rPr>
        <w:t>Treatment Services</w:t>
      </w:r>
      <w:r w:rsidRPr="003E0358">
        <w:rPr>
          <w:sz w:val="28"/>
          <w:szCs w:val="28"/>
        </w:rPr>
        <w:t>:</w:t>
      </w:r>
      <w:r w:rsidRPr="003E0358">
        <w:rPr>
          <w:sz w:val="28"/>
          <w:szCs w:val="28"/>
        </w:rPr>
        <w:tab/>
      </w:r>
    </w:p>
    <w:p w:rsidR="00F918D9" w:rsidRDefault="00F918D9" w:rsidP="003F22A6">
      <w:pPr>
        <w:rPr>
          <w:rFonts w:cs="Times New Roman"/>
          <w:sz w:val="24"/>
          <w:szCs w:val="24"/>
        </w:rPr>
      </w:pPr>
    </w:p>
    <w:p w:rsidR="00F918D9" w:rsidRPr="00F75F8C" w:rsidRDefault="00F918D9" w:rsidP="003F22A6">
      <w:pPr>
        <w:rPr>
          <w:bCs/>
          <w:sz w:val="24"/>
          <w:szCs w:val="24"/>
        </w:rPr>
      </w:pPr>
      <w:r w:rsidRPr="00676376">
        <w:rPr>
          <w:sz w:val="24"/>
          <w:szCs w:val="24"/>
        </w:rPr>
        <w:t>The ADAMHS Board has three federal grants pending to increase access to treatment services at the jail; conduct a feasibility study related to inpatient, residential and detox services; and increasing peer support.</w:t>
      </w:r>
      <w:r>
        <w:rPr>
          <w:sz w:val="24"/>
          <w:szCs w:val="24"/>
        </w:rPr>
        <w:t xml:space="preserve">  </w:t>
      </w:r>
      <w:r w:rsidRPr="00C30B25">
        <w:rPr>
          <w:bCs/>
          <w:sz w:val="24"/>
          <w:szCs w:val="24"/>
        </w:rPr>
        <w:t>Two grants declined.</w:t>
      </w:r>
      <w:r w:rsidRPr="00B14FF5">
        <w:rPr>
          <w:b/>
          <w:bCs/>
          <w:sz w:val="24"/>
          <w:szCs w:val="24"/>
        </w:rPr>
        <w:t xml:space="preserve">  </w:t>
      </w:r>
      <w:r w:rsidR="00D63F77" w:rsidRPr="00F75F8C">
        <w:rPr>
          <w:bCs/>
          <w:sz w:val="24"/>
          <w:szCs w:val="24"/>
        </w:rPr>
        <w:t>Third grant declined.</w:t>
      </w:r>
      <w:r w:rsidR="00BA0449" w:rsidRPr="00F75F8C">
        <w:rPr>
          <w:bCs/>
          <w:sz w:val="24"/>
          <w:szCs w:val="24"/>
        </w:rPr>
        <w:t xml:space="preserve"> Federal innovations grant to be submitted 1/27/11 which includes outreach to the criminal justice population and increased capacity for services. </w:t>
      </w:r>
    </w:p>
    <w:p w:rsidR="00F918D9" w:rsidRDefault="00F918D9" w:rsidP="003F22A6">
      <w:pPr>
        <w:rPr>
          <w:rFonts w:cs="Times New Roman"/>
          <w:sz w:val="24"/>
          <w:szCs w:val="24"/>
        </w:rPr>
      </w:pPr>
    </w:p>
    <w:p w:rsidR="00F918D9" w:rsidRPr="009350D7" w:rsidRDefault="00F918D9" w:rsidP="003F22A6">
      <w:pPr>
        <w:rPr>
          <w:rFonts w:cs="Times New Roman"/>
          <w:b/>
          <w:bCs/>
          <w:sz w:val="24"/>
          <w:szCs w:val="24"/>
        </w:rPr>
      </w:pPr>
      <w:r w:rsidRPr="00676376">
        <w:rPr>
          <w:sz w:val="24"/>
          <w:szCs w:val="24"/>
        </w:rPr>
        <w:t>Century Health has applied for a grant to maintain their peer support program.  Hancock County Adult Probation is in the process of applying for a grant to expand access to peer support.</w:t>
      </w:r>
      <w:r>
        <w:rPr>
          <w:sz w:val="24"/>
          <w:szCs w:val="24"/>
        </w:rPr>
        <w:t xml:space="preserve"> </w:t>
      </w:r>
      <w:r w:rsidRPr="00C30B25">
        <w:rPr>
          <w:bCs/>
          <w:sz w:val="24"/>
          <w:szCs w:val="24"/>
        </w:rPr>
        <w:t>Grant approved by the United Way to sustain peer support services.</w:t>
      </w:r>
      <w:r>
        <w:rPr>
          <w:b/>
          <w:bCs/>
          <w:sz w:val="24"/>
          <w:szCs w:val="24"/>
        </w:rPr>
        <w:t xml:space="preserve">  </w:t>
      </w:r>
    </w:p>
    <w:p w:rsidR="00F918D9" w:rsidRDefault="00F918D9" w:rsidP="003F22A6">
      <w:pPr>
        <w:rPr>
          <w:rFonts w:cs="Times New Roman"/>
          <w:sz w:val="24"/>
          <w:szCs w:val="24"/>
        </w:rPr>
      </w:pPr>
    </w:p>
    <w:p w:rsidR="00F918D9" w:rsidRPr="00F75F8C" w:rsidRDefault="00F918D9" w:rsidP="003F22A6">
      <w:pPr>
        <w:rPr>
          <w:rFonts w:cs="Times New Roman"/>
          <w:b/>
          <w:bCs/>
          <w:sz w:val="24"/>
          <w:szCs w:val="24"/>
        </w:rPr>
      </w:pPr>
      <w:r w:rsidRPr="00676376">
        <w:rPr>
          <w:sz w:val="24"/>
          <w:szCs w:val="24"/>
        </w:rPr>
        <w:t xml:space="preserve">Century </w:t>
      </w:r>
      <w:r>
        <w:rPr>
          <w:sz w:val="24"/>
          <w:szCs w:val="24"/>
        </w:rPr>
        <w:t>H</w:t>
      </w:r>
      <w:r w:rsidRPr="00676376">
        <w:rPr>
          <w:sz w:val="24"/>
          <w:szCs w:val="24"/>
        </w:rPr>
        <w:t>ealth has applied to become a state certified treatment provider for sex offenders.</w:t>
      </w:r>
      <w:r>
        <w:rPr>
          <w:sz w:val="24"/>
          <w:szCs w:val="24"/>
        </w:rPr>
        <w:t xml:space="preserve"> </w:t>
      </w:r>
      <w:r w:rsidRPr="00C30B25">
        <w:rPr>
          <w:bCs/>
          <w:sz w:val="24"/>
          <w:szCs w:val="24"/>
        </w:rPr>
        <w:t>Certification approved.</w:t>
      </w:r>
      <w:r w:rsidR="00F75F8C">
        <w:rPr>
          <w:bCs/>
          <w:sz w:val="24"/>
          <w:szCs w:val="24"/>
        </w:rPr>
        <w:t xml:space="preserve">  </w:t>
      </w:r>
      <w:r w:rsidR="00F75F8C">
        <w:rPr>
          <w:b/>
          <w:bCs/>
          <w:sz w:val="24"/>
          <w:szCs w:val="24"/>
        </w:rPr>
        <w:t>United Way approved grant in the amount of $47,000 for peer support services.</w:t>
      </w:r>
    </w:p>
    <w:p w:rsidR="00F918D9" w:rsidRDefault="00F918D9" w:rsidP="003F22A6">
      <w:pPr>
        <w:rPr>
          <w:rFonts w:cs="Times New Roman"/>
          <w:sz w:val="24"/>
          <w:szCs w:val="24"/>
        </w:rPr>
      </w:pPr>
    </w:p>
    <w:p w:rsidR="00F918D9" w:rsidRPr="00D63F77" w:rsidRDefault="00F918D9" w:rsidP="003F22A6">
      <w:pPr>
        <w:rPr>
          <w:rFonts w:cs="Times New Roman"/>
          <w:bCs/>
          <w:sz w:val="24"/>
          <w:szCs w:val="24"/>
        </w:rPr>
      </w:pPr>
      <w:r w:rsidRPr="009350D7">
        <w:rPr>
          <w:sz w:val="24"/>
          <w:szCs w:val="24"/>
        </w:rPr>
        <w:t xml:space="preserve">Application submitted to Handbags that Help by Century Health for case management services to individuals receiving substance abuse treatment on </w:t>
      </w:r>
      <w:smartTag w:uri="urn:schemas-microsoft-com:office:smarttags" w:element="date">
        <w:smartTagPr>
          <w:attr w:name="ls" w:val="trans"/>
          <w:attr w:name="Month" w:val="1"/>
          <w:attr w:name="Day" w:val="25"/>
          <w:attr w:name="Year" w:val="11"/>
        </w:smartTagPr>
        <w:r w:rsidRPr="009350D7">
          <w:rPr>
            <w:sz w:val="24"/>
            <w:szCs w:val="24"/>
          </w:rPr>
          <w:t>December 15, 2010</w:t>
        </w:r>
      </w:smartTag>
      <w:r w:rsidRPr="009350D7">
        <w:rPr>
          <w:sz w:val="24"/>
          <w:szCs w:val="24"/>
        </w:rPr>
        <w:t>.</w:t>
      </w:r>
      <w:r>
        <w:rPr>
          <w:sz w:val="24"/>
          <w:szCs w:val="24"/>
        </w:rPr>
        <w:t xml:space="preserve">  </w:t>
      </w:r>
      <w:r w:rsidRPr="00D63F77">
        <w:rPr>
          <w:bCs/>
          <w:sz w:val="24"/>
          <w:szCs w:val="24"/>
        </w:rPr>
        <w:t>Grant awarded.  Grant will also assist with addressing barriers to treatment such as child care and transportation as well as the conducting of a feasibility study related to establishing a suboxone clinic.</w:t>
      </w:r>
    </w:p>
    <w:p w:rsidR="00F918D9" w:rsidRPr="00D63F77" w:rsidRDefault="00F918D9" w:rsidP="003F22A6">
      <w:pPr>
        <w:rPr>
          <w:rFonts w:cs="Times New Roman"/>
          <w:bCs/>
          <w:sz w:val="24"/>
          <w:szCs w:val="24"/>
        </w:rPr>
      </w:pPr>
    </w:p>
    <w:p w:rsidR="00F918D9" w:rsidRPr="00D63F77" w:rsidRDefault="00F918D9" w:rsidP="003F22A6">
      <w:pPr>
        <w:rPr>
          <w:bCs/>
          <w:sz w:val="24"/>
          <w:szCs w:val="24"/>
        </w:rPr>
      </w:pPr>
      <w:r w:rsidRPr="00D63F77">
        <w:rPr>
          <w:bCs/>
          <w:sz w:val="24"/>
          <w:szCs w:val="24"/>
        </w:rPr>
        <w:t xml:space="preserve">On 1/19/11Ohio Department of Alcohol and Drug Addiction Services awarded $22,428 to Hancock County for treatment services to individuals with opiate/prescription drug abuse as a part of their diagnosis.  </w:t>
      </w:r>
      <w:proofErr w:type="gramStart"/>
      <w:r w:rsidRPr="00D63F77">
        <w:rPr>
          <w:bCs/>
          <w:sz w:val="24"/>
          <w:szCs w:val="24"/>
        </w:rPr>
        <w:t>Services to be provided by Century Health.</w:t>
      </w:r>
      <w:proofErr w:type="gramEnd"/>
    </w:p>
    <w:p w:rsidR="00C30B25" w:rsidRDefault="00C30B25" w:rsidP="003F22A6">
      <w:pPr>
        <w:rPr>
          <w:bCs/>
          <w:sz w:val="24"/>
          <w:szCs w:val="24"/>
        </w:rPr>
      </w:pPr>
    </w:p>
    <w:p w:rsidR="00F918D9" w:rsidRDefault="00F918D9" w:rsidP="003F22A6">
      <w:pPr>
        <w:rPr>
          <w:bCs/>
          <w:sz w:val="24"/>
          <w:szCs w:val="24"/>
        </w:rPr>
      </w:pPr>
      <w:r w:rsidRPr="00D63F77">
        <w:rPr>
          <w:bCs/>
          <w:sz w:val="24"/>
          <w:szCs w:val="24"/>
        </w:rPr>
        <w:t>Federal Criminal Justice and Mental Health grant submitted 2/3/11 for jail based case management and peer support services submitted by ADAMHS Board.</w:t>
      </w:r>
      <w:r w:rsidR="00BA0449">
        <w:rPr>
          <w:bCs/>
          <w:sz w:val="24"/>
          <w:szCs w:val="24"/>
        </w:rPr>
        <w:t xml:space="preserve">  </w:t>
      </w:r>
      <w:r w:rsidR="00BA0449" w:rsidRPr="00F75F8C">
        <w:rPr>
          <w:bCs/>
          <w:sz w:val="24"/>
          <w:szCs w:val="24"/>
        </w:rPr>
        <w:t>Grant declined.</w:t>
      </w:r>
    </w:p>
    <w:p w:rsidR="00BA0449" w:rsidRDefault="00BA0449" w:rsidP="003F22A6">
      <w:pPr>
        <w:rPr>
          <w:bCs/>
          <w:sz w:val="24"/>
          <w:szCs w:val="24"/>
        </w:rPr>
      </w:pPr>
    </w:p>
    <w:p w:rsidR="00BA0449" w:rsidRDefault="00BA0449" w:rsidP="003F22A6">
      <w:pPr>
        <w:rPr>
          <w:b/>
          <w:bCs/>
          <w:sz w:val="24"/>
          <w:szCs w:val="24"/>
        </w:rPr>
      </w:pPr>
      <w:r w:rsidRPr="00F75F8C">
        <w:rPr>
          <w:bCs/>
          <w:sz w:val="24"/>
          <w:szCs w:val="24"/>
        </w:rPr>
        <w:lastRenderedPageBreak/>
        <w:t>Two Probation Improvement Grants submitted by the Hancock County Probation Department.  Both grants awarded. ($290,000) Money earmarked for training and establishment of a forensic team at Century Health.  Grant awarded by the ADAMHS Board to Century Health to further develop forensic team.</w:t>
      </w:r>
      <w:r w:rsidR="00F75F8C">
        <w:rPr>
          <w:bCs/>
          <w:sz w:val="24"/>
          <w:szCs w:val="24"/>
        </w:rPr>
        <w:t xml:space="preserve">  </w:t>
      </w:r>
      <w:proofErr w:type="gramStart"/>
      <w:r w:rsidR="00F75F8C">
        <w:rPr>
          <w:b/>
          <w:bCs/>
          <w:sz w:val="24"/>
          <w:szCs w:val="24"/>
        </w:rPr>
        <w:t>Century in process of hiring/training staff.</w:t>
      </w:r>
      <w:proofErr w:type="gramEnd"/>
    </w:p>
    <w:p w:rsidR="00F75F8C" w:rsidRDefault="00F75F8C" w:rsidP="003F22A6">
      <w:pPr>
        <w:rPr>
          <w:b/>
          <w:bCs/>
          <w:sz w:val="24"/>
          <w:szCs w:val="24"/>
        </w:rPr>
      </w:pPr>
    </w:p>
    <w:p w:rsidR="00F75F8C" w:rsidRPr="00F75F8C" w:rsidRDefault="00F75F8C" w:rsidP="003F22A6">
      <w:pPr>
        <w:rPr>
          <w:b/>
          <w:bCs/>
          <w:sz w:val="24"/>
          <w:szCs w:val="24"/>
        </w:rPr>
      </w:pPr>
      <w:r>
        <w:rPr>
          <w:b/>
          <w:bCs/>
          <w:sz w:val="24"/>
          <w:szCs w:val="24"/>
        </w:rPr>
        <w:t>Letter of Intent submitted to the Community Foundation to fund feasibility study for residential/detox facility.  Will reconsider request next round; awaiting final recommendations from Community Health Assessment.</w:t>
      </w:r>
    </w:p>
    <w:p w:rsidR="00F918D9" w:rsidRPr="003E0358" w:rsidRDefault="00F918D9" w:rsidP="003F22A6">
      <w:pPr>
        <w:rPr>
          <w:rFonts w:cs="Times New Roman"/>
          <w:b/>
          <w:bCs/>
          <w:sz w:val="24"/>
          <w:szCs w:val="24"/>
        </w:rPr>
      </w:pPr>
    </w:p>
    <w:p w:rsidR="00F918D9" w:rsidRPr="003E0358" w:rsidRDefault="00F918D9" w:rsidP="003F22A6">
      <w:pPr>
        <w:rPr>
          <w:sz w:val="28"/>
          <w:szCs w:val="28"/>
        </w:rPr>
      </w:pPr>
      <w:r w:rsidRPr="003E0358">
        <w:rPr>
          <w:b/>
          <w:bCs/>
          <w:sz w:val="28"/>
          <w:szCs w:val="28"/>
        </w:rPr>
        <w:t>Prevention/Education</w:t>
      </w:r>
      <w:r w:rsidRPr="003E0358">
        <w:rPr>
          <w:sz w:val="28"/>
          <w:szCs w:val="28"/>
        </w:rPr>
        <w:t>:</w:t>
      </w:r>
      <w:r w:rsidRPr="003E0358">
        <w:rPr>
          <w:sz w:val="28"/>
          <w:szCs w:val="28"/>
        </w:rPr>
        <w:tab/>
      </w:r>
    </w:p>
    <w:p w:rsidR="00F918D9" w:rsidRDefault="00F918D9" w:rsidP="003F22A6">
      <w:pPr>
        <w:rPr>
          <w:rFonts w:cs="Times New Roman"/>
          <w:sz w:val="24"/>
          <w:szCs w:val="24"/>
        </w:rPr>
      </w:pPr>
    </w:p>
    <w:p w:rsidR="00F918D9" w:rsidRPr="00676376" w:rsidRDefault="00F918D9" w:rsidP="003F22A6">
      <w:pPr>
        <w:rPr>
          <w:sz w:val="24"/>
          <w:szCs w:val="24"/>
        </w:rPr>
      </w:pPr>
      <w:r w:rsidRPr="00676376">
        <w:rPr>
          <w:sz w:val="24"/>
          <w:szCs w:val="24"/>
        </w:rPr>
        <w:t>A prescription/opiate abuse Task Force has been developed and local committee meeting</w:t>
      </w:r>
      <w:r>
        <w:rPr>
          <w:sz w:val="24"/>
          <w:szCs w:val="24"/>
        </w:rPr>
        <w:t>s</w:t>
      </w:r>
      <w:r w:rsidRPr="00676376">
        <w:rPr>
          <w:sz w:val="24"/>
          <w:szCs w:val="24"/>
        </w:rPr>
        <w:t xml:space="preserve"> are happening.</w:t>
      </w:r>
    </w:p>
    <w:p w:rsidR="00F918D9" w:rsidRDefault="00F918D9" w:rsidP="003F22A6">
      <w:pPr>
        <w:rPr>
          <w:rFonts w:cs="Times New Roman"/>
          <w:sz w:val="24"/>
          <w:szCs w:val="24"/>
        </w:rPr>
      </w:pPr>
    </w:p>
    <w:p w:rsidR="00F918D9" w:rsidRDefault="00F918D9" w:rsidP="003F22A6">
      <w:pPr>
        <w:rPr>
          <w:rFonts w:cs="Times New Roman"/>
          <w:sz w:val="24"/>
          <w:szCs w:val="24"/>
        </w:rPr>
      </w:pPr>
      <w:r w:rsidRPr="00676376">
        <w:rPr>
          <w:sz w:val="24"/>
          <w:szCs w:val="24"/>
        </w:rPr>
        <w:t>Volunteers have been trained in the Ohio Benefit Bank and are willing to assist local jail inmates with completion of applications.</w:t>
      </w:r>
    </w:p>
    <w:p w:rsidR="00F918D9" w:rsidRDefault="00F918D9" w:rsidP="003F22A6">
      <w:pPr>
        <w:rPr>
          <w:rFonts w:cs="Times New Roman"/>
          <w:sz w:val="24"/>
          <w:szCs w:val="24"/>
        </w:rPr>
      </w:pPr>
    </w:p>
    <w:p w:rsidR="00F918D9" w:rsidRPr="00D63F77" w:rsidRDefault="00F918D9" w:rsidP="003F22A6">
      <w:pPr>
        <w:rPr>
          <w:rFonts w:cs="Times New Roman"/>
          <w:bCs/>
          <w:sz w:val="24"/>
          <w:szCs w:val="24"/>
        </w:rPr>
      </w:pPr>
      <w:r w:rsidRPr="009350D7">
        <w:rPr>
          <w:sz w:val="24"/>
          <w:szCs w:val="24"/>
        </w:rPr>
        <w:t xml:space="preserve">ADAMHS Board submitted </w:t>
      </w:r>
      <w:proofErr w:type="gramStart"/>
      <w:r w:rsidRPr="009350D7">
        <w:rPr>
          <w:sz w:val="24"/>
          <w:szCs w:val="24"/>
        </w:rPr>
        <w:t>a Handbags</w:t>
      </w:r>
      <w:proofErr w:type="gramEnd"/>
      <w:r w:rsidRPr="009350D7">
        <w:rPr>
          <w:sz w:val="24"/>
          <w:szCs w:val="24"/>
        </w:rPr>
        <w:t xml:space="preserve"> that Help grant in the amount of $20,000 to assist with prevention efforts of the Prescription/Opiate Abuse Task Force on </w:t>
      </w:r>
      <w:smartTag w:uri="urn:schemas-microsoft-com:office:smarttags" w:element="date">
        <w:smartTagPr>
          <w:attr w:name="ls" w:val="trans"/>
          <w:attr w:name="Month" w:val="1"/>
          <w:attr w:name="Day" w:val="25"/>
          <w:attr w:name="Year" w:val="11"/>
        </w:smartTagPr>
        <w:r w:rsidRPr="009350D7">
          <w:rPr>
            <w:sz w:val="24"/>
            <w:szCs w:val="24"/>
          </w:rPr>
          <w:t>December 15, 2010</w:t>
        </w:r>
      </w:smartTag>
      <w:r w:rsidRPr="009350D7">
        <w:rPr>
          <w:sz w:val="24"/>
          <w:szCs w:val="24"/>
        </w:rPr>
        <w:t>.</w:t>
      </w:r>
      <w:r>
        <w:rPr>
          <w:sz w:val="24"/>
          <w:szCs w:val="24"/>
        </w:rPr>
        <w:t xml:space="preserve">  </w:t>
      </w:r>
      <w:r w:rsidRPr="00D63F77">
        <w:rPr>
          <w:bCs/>
          <w:sz w:val="24"/>
          <w:szCs w:val="24"/>
        </w:rPr>
        <w:t>Grant declined.</w:t>
      </w:r>
    </w:p>
    <w:p w:rsidR="00F918D9" w:rsidRDefault="00F918D9" w:rsidP="003F22A6">
      <w:pPr>
        <w:rPr>
          <w:rFonts w:cs="Times New Roman"/>
          <w:sz w:val="24"/>
          <w:szCs w:val="24"/>
        </w:rPr>
      </w:pPr>
    </w:p>
    <w:p w:rsidR="00F918D9" w:rsidRDefault="00F918D9" w:rsidP="003F22A6">
      <w:pPr>
        <w:rPr>
          <w:bCs/>
          <w:sz w:val="24"/>
          <w:szCs w:val="24"/>
        </w:rPr>
      </w:pPr>
      <w:r w:rsidRPr="009350D7">
        <w:rPr>
          <w:sz w:val="24"/>
          <w:szCs w:val="24"/>
        </w:rPr>
        <w:t xml:space="preserve">ADAMHS Board submitted a multi-year prevention grant to the Ohio Department of Alcohol and Drug Addiction Services on </w:t>
      </w:r>
      <w:smartTag w:uri="urn:schemas-microsoft-com:office:smarttags" w:element="date">
        <w:smartTagPr>
          <w:attr w:name="ls" w:val="trans"/>
          <w:attr w:name="Month" w:val="1"/>
          <w:attr w:name="Day" w:val="25"/>
          <w:attr w:name="Year" w:val="11"/>
        </w:smartTagPr>
        <w:r w:rsidRPr="009350D7">
          <w:rPr>
            <w:sz w:val="24"/>
            <w:szCs w:val="24"/>
          </w:rPr>
          <w:t>2/18/11</w:t>
        </w:r>
      </w:smartTag>
      <w:r w:rsidRPr="009350D7">
        <w:rPr>
          <w:sz w:val="24"/>
          <w:szCs w:val="24"/>
        </w:rPr>
        <w:t xml:space="preserve">. </w:t>
      </w:r>
      <w:r w:rsidRPr="00C30B25">
        <w:rPr>
          <w:sz w:val="24"/>
          <w:szCs w:val="24"/>
        </w:rPr>
        <w:t xml:space="preserve"> </w:t>
      </w:r>
      <w:r w:rsidRPr="00C30B25">
        <w:rPr>
          <w:bCs/>
          <w:sz w:val="24"/>
          <w:szCs w:val="24"/>
        </w:rPr>
        <w:t xml:space="preserve">Grant awarded for three years and one quarter to implement the strategic prevention framework.  Target population is 18-25 year olds, with a specific emphasis on those involved with the criminal justice system. </w:t>
      </w:r>
      <w:proofErr w:type="gramStart"/>
      <w:r w:rsidRPr="00C30B25">
        <w:rPr>
          <w:bCs/>
          <w:sz w:val="24"/>
          <w:szCs w:val="24"/>
        </w:rPr>
        <w:t>Total award in excess of $350,000.</w:t>
      </w:r>
      <w:proofErr w:type="gramEnd"/>
    </w:p>
    <w:p w:rsidR="00236062" w:rsidRDefault="00236062" w:rsidP="003F22A6">
      <w:pPr>
        <w:rPr>
          <w:bCs/>
          <w:sz w:val="24"/>
          <w:szCs w:val="24"/>
        </w:rPr>
      </w:pPr>
    </w:p>
    <w:p w:rsidR="00236062" w:rsidRPr="00BA0449" w:rsidRDefault="00236062" w:rsidP="003F22A6">
      <w:pPr>
        <w:rPr>
          <w:rFonts w:cs="Times New Roman"/>
          <w:bCs/>
          <w:sz w:val="24"/>
          <w:szCs w:val="24"/>
        </w:rPr>
      </w:pPr>
      <w:r w:rsidRPr="00BA0449">
        <w:rPr>
          <w:bCs/>
          <w:sz w:val="24"/>
          <w:szCs w:val="24"/>
        </w:rPr>
        <w:t>11/1/11 Permanent medication collection boxes installed at the Police Department and the Sheriff’s Office.</w:t>
      </w:r>
    </w:p>
    <w:p w:rsidR="00F918D9" w:rsidRDefault="00F918D9" w:rsidP="003F22A6">
      <w:pPr>
        <w:rPr>
          <w:rFonts w:cs="Times New Roman"/>
          <w:sz w:val="24"/>
          <w:szCs w:val="24"/>
        </w:rPr>
      </w:pPr>
    </w:p>
    <w:p w:rsidR="00F75F8C" w:rsidRDefault="00F75F8C" w:rsidP="003F22A6">
      <w:pPr>
        <w:rPr>
          <w:b/>
          <w:bCs/>
          <w:sz w:val="28"/>
          <w:szCs w:val="28"/>
        </w:rPr>
      </w:pPr>
    </w:p>
    <w:p w:rsidR="00F75F8C" w:rsidRDefault="00F75F8C" w:rsidP="003F22A6">
      <w:pPr>
        <w:rPr>
          <w:b/>
          <w:bCs/>
          <w:sz w:val="28"/>
          <w:szCs w:val="28"/>
        </w:rPr>
      </w:pPr>
    </w:p>
    <w:p w:rsidR="00F75F8C" w:rsidRDefault="00F75F8C" w:rsidP="003F22A6">
      <w:pPr>
        <w:rPr>
          <w:b/>
          <w:bCs/>
          <w:sz w:val="28"/>
          <w:szCs w:val="28"/>
        </w:rPr>
      </w:pPr>
    </w:p>
    <w:p w:rsidR="00F918D9" w:rsidRPr="004E73F6" w:rsidRDefault="00F918D9" w:rsidP="003F22A6">
      <w:pPr>
        <w:rPr>
          <w:sz w:val="28"/>
          <w:szCs w:val="28"/>
        </w:rPr>
      </w:pPr>
      <w:r w:rsidRPr="004E73F6">
        <w:rPr>
          <w:b/>
          <w:bCs/>
          <w:sz w:val="28"/>
          <w:szCs w:val="28"/>
        </w:rPr>
        <w:t>Employment:</w:t>
      </w:r>
      <w:r w:rsidRPr="004E73F6">
        <w:rPr>
          <w:sz w:val="28"/>
          <w:szCs w:val="28"/>
        </w:rPr>
        <w:t xml:space="preserve"> </w:t>
      </w:r>
    </w:p>
    <w:p w:rsidR="00F918D9" w:rsidRDefault="00F918D9" w:rsidP="003F22A6">
      <w:pPr>
        <w:rPr>
          <w:rFonts w:cs="Times New Roman"/>
          <w:sz w:val="24"/>
          <w:szCs w:val="24"/>
        </w:rPr>
      </w:pPr>
    </w:p>
    <w:p w:rsidR="00F918D9" w:rsidRDefault="00F918D9" w:rsidP="003F22A6">
      <w:pPr>
        <w:rPr>
          <w:rFonts w:cs="Times New Roman"/>
          <w:sz w:val="24"/>
          <w:szCs w:val="24"/>
        </w:rPr>
      </w:pPr>
      <w:r w:rsidRPr="00676376">
        <w:rPr>
          <w:sz w:val="24"/>
          <w:szCs w:val="24"/>
        </w:rPr>
        <w:t>Meetings have been held between adult probation and Job Solutions regarding the need for assistance in employment e</w:t>
      </w:r>
      <w:r>
        <w:rPr>
          <w:sz w:val="24"/>
          <w:szCs w:val="24"/>
        </w:rPr>
        <w:t>fforts.  A proposal to include T</w:t>
      </w:r>
      <w:r w:rsidRPr="00676376">
        <w:rPr>
          <w:sz w:val="24"/>
          <w:szCs w:val="24"/>
        </w:rPr>
        <w:t>he University of Findlay in this issue has also been drafted.</w:t>
      </w:r>
    </w:p>
    <w:p w:rsidR="00F918D9" w:rsidRDefault="00F918D9" w:rsidP="009350D7">
      <w:pPr>
        <w:rPr>
          <w:rFonts w:cs="Times New Roman"/>
          <w:b/>
          <w:bCs/>
          <w:sz w:val="24"/>
          <w:szCs w:val="24"/>
        </w:rPr>
      </w:pPr>
    </w:p>
    <w:p w:rsidR="00F918D9" w:rsidRPr="00F75F8C" w:rsidRDefault="00F918D9" w:rsidP="009350D7">
      <w:pPr>
        <w:rPr>
          <w:b/>
          <w:bCs/>
          <w:sz w:val="24"/>
          <w:szCs w:val="24"/>
        </w:rPr>
      </w:pPr>
      <w:r w:rsidRPr="00C30B25">
        <w:rPr>
          <w:bCs/>
          <w:sz w:val="24"/>
          <w:szCs w:val="24"/>
        </w:rPr>
        <w:t>Grant awarded to the ADAMHS Board by the Ohio Rehabilitative Services Commissioner to provide treatment and employment services for eligible individuals.  Target populations are those involved with the criminal justice system, and those abusing prescription/opiates and/or who have a mental illness.</w:t>
      </w:r>
      <w:r w:rsidR="00F75F8C">
        <w:rPr>
          <w:bCs/>
          <w:sz w:val="24"/>
          <w:szCs w:val="24"/>
        </w:rPr>
        <w:t xml:space="preserve">  </w:t>
      </w:r>
      <w:proofErr w:type="gramStart"/>
      <w:r w:rsidR="00F75F8C">
        <w:rPr>
          <w:b/>
          <w:bCs/>
          <w:sz w:val="24"/>
          <w:szCs w:val="24"/>
        </w:rPr>
        <w:t>47 referrals to date.</w:t>
      </w:r>
      <w:proofErr w:type="gramEnd"/>
    </w:p>
    <w:p w:rsidR="00F918D9" w:rsidRPr="00C30B25" w:rsidRDefault="00F918D9" w:rsidP="009350D7">
      <w:pPr>
        <w:rPr>
          <w:bCs/>
          <w:sz w:val="24"/>
          <w:szCs w:val="24"/>
        </w:rPr>
      </w:pPr>
    </w:p>
    <w:p w:rsidR="00F918D9" w:rsidRPr="00C30B25" w:rsidRDefault="00F918D9" w:rsidP="009350D7">
      <w:pPr>
        <w:rPr>
          <w:rFonts w:cs="Times New Roman"/>
          <w:bCs/>
          <w:sz w:val="24"/>
          <w:szCs w:val="24"/>
        </w:rPr>
      </w:pPr>
      <w:r w:rsidRPr="00C30B25">
        <w:rPr>
          <w:bCs/>
          <w:sz w:val="24"/>
          <w:szCs w:val="24"/>
        </w:rPr>
        <w:t>The University of Findlay Occupational Therapy Program received a waiver from the Ohio Department of Rehabilitative Services Commission to be an employment services provider for individuals eligible under RSC.</w:t>
      </w:r>
    </w:p>
    <w:p w:rsidR="00F918D9" w:rsidRDefault="00F918D9" w:rsidP="003F22A6">
      <w:pPr>
        <w:rPr>
          <w:rFonts w:cs="Times New Roman"/>
          <w:sz w:val="24"/>
          <w:szCs w:val="24"/>
        </w:rPr>
      </w:pPr>
    </w:p>
    <w:p w:rsidR="00236062" w:rsidRDefault="00F75F8C" w:rsidP="003F22A6">
      <w:pPr>
        <w:rPr>
          <w:rFonts w:cs="Times New Roman"/>
          <w:b/>
          <w:sz w:val="24"/>
          <w:szCs w:val="24"/>
        </w:rPr>
      </w:pPr>
      <w:r>
        <w:rPr>
          <w:rFonts w:cs="Times New Roman"/>
          <w:b/>
          <w:sz w:val="24"/>
          <w:szCs w:val="24"/>
        </w:rPr>
        <w:t>Meeting held with the Alliance and Job Solutions to discuss advancing employment opportunities for individuals involved with the criminal justice system.  Agreement made to conduct focus group with some sole proprietors to gain insight/get suggestions as to how to move forward.  The Findlay Area Human Resources Association will also be approached for suggestions.  A draft survey has also been developed and will be implemented based on the input from these two groups.</w:t>
      </w:r>
    </w:p>
    <w:p w:rsidR="00F75F8C" w:rsidRPr="00F75F8C" w:rsidRDefault="00F75F8C" w:rsidP="003F22A6">
      <w:pPr>
        <w:rPr>
          <w:rFonts w:cs="Times New Roman"/>
          <w:b/>
          <w:sz w:val="24"/>
          <w:szCs w:val="24"/>
        </w:rPr>
      </w:pPr>
    </w:p>
    <w:p w:rsidR="00F918D9" w:rsidRPr="004E73F6" w:rsidRDefault="00F918D9" w:rsidP="003F22A6">
      <w:pPr>
        <w:rPr>
          <w:b/>
          <w:bCs/>
          <w:sz w:val="28"/>
          <w:szCs w:val="28"/>
        </w:rPr>
      </w:pPr>
      <w:r w:rsidRPr="004E73F6">
        <w:rPr>
          <w:b/>
          <w:bCs/>
          <w:sz w:val="28"/>
          <w:szCs w:val="28"/>
        </w:rPr>
        <w:t>WORC Program</w:t>
      </w:r>
    </w:p>
    <w:p w:rsidR="00F918D9" w:rsidRDefault="00F918D9" w:rsidP="003F22A6">
      <w:pPr>
        <w:rPr>
          <w:rFonts w:cs="Times New Roman"/>
          <w:b/>
          <w:bCs/>
          <w:sz w:val="24"/>
          <w:szCs w:val="24"/>
        </w:rPr>
      </w:pPr>
    </w:p>
    <w:p w:rsidR="00F918D9" w:rsidRPr="00C30B25" w:rsidRDefault="00F918D9">
      <w:pPr>
        <w:rPr>
          <w:rFonts w:cs="Times New Roman"/>
        </w:rPr>
      </w:pPr>
      <w:r w:rsidRPr="00C30B25">
        <w:rPr>
          <w:bCs/>
          <w:sz w:val="24"/>
          <w:szCs w:val="24"/>
        </w:rPr>
        <w:t>Community meeting regarding the expansion of the local WORC program hosted by Judge Fry held on 1/25/11.</w:t>
      </w:r>
    </w:p>
    <w:sectPr w:rsidR="00F918D9" w:rsidRPr="00C30B25" w:rsidSect="00526061">
      <w:footerReference w:type="default" r:id="rId6"/>
      <w:pgSz w:w="12240" w:h="15840"/>
      <w:pgMar w:top="360" w:right="1516" w:bottom="630" w:left="69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DF" w:rsidRDefault="00BF14DF" w:rsidP="00CD7046">
      <w:pPr>
        <w:rPr>
          <w:rFonts w:cs="Times New Roman"/>
        </w:rPr>
      </w:pPr>
      <w:r>
        <w:rPr>
          <w:rFonts w:cs="Times New Roman"/>
        </w:rPr>
        <w:separator/>
      </w:r>
    </w:p>
  </w:endnote>
  <w:endnote w:type="continuationSeparator" w:id="0">
    <w:p w:rsidR="00BF14DF" w:rsidRDefault="00BF14DF" w:rsidP="00CD704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77" w:rsidRDefault="00D63F77">
    <w:pPr>
      <w:pStyle w:val="Footer"/>
      <w:jc w:val="center"/>
      <w:rPr>
        <w:rFonts w:cs="Times New Roman"/>
      </w:rPr>
    </w:pPr>
    <w:fldSimple w:instr=" PAGE   \* MERGEFORMAT ">
      <w:r w:rsidR="001A20F3">
        <w:rPr>
          <w:noProof/>
        </w:rPr>
        <w:t>1</w:t>
      </w:r>
    </w:fldSimple>
  </w:p>
  <w:p w:rsidR="00D63F77" w:rsidRPr="00BF3BE0" w:rsidRDefault="00D63F77" w:rsidP="00BF3BE0">
    <w:pPr>
      <w:pStyle w:val="Footer"/>
      <w:rPr>
        <w:rFonts w:cs="Times New Roman"/>
        <w:sz w:val="18"/>
        <w:szCs w:val="18"/>
      </w:rPr>
    </w:pPr>
    <w:r w:rsidRPr="00BF3BE0">
      <w:rPr>
        <w:sz w:val="18"/>
        <w:szCs w:val="18"/>
      </w:rPr>
      <w:fldChar w:fldCharType="begin"/>
    </w:r>
    <w:r w:rsidRPr="00BF3BE0">
      <w:rPr>
        <w:sz w:val="18"/>
        <w:szCs w:val="18"/>
      </w:rPr>
      <w:instrText xml:space="preserve"> FILENAME \p </w:instrText>
    </w:r>
    <w:r w:rsidRPr="00BF3BE0">
      <w:rPr>
        <w:sz w:val="18"/>
        <w:szCs w:val="18"/>
      </w:rPr>
      <w:fldChar w:fldCharType="separate"/>
    </w:r>
    <w:r w:rsidR="00560A34">
      <w:rPr>
        <w:noProof/>
        <w:sz w:val="18"/>
        <w:szCs w:val="18"/>
      </w:rPr>
      <w:t>L:\Community Corrections Board\Re-entry Coalition\Local reentry efforts listing 2012.doc</w:t>
    </w:r>
    <w:r w:rsidRPr="00BF3BE0">
      <w:rPr>
        <w:sz w:val="18"/>
        <w:szCs w:val="18"/>
      </w:rPr>
      <w:fldChar w:fldCharType="end"/>
    </w:r>
  </w:p>
  <w:p w:rsidR="00D63F77" w:rsidRDefault="00D63F7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DF" w:rsidRDefault="00BF14DF" w:rsidP="00CD7046">
      <w:pPr>
        <w:rPr>
          <w:rFonts w:cs="Times New Roman"/>
        </w:rPr>
      </w:pPr>
      <w:r>
        <w:rPr>
          <w:rFonts w:cs="Times New Roman"/>
        </w:rPr>
        <w:separator/>
      </w:r>
    </w:p>
  </w:footnote>
  <w:footnote w:type="continuationSeparator" w:id="0">
    <w:p w:rsidR="00BF14DF" w:rsidRDefault="00BF14DF" w:rsidP="00CD704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characterSpacingControl w:val="doNotCompress"/>
  <w:footnotePr>
    <w:footnote w:id="-1"/>
    <w:footnote w:id="0"/>
  </w:footnotePr>
  <w:endnotePr>
    <w:endnote w:id="-1"/>
    <w:endnote w:id="0"/>
  </w:endnotePr>
  <w:compat/>
  <w:rsids>
    <w:rsidRoot w:val="003F22A6"/>
    <w:rsid w:val="00023ECD"/>
    <w:rsid w:val="001A20F3"/>
    <w:rsid w:val="001D15EE"/>
    <w:rsid w:val="001E3C86"/>
    <w:rsid w:val="001E7068"/>
    <w:rsid w:val="001F52C0"/>
    <w:rsid w:val="00236062"/>
    <w:rsid w:val="002408C1"/>
    <w:rsid w:val="0037631F"/>
    <w:rsid w:val="003A57D1"/>
    <w:rsid w:val="003E0358"/>
    <w:rsid w:val="003E7F34"/>
    <w:rsid w:val="003F22A6"/>
    <w:rsid w:val="00437122"/>
    <w:rsid w:val="004E2A71"/>
    <w:rsid w:val="004E73F6"/>
    <w:rsid w:val="00526061"/>
    <w:rsid w:val="00560A34"/>
    <w:rsid w:val="005E5165"/>
    <w:rsid w:val="006515BC"/>
    <w:rsid w:val="00676376"/>
    <w:rsid w:val="006D49F3"/>
    <w:rsid w:val="00733CC2"/>
    <w:rsid w:val="007D545F"/>
    <w:rsid w:val="00913FF9"/>
    <w:rsid w:val="009350D7"/>
    <w:rsid w:val="00A84237"/>
    <w:rsid w:val="00AB4322"/>
    <w:rsid w:val="00B14FF5"/>
    <w:rsid w:val="00BA0449"/>
    <w:rsid w:val="00BF14DF"/>
    <w:rsid w:val="00BF3BE0"/>
    <w:rsid w:val="00C30B25"/>
    <w:rsid w:val="00CA2E2E"/>
    <w:rsid w:val="00CD7046"/>
    <w:rsid w:val="00D34372"/>
    <w:rsid w:val="00D63F77"/>
    <w:rsid w:val="00E3707C"/>
    <w:rsid w:val="00ED59EB"/>
    <w:rsid w:val="00F75F8C"/>
    <w:rsid w:val="00F91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A6"/>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D7046"/>
    <w:pPr>
      <w:tabs>
        <w:tab w:val="center" w:pos="4680"/>
        <w:tab w:val="right" w:pos="9360"/>
      </w:tabs>
    </w:pPr>
  </w:style>
  <w:style w:type="character" w:customStyle="1" w:styleId="HeaderChar">
    <w:name w:val="Header Char"/>
    <w:link w:val="Header"/>
    <w:rsid w:val="00CD7046"/>
    <w:rPr>
      <w:rFonts w:ascii="Arial" w:hAnsi="Arial" w:cs="Arial"/>
      <w:sz w:val="20"/>
      <w:szCs w:val="20"/>
    </w:rPr>
  </w:style>
  <w:style w:type="paragraph" w:styleId="Footer">
    <w:name w:val="footer"/>
    <w:basedOn w:val="Normal"/>
    <w:link w:val="FooterChar"/>
    <w:rsid w:val="00CD7046"/>
    <w:pPr>
      <w:tabs>
        <w:tab w:val="center" w:pos="4680"/>
        <w:tab w:val="right" w:pos="9360"/>
      </w:tabs>
    </w:pPr>
  </w:style>
  <w:style w:type="character" w:customStyle="1" w:styleId="FooterChar">
    <w:name w:val="Footer Char"/>
    <w:link w:val="Footer"/>
    <w:rsid w:val="00CD7046"/>
    <w:rPr>
      <w:rFonts w:ascii="Arial" w:hAnsi="Arial" w:cs="Arial"/>
      <w:sz w:val="20"/>
      <w:szCs w:val="20"/>
    </w:rPr>
  </w:style>
  <w:style w:type="paragraph" w:styleId="BalloonText">
    <w:name w:val="Balloon Text"/>
    <w:basedOn w:val="Normal"/>
    <w:link w:val="BalloonTextChar"/>
    <w:uiPriority w:val="99"/>
    <w:semiHidden/>
    <w:unhideWhenUsed/>
    <w:rsid w:val="001D15EE"/>
    <w:rPr>
      <w:rFonts w:ascii="Tahoma" w:hAnsi="Tahoma" w:cs="Tahoma"/>
      <w:sz w:val="16"/>
      <w:szCs w:val="16"/>
    </w:rPr>
  </w:style>
  <w:style w:type="character" w:customStyle="1" w:styleId="BalloonTextChar">
    <w:name w:val="Balloon Text Char"/>
    <w:link w:val="BalloonText"/>
    <w:uiPriority w:val="99"/>
    <w:semiHidden/>
    <w:rsid w:val="001D1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Current Initiatives Impacting Hancock County Reentry Efforts</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Initiatives Impacting Hancock County Reentry Efforts</dc:title>
  <dc:subject/>
  <dc:creator>Precia</dc:creator>
  <cp:keywords/>
  <cp:lastModifiedBy>hdessinger</cp:lastModifiedBy>
  <cp:revision>2</cp:revision>
  <cp:lastPrinted>2012-04-24T19:42:00Z</cp:lastPrinted>
  <dcterms:created xsi:type="dcterms:W3CDTF">2012-05-09T20:40:00Z</dcterms:created>
  <dcterms:modified xsi:type="dcterms:W3CDTF">2012-05-09T20:40:00Z</dcterms:modified>
</cp:coreProperties>
</file>