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2A3" w:rsidRDefault="00C912A3">
      <w:pPr>
        <w:pStyle w:val="Title"/>
      </w:pPr>
      <w:bookmarkStart w:id="0" w:name="_GoBack"/>
      <w:bookmarkEnd w:id="0"/>
      <w:r>
        <w:t>CCA Board Meeting Minutes</w:t>
      </w:r>
    </w:p>
    <w:p w:rsidR="00C912A3" w:rsidRDefault="00F44B04">
      <w:pPr>
        <w:pStyle w:val="Heading1"/>
      </w:pPr>
      <w:r>
        <w:t>May 19</w:t>
      </w:r>
      <w:r w:rsidR="00FF17FB">
        <w:t>, 2015</w:t>
      </w:r>
    </w:p>
    <w:p w:rsidR="00C912A3" w:rsidRDefault="00C912A3">
      <w:pPr>
        <w:rPr>
          <w:b/>
          <w:bCs/>
        </w:rPr>
      </w:pPr>
      <w:r>
        <w:rPr>
          <w:b/>
          <w:bCs/>
        </w:rPr>
        <w:t>Attendance:</w:t>
      </w:r>
    </w:p>
    <w:p w:rsidR="00C912A3" w:rsidRDefault="00C912A3">
      <w:pPr>
        <w:jc w:val="both"/>
      </w:pPr>
    </w:p>
    <w:p w:rsidR="00C912A3" w:rsidRDefault="00C912A3">
      <w:pPr>
        <w:ind w:left="720"/>
        <w:jc w:val="both"/>
      </w:pPr>
      <w:r>
        <w:rPr>
          <w:b/>
          <w:bCs/>
        </w:rPr>
        <w:t>Board Members:</w:t>
      </w:r>
      <w:r w:rsidR="008E5011">
        <w:t xml:space="preserve"> </w:t>
      </w:r>
      <w:r w:rsidR="008E5011" w:rsidRPr="00241533">
        <w:t>Judge Niemeyer,</w:t>
      </w:r>
      <w:r w:rsidR="003E5BD5" w:rsidRPr="00241533">
        <w:t xml:space="preserve"> Judge Routson,</w:t>
      </w:r>
      <w:r w:rsidR="00857B72" w:rsidRPr="00241533">
        <w:t xml:space="preserve"> </w:t>
      </w:r>
      <w:r w:rsidR="00296ACB" w:rsidRPr="00241533">
        <w:t>Findlay Municipal Court</w:t>
      </w:r>
      <w:r w:rsidR="00A85A74" w:rsidRPr="00241533">
        <w:t>,</w:t>
      </w:r>
      <w:r w:rsidR="00296ACB" w:rsidRPr="00241533">
        <w:t xml:space="preserve"> </w:t>
      </w:r>
      <w:r w:rsidR="00637597" w:rsidRPr="00241533">
        <w:t>Director of Court Services</w:t>
      </w:r>
      <w:r w:rsidR="006E20CF" w:rsidRPr="00241533">
        <w:t>,</w:t>
      </w:r>
      <w:r w:rsidR="00637597" w:rsidRPr="00241533">
        <w:t xml:space="preserve"> Dave Beach</w:t>
      </w:r>
      <w:r w:rsidR="00A85A74" w:rsidRPr="00241533">
        <w:t>;</w:t>
      </w:r>
      <w:r w:rsidR="00975050" w:rsidRPr="00241533">
        <w:t xml:space="preserve"> </w:t>
      </w:r>
      <w:r w:rsidRPr="00241533">
        <w:t>ADAMHS Executive Director</w:t>
      </w:r>
      <w:r w:rsidR="00A85A74" w:rsidRPr="00241533">
        <w:t>,</w:t>
      </w:r>
      <w:r w:rsidRPr="00241533">
        <w:t xml:space="preserve"> Precia Stuby</w:t>
      </w:r>
      <w:r w:rsidR="00A85A74" w:rsidRPr="00241533">
        <w:t>;</w:t>
      </w:r>
      <w:r w:rsidR="00234BD2" w:rsidRPr="00241533">
        <w:t xml:space="preserve"> </w:t>
      </w:r>
      <w:r w:rsidR="00536B94" w:rsidRPr="00241533">
        <w:t>Clearview</w:t>
      </w:r>
      <w:r w:rsidR="00807A06" w:rsidRPr="00241533">
        <w:t xml:space="preserve"> </w:t>
      </w:r>
      <w:r w:rsidR="00536B94" w:rsidRPr="00241533">
        <w:t>Services</w:t>
      </w:r>
      <w:r w:rsidR="00A85A74" w:rsidRPr="00241533">
        <w:t>,</w:t>
      </w:r>
      <w:r w:rsidR="00536B94" w:rsidRPr="00241533">
        <w:t xml:space="preserve"> Director Bernie Bushardt</w:t>
      </w:r>
      <w:r w:rsidR="00A85A74" w:rsidRPr="00241533">
        <w:t>;</w:t>
      </w:r>
      <w:r w:rsidR="00386690" w:rsidRPr="00241533">
        <w:t xml:space="preserve"> Public Defender, Paul Maekask;</w:t>
      </w:r>
      <w:r w:rsidR="00D04684" w:rsidRPr="00241533">
        <w:t xml:space="preserve"> County Prosecutor, Mark Miller; Director</w:t>
      </w:r>
      <w:r w:rsidR="0062703F" w:rsidRPr="00241533">
        <w:t xml:space="preserve"> of Court Services, Kim Switzer; </w:t>
      </w:r>
      <w:r w:rsidR="0062703F" w:rsidRPr="00241533">
        <w:rPr>
          <w:bCs/>
        </w:rPr>
        <w:t xml:space="preserve">Juvenile Court, Judge Kristen Johnson; </w:t>
      </w:r>
      <w:r w:rsidR="00782CE1" w:rsidRPr="00241533">
        <w:rPr>
          <w:bCs/>
        </w:rPr>
        <w:t xml:space="preserve">County Treasurer, J. Steve Welton; </w:t>
      </w:r>
      <w:r w:rsidR="008018E2">
        <w:rPr>
          <w:bCs/>
        </w:rPr>
        <w:t xml:space="preserve">Victim Representative, </w:t>
      </w:r>
      <w:r w:rsidR="0062703F" w:rsidRPr="00241533">
        <w:rPr>
          <w:bCs/>
        </w:rPr>
        <w:t>Donna Lichtle.</w:t>
      </w:r>
    </w:p>
    <w:p w:rsidR="00C912A3" w:rsidRPr="00B04B65" w:rsidRDefault="00C912A3">
      <w:pPr>
        <w:ind w:left="720"/>
        <w:jc w:val="both"/>
        <w:rPr>
          <w:color w:val="00CCFF"/>
          <w:sz w:val="16"/>
          <w:szCs w:val="16"/>
        </w:rPr>
      </w:pPr>
    </w:p>
    <w:p w:rsidR="005E4159" w:rsidRDefault="00C912A3">
      <w:pPr>
        <w:pStyle w:val="BodyTextIndent2"/>
        <w:rPr>
          <w:bCs/>
        </w:rPr>
      </w:pPr>
      <w:r>
        <w:rPr>
          <w:b/>
        </w:rPr>
        <w:t>Guests:</w:t>
      </w:r>
      <w:r w:rsidR="009F7021">
        <w:rPr>
          <w:b/>
        </w:rPr>
        <w:t xml:space="preserve"> </w:t>
      </w:r>
      <w:r w:rsidR="009F7021" w:rsidRPr="00241533">
        <w:rPr>
          <w:bCs/>
        </w:rPr>
        <w:t>Asst. Chief Probation Officer</w:t>
      </w:r>
      <w:r w:rsidR="00A85A74" w:rsidRPr="00241533">
        <w:rPr>
          <w:bCs/>
        </w:rPr>
        <w:t>,</w:t>
      </w:r>
      <w:r w:rsidR="00807A06" w:rsidRPr="00241533">
        <w:rPr>
          <w:bCs/>
        </w:rPr>
        <w:t xml:space="preserve"> </w:t>
      </w:r>
      <w:r w:rsidR="00637597" w:rsidRPr="00241533">
        <w:rPr>
          <w:bCs/>
        </w:rPr>
        <w:t>Patrick Brzozka</w:t>
      </w:r>
      <w:r w:rsidR="00A85A74" w:rsidRPr="00241533">
        <w:rPr>
          <w:bCs/>
        </w:rPr>
        <w:t>;</w:t>
      </w:r>
      <w:r w:rsidRPr="00241533">
        <w:rPr>
          <w:b/>
        </w:rPr>
        <w:t xml:space="preserve"> </w:t>
      </w:r>
      <w:r w:rsidR="002E6A5A" w:rsidRPr="00241533">
        <w:rPr>
          <w:bCs/>
        </w:rPr>
        <w:t>Chief Executive Officer of Century Health</w:t>
      </w:r>
      <w:r w:rsidR="00A85A74" w:rsidRPr="00241533">
        <w:rPr>
          <w:bCs/>
        </w:rPr>
        <w:t>,</w:t>
      </w:r>
      <w:r w:rsidR="002E6A5A" w:rsidRPr="00241533">
        <w:rPr>
          <w:bCs/>
        </w:rPr>
        <w:t xml:space="preserve"> Tina Pine</w:t>
      </w:r>
      <w:r w:rsidR="00D479BE" w:rsidRPr="00241533">
        <w:rPr>
          <w:bCs/>
        </w:rPr>
        <w:t>;</w:t>
      </w:r>
      <w:r w:rsidR="00782CE1" w:rsidRPr="00241533">
        <w:rPr>
          <w:bCs/>
        </w:rPr>
        <w:t xml:space="preserve"> </w:t>
      </w:r>
      <w:r w:rsidR="006175F6" w:rsidRPr="00241533">
        <w:rPr>
          <w:bCs/>
        </w:rPr>
        <w:t xml:space="preserve">Asst. </w:t>
      </w:r>
      <w:r w:rsidR="00044562" w:rsidRPr="00241533">
        <w:rPr>
          <w:bCs/>
        </w:rPr>
        <w:t>Public Defender</w:t>
      </w:r>
      <w:r w:rsidR="008018E2">
        <w:rPr>
          <w:bCs/>
        </w:rPr>
        <w:t>s</w:t>
      </w:r>
      <w:r w:rsidR="00044562" w:rsidRPr="00241533">
        <w:rPr>
          <w:bCs/>
        </w:rPr>
        <w:t>, Ken Sass</w:t>
      </w:r>
      <w:r w:rsidR="00BD70B9">
        <w:rPr>
          <w:bCs/>
        </w:rPr>
        <w:t xml:space="preserve"> and Aaron Reid</w:t>
      </w:r>
      <w:r w:rsidR="00D479BE" w:rsidRPr="00241533">
        <w:rPr>
          <w:bCs/>
        </w:rPr>
        <w:t>;</w:t>
      </w:r>
      <w:r w:rsidR="006B7894" w:rsidRPr="00241533">
        <w:rPr>
          <w:bCs/>
        </w:rPr>
        <w:t xml:space="preserve"> </w:t>
      </w:r>
      <w:r w:rsidR="0062703F" w:rsidRPr="00241533">
        <w:rPr>
          <w:bCs/>
        </w:rPr>
        <w:t>ADAMH</w:t>
      </w:r>
      <w:r w:rsidR="006B7894" w:rsidRPr="00241533">
        <w:rPr>
          <w:bCs/>
        </w:rPr>
        <w:t xml:space="preserve">S Board Member, Carl Etta Capes; </w:t>
      </w:r>
      <w:r w:rsidR="00782CE1" w:rsidRPr="00241533">
        <w:rPr>
          <w:bCs/>
        </w:rPr>
        <w:t>C</w:t>
      </w:r>
      <w:r w:rsidR="00044562" w:rsidRPr="00241533">
        <w:rPr>
          <w:bCs/>
        </w:rPr>
        <w:t>oncerned citizen Tony</w:t>
      </w:r>
      <w:r w:rsidR="00C04B2E" w:rsidRPr="00241533">
        <w:rPr>
          <w:bCs/>
        </w:rPr>
        <w:t xml:space="preserve"> Grotria</w:t>
      </w:r>
      <w:r w:rsidR="00D04684" w:rsidRPr="00241533">
        <w:rPr>
          <w:bCs/>
        </w:rPr>
        <w:t xml:space="preserve">n; Director </w:t>
      </w:r>
      <w:r w:rsidR="008018E2">
        <w:rPr>
          <w:bCs/>
        </w:rPr>
        <w:t>Ohio Job and Family Services</w:t>
      </w:r>
      <w:r w:rsidR="00D04684" w:rsidRPr="00241533">
        <w:rPr>
          <w:bCs/>
        </w:rPr>
        <w:t>, Diana Hoover; Forensic Te</w:t>
      </w:r>
      <w:r w:rsidR="00EA0720" w:rsidRPr="00241533">
        <w:rPr>
          <w:bCs/>
        </w:rPr>
        <w:t xml:space="preserve">am Leader, Brandy Tiell; University of Findlay </w:t>
      </w:r>
      <w:r w:rsidR="00D04684" w:rsidRPr="00241533">
        <w:rPr>
          <w:bCs/>
        </w:rPr>
        <w:t xml:space="preserve">Occupational Therapy, Miranda Tippie; </w:t>
      </w:r>
      <w:r w:rsidR="00D479BE" w:rsidRPr="00241533">
        <w:rPr>
          <w:bCs/>
        </w:rPr>
        <w:t>Veterans Servic</w:t>
      </w:r>
      <w:r w:rsidR="006E20CF" w:rsidRPr="00241533">
        <w:rPr>
          <w:bCs/>
        </w:rPr>
        <w:t>e Officer, Nichole Coleman; Blanchard Valley Cent</w:t>
      </w:r>
      <w:r w:rsidR="008018E2">
        <w:rPr>
          <w:bCs/>
        </w:rPr>
        <w:t>er Superintendent, Connie Ament,</w:t>
      </w:r>
      <w:r w:rsidR="0062703F" w:rsidRPr="00241533">
        <w:rPr>
          <w:bCs/>
        </w:rPr>
        <w:t xml:space="preserve"> and The Courier</w:t>
      </w:r>
      <w:r w:rsidR="008018E2">
        <w:rPr>
          <w:bCs/>
        </w:rPr>
        <w:t xml:space="preserve"> Reporter</w:t>
      </w:r>
      <w:r w:rsidR="0062703F" w:rsidRPr="00241533">
        <w:rPr>
          <w:bCs/>
        </w:rPr>
        <w:t>, Allison Reamer.</w:t>
      </w:r>
    </w:p>
    <w:p w:rsidR="006C5362" w:rsidRPr="00B04B65" w:rsidRDefault="005E4159">
      <w:pPr>
        <w:pStyle w:val="BodyTextIndent2"/>
        <w:rPr>
          <w:b/>
          <w:bCs/>
          <w:sz w:val="16"/>
          <w:szCs w:val="16"/>
        </w:rPr>
      </w:pPr>
      <w:r w:rsidRPr="00B04B65">
        <w:rPr>
          <w:b/>
          <w:bCs/>
          <w:sz w:val="16"/>
          <w:szCs w:val="16"/>
        </w:rPr>
        <w:t xml:space="preserve"> </w:t>
      </w:r>
    </w:p>
    <w:p w:rsidR="00C912A3" w:rsidRDefault="00C912A3">
      <w:pPr>
        <w:pStyle w:val="BodyText"/>
        <w:ind w:left="720"/>
      </w:pPr>
      <w:r>
        <w:t>The CCA Board Meeting was held at the Hancock County Courthouse in the Jury Assembly Room.</w:t>
      </w:r>
    </w:p>
    <w:p w:rsidR="00C912A3" w:rsidRPr="00B04B65" w:rsidRDefault="00C912A3">
      <w:pPr>
        <w:pStyle w:val="BodyText"/>
        <w:rPr>
          <w:sz w:val="16"/>
          <w:szCs w:val="16"/>
        </w:rPr>
      </w:pPr>
    </w:p>
    <w:p w:rsidR="00C912A3" w:rsidRDefault="00C912A3">
      <w:pPr>
        <w:jc w:val="both"/>
      </w:pPr>
      <w:r>
        <w:rPr>
          <w:b/>
          <w:bCs/>
        </w:rPr>
        <w:t>Call to Order and Approval of the Minutes</w:t>
      </w:r>
      <w:r>
        <w:t>:</w:t>
      </w:r>
      <w:r>
        <w:tab/>
      </w:r>
    </w:p>
    <w:p w:rsidR="00C912A3" w:rsidRPr="00B04B65" w:rsidRDefault="00C912A3">
      <w:pPr>
        <w:jc w:val="both"/>
        <w:rPr>
          <w:sz w:val="16"/>
          <w:szCs w:val="16"/>
        </w:rPr>
      </w:pPr>
    </w:p>
    <w:p w:rsidR="00C912A3" w:rsidRDefault="00C912A3">
      <w:pPr>
        <w:ind w:left="720"/>
        <w:jc w:val="both"/>
      </w:pPr>
      <w:r>
        <w:t>Judge Nieme</w:t>
      </w:r>
      <w:r w:rsidR="00A024BE">
        <w:t xml:space="preserve">yer called the meeting to order and </w:t>
      </w:r>
      <w:r w:rsidR="00271B38">
        <w:t xml:space="preserve">following introductions </w:t>
      </w:r>
      <w:r w:rsidR="000D5FFA">
        <w:t xml:space="preserve">he </w:t>
      </w:r>
      <w:r>
        <w:t>requested the Board</w:t>
      </w:r>
      <w:r w:rsidR="00D12351">
        <w:t xml:space="preserve"> to</w:t>
      </w:r>
      <w:r>
        <w:t xml:space="preserve"> review the minutes from the meeting of </w:t>
      </w:r>
      <w:r w:rsidR="00F44B04">
        <w:t>February 10</w:t>
      </w:r>
      <w:r w:rsidR="003E5BD5">
        <w:t>, 201</w:t>
      </w:r>
      <w:r w:rsidR="00F44B04">
        <w:t>5</w:t>
      </w:r>
      <w:r w:rsidR="00271B38">
        <w:t>.</w:t>
      </w:r>
      <w:r>
        <w:t xml:space="preserve"> </w:t>
      </w:r>
      <w:r w:rsidR="00BE4303">
        <w:t xml:space="preserve"> </w:t>
      </w:r>
      <w:r>
        <w:t>The minutes were unanimously approved as submitted.</w:t>
      </w:r>
      <w:r w:rsidR="00C5439A">
        <w:t xml:space="preserve">  </w:t>
      </w:r>
    </w:p>
    <w:p w:rsidR="006175F6" w:rsidRPr="00FF17FB" w:rsidRDefault="006175F6" w:rsidP="00FF17FB">
      <w:pPr>
        <w:spacing w:after="60"/>
        <w:contextualSpacing/>
        <w:jc w:val="both"/>
        <w:rPr>
          <w:b/>
          <w:bCs/>
        </w:rPr>
      </w:pPr>
    </w:p>
    <w:p w:rsidR="00C912A3" w:rsidRDefault="00C912A3">
      <w:pPr>
        <w:jc w:val="both"/>
        <w:rPr>
          <w:b/>
          <w:bCs/>
        </w:rPr>
      </w:pPr>
      <w:r>
        <w:rPr>
          <w:b/>
          <w:bCs/>
        </w:rPr>
        <w:t>Community Corrections Act Updates:</w:t>
      </w:r>
    </w:p>
    <w:p w:rsidR="00C912A3" w:rsidRPr="00B04B65" w:rsidRDefault="00C912A3">
      <w:pPr>
        <w:jc w:val="both"/>
        <w:rPr>
          <w:b/>
          <w:bCs/>
          <w:sz w:val="16"/>
          <w:szCs w:val="16"/>
        </w:rPr>
      </w:pPr>
    </w:p>
    <w:p w:rsidR="00C912A3" w:rsidRPr="00B04B65" w:rsidRDefault="00C912A3" w:rsidP="0020063E">
      <w:pPr>
        <w:jc w:val="both"/>
        <w:rPr>
          <w:sz w:val="16"/>
          <w:szCs w:val="16"/>
        </w:rPr>
      </w:pPr>
    </w:p>
    <w:p w:rsidR="00C912A3" w:rsidRPr="0020063E" w:rsidRDefault="00C912A3" w:rsidP="000E15FD">
      <w:pPr>
        <w:pStyle w:val="ListParagraph"/>
        <w:numPr>
          <w:ilvl w:val="0"/>
          <w:numId w:val="24"/>
        </w:numPr>
        <w:jc w:val="both"/>
      </w:pPr>
      <w:r w:rsidRPr="000E15FD">
        <w:rPr>
          <w:b/>
        </w:rPr>
        <w:t>C</w:t>
      </w:r>
      <w:r w:rsidR="00BE4800" w:rsidRPr="000E15FD">
        <w:rPr>
          <w:b/>
        </w:rPr>
        <w:t xml:space="preserve">ommunity Corrections </w:t>
      </w:r>
      <w:r w:rsidR="00BE4303" w:rsidRPr="000E15FD">
        <w:rPr>
          <w:b/>
        </w:rPr>
        <w:t>Updates</w:t>
      </w:r>
    </w:p>
    <w:p w:rsidR="0020063E" w:rsidRDefault="0020063E" w:rsidP="0020063E">
      <w:pPr>
        <w:ind w:left="1620"/>
        <w:jc w:val="both"/>
      </w:pPr>
    </w:p>
    <w:p w:rsidR="008D4B03" w:rsidRDefault="00291BEE">
      <w:pPr>
        <w:ind w:left="1440"/>
        <w:jc w:val="both"/>
      </w:pPr>
      <w:r>
        <w:t>Director of Court Services/</w:t>
      </w:r>
      <w:r w:rsidR="003E5BD5">
        <w:t xml:space="preserve">Chief Probation Officer </w:t>
      </w:r>
      <w:r w:rsidR="00C666A0">
        <w:t xml:space="preserve">Kim </w:t>
      </w:r>
      <w:r>
        <w:t>Switzer</w:t>
      </w:r>
      <w:r w:rsidR="003E5BD5">
        <w:t xml:space="preserve"> provided the following updates:</w:t>
      </w:r>
    </w:p>
    <w:p w:rsidR="00144FB5" w:rsidRDefault="00144FB5" w:rsidP="00766436">
      <w:pPr>
        <w:jc w:val="both"/>
      </w:pPr>
    </w:p>
    <w:p w:rsidR="00E74239" w:rsidRDefault="00CA3A86" w:rsidP="00AC40B4">
      <w:pPr>
        <w:pStyle w:val="Informal1"/>
        <w:numPr>
          <w:ilvl w:val="0"/>
          <w:numId w:val="3"/>
        </w:numPr>
        <w:jc w:val="both"/>
      </w:pPr>
      <w:r w:rsidRPr="00BE4800">
        <w:rPr>
          <w:b/>
          <w:u w:val="single"/>
        </w:rPr>
        <w:t>Website</w:t>
      </w:r>
      <w:r w:rsidR="00702B71">
        <w:rPr>
          <w:b/>
          <w:u w:val="single"/>
        </w:rPr>
        <w:t>:</w:t>
      </w:r>
      <w:r w:rsidR="00AC40B4">
        <w:t xml:space="preserve"> </w:t>
      </w:r>
      <w:r>
        <w:t xml:space="preserve">All </w:t>
      </w:r>
      <w:r w:rsidR="0017250F">
        <w:t>Common Pleas Court and Community Corrections Board Meeting minutes</w:t>
      </w:r>
      <w:r w:rsidR="004E27DF">
        <w:t xml:space="preserve">, along with the updated Board </w:t>
      </w:r>
      <w:r w:rsidR="006175F6">
        <w:t xml:space="preserve">Organizational </w:t>
      </w:r>
      <w:r w:rsidR="004E27DF">
        <w:t>Resolution/2013</w:t>
      </w:r>
      <w:r w:rsidR="00D9692F">
        <w:t xml:space="preserve">, </w:t>
      </w:r>
      <w:r w:rsidR="00291BEE">
        <w:t xml:space="preserve">annual </w:t>
      </w:r>
      <w:r w:rsidR="00D9692F">
        <w:t>reports</w:t>
      </w:r>
      <w:r w:rsidR="0017250F">
        <w:t xml:space="preserve"> and additional articles can be found </w:t>
      </w:r>
      <w:r>
        <w:t>on the court website</w:t>
      </w:r>
      <w:r w:rsidR="003C0A6B">
        <w:t>.</w:t>
      </w:r>
      <w:r>
        <w:t xml:space="preserve">  </w:t>
      </w:r>
      <w:hyperlink r:id="rId9" w:history="1">
        <w:r w:rsidRPr="00226351">
          <w:rPr>
            <w:rStyle w:val="Hyperlink"/>
          </w:rPr>
          <w:t>www.co.hancock.oh.us/commonpleas</w:t>
        </w:r>
      </w:hyperlink>
      <w:r>
        <w:t xml:space="preserve">.  </w:t>
      </w:r>
    </w:p>
    <w:p w:rsidR="00702B71" w:rsidRPr="00702B71" w:rsidRDefault="00702B71" w:rsidP="00702B71">
      <w:pPr>
        <w:pStyle w:val="ListParagraph"/>
        <w:spacing w:after="60"/>
        <w:ind w:left="2160"/>
        <w:contextualSpacing/>
      </w:pPr>
    </w:p>
    <w:p w:rsidR="007314B7" w:rsidRDefault="00FF17FB" w:rsidP="004603CF">
      <w:pPr>
        <w:pStyle w:val="ListParagraph"/>
        <w:numPr>
          <w:ilvl w:val="0"/>
          <w:numId w:val="3"/>
        </w:numPr>
        <w:spacing w:after="60"/>
        <w:contextualSpacing/>
      </w:pPr>
      <w:r>
        <w:rPr>
          <w:b/>
          <w:u w:val="single"/>
        </w:rPr>
        <w:t>FY 14 Annual Report Snapshot</w:t>
      </w:r>
      <w:r w:rsidR="00C45169">
        <w:t xml:space="preserve">: We </w:t>
      </w:r>
      <w:r w:rsidR="00291BEE">
        <w:t xml:space="preserve">were running in line with State wide averages on successes and failures and </w:t>
      </w:r>
      <w:r w:rsidR="00C666A0">
        <w:t>exceeded goals for 2014.</w:t>
      </w:r>
    </w:p>
    <w:p w:rsidR="007314B7" w:rsidRDefault="007314B7" w:rsidP="007314B7">
      <w:pPr>
        <w:pStyle w:val="ListParagraph"/>
      </w:pPr>
    </w:p>
    <w:p w:rsidR="00702B71" w:rsidRDefault="003E5BD5" w:rsidP="00702B71">
      <w:pPr>
        <w:pStyle w:val="ListParagraph"/>
        <w:numPr>
          <w:ilvl w:val="0"/>
          <w:numId w:val="3"/>
        </w:numPr>
        <w:spacing w:after="60"/>
        <w:contextualSpacing/>
        <w:jc w:val="both"/>
      </w:pPr>
      <w:r>
        <w:rPr>
          <w:b/>
          <w:u w:val="single"/>
        </w:rPr>
        <w:t>Grants/</w:t>
      </w:r>
      <w:r w:rsidR="00B71FC9">
        <w:rPr>
          <w:b/>
          <w:u w:val="single"/>
        </w:rPr>
        <w:t xml:space="preserve">FY15 </w:t>
      </w:r>
      <w:r>
        <w:rPr>
          <w:b/>
          <w:u w:val="single"/>
        </w:rPr>
        <w:t xml:space="preserve">Program </w:t>
      </w:r>
      <w:r w:rsidR="00F44B04">
        <w:rPr>
          <w:b/>
          <w:u w:val="single"/>
        </w:rPr>
        <w:t xml:space="preserve">Activity </w:t>
      </w:r>
      <w:r>
        <w:rPr>
          <w:b/>
          <w:u w:val="single"/>
        </w:rPr>
        <w:t>Review</w:t>
      </w:r>
      <w:r w:rsidR="00702B71" w:rsidRPr="00702B71">
        <w:rPr>
          <w:b/>
          <w:u w:val="single"/>
        </w:rPr>
        <w:t>:</w:t>
      </w:r>
      <w:r w:rsidR="00702B71">
        <w:rPr>
          <w:b/>
        </w:rPr>
        <w:t xml:space="preserve">  </w:t>
      </w:r>
    </w:p>
    <w:p w:rsidR="003E5BD5" w:rsidRDefault="003E5BD5" w:rsidP="003E5BD5">
      <w:pPr>
        <w:pStyle w:val="ListParagraph"/>
      </w:pPr>
    </w:p>
    <w:p w:rsidR="003E5BD5" w:rsidRPr="00197676" w:rsidRDefault="00197676" w:rsidP="003E5BD5">
      <w:pPr>
        <w:pStyle w:val="ListParagraph"/>
        <w:numPr>
          <w:ilvl w:val="1"/>
          <w:numId w:val="3"/>
        </w:numPr>
        <w:spacing w:after="60"/>
        <w:contextualSpacing/>
        <w:jc w:val="both"/>
        <w:rPr>
          <w:b/>
          <w:u w:val="single"/>
        </w:rPr>
      </w:pPr>
      <w:r w:rsidRPr="00197676">
        <w:rPr>
          <w:b/>
          <w:u w:val="single"/>
        </w:rPr>
        <w:t>Pretrial release/</w:t>
      </w:r>
      <w:r w:rsidR="003E5BD5" w:rsidRPr="00197676">
        <w:rPr>
          <w:b/>
          <w:u w:val="single"/>
        </w:rPr>
        <w:t>Bond/408</w:t>
      </w:r>
      <w:r w:rsidR="00D9692F">
        <w:rPr>
          <w:b/>
          <w:u w:val="single"/>
        </w:rPr>
        <w:t>/Intensive Supervision/407</w:t>
      </w:r>
      <w:r w:rsidR="003E5BD5" w:rsidRPr="00197676">
        <w:rPr>
          <w:b/>
          <w:u w:val="single"/>
        </w:rPr>
        <w:t xml:space="preserve"> </w:t>
      </w:r>
    </w:p>
    <w:p w:rsidR="003E5BD5" w:rsidRDefault="00D9692F" w:rsidP="003E5BD5">
      <w:pPr>
        <w:pStyle w:val="ListParagraph"/>
        <w:numPr>
          <w:ilvl w:val="2"/>
          <w:numId w:val="3"/>
        </w:numPr>
        <w:spacing w:after="60"/>
        <w:contextualSpacing/>
        <w:jc w:val="both"/>
      </w:pPr>
      <w:r w:rsidRPr="0043351F">
        <w:rPr>
          <w:u w:val="single"/>
        </w:rPr>
        <w:t>Pretrial</w:t>
      </w:r>
      <w:r>
        <w:t>-</w:t>
      </w:r>
      <w:r w:rsidR="003E5BD5">
        <w:t>Goal</w:t>
      </w:r>
      <w:r w:rsidR="00B015E0">
        <w:t xml:space="preserve"> FY15 of 200 intakes</w:t>
      </w:r>
      <w:r w:rsidR="00AC40B4">
        <w:t xml:space="preserve"> * Currently at 198</w:t>
      </w:r>
      <w:r w:rsidR="008B27AC">
        <w:t xml:space="preserve"> intakes, will surpass our</w:t>
      </w:r>
      <w:r w:rsidR="00C666A0">
        <w:t xml:space="preserve"> goal</w:t>
      </w:r>
      <w:r w:rsidR="0043351F">
        <w:t>.</w:t>
      </w:r>
    </w:p>
    <w:p w:rsidR="0033483A" w:rsidRPr="0033483A" w:rsidRDefault="008B27AC" w:rsidP="0033483A">
      <w:pPr>
        <w:pStyle w:val="ListParagraph"/>
        <w:spacing w:after="60"/>
        <w:ind w:left="3600"/>
        <w:contextualSpacing/>
        <w:jc w:val="both"/>
      </w:pPr>
      <w:r>
        <w:lastRenderedPageBreak/>
        <w:t>-</w:t>
      </w:r>
      <w:r w:rsidR="0033483A">
        <w:t xml:space="preserve">Success rate to date </w:t>
      </w:r>
      <w:r>
        <w:t xml:space="preserve">approximately </w:t>
      </w:r>
      <w:r w:rsidR="00E12F6C">
        <w:t>18</w:t>
      </w:r>
      <w:r>
        <w:t>% unsuccessful</w:t>
      </w:r>
      <w:r w:rsidR="008018E2">
        <w:t xml:space="preserve"> participants in program</w:t>
      </w:r>
      <w:r>
        <w:t>.</w:t>
      </w:r>
    </w:p>
    <w:p w:rsidR="008B27AC" w:rsidRDefault="00D9692F" w:rsidP="008B27AC">
      <w:pPr>
        <w:pStyle w:val="ListParagraph"/>
        <w:numPr>
          <w:ilvl w:val="2"/>
          <w:numId w:val="3"/>
        </w:numPr>
        <w:spacing w:after="60"/>
        <w:contextualSpacing/>
        <w:jc w:val="both"/>
      </w:pPr>
      <w:r w:rsidRPr="0043351F">
        <w:rPr>
          <w:u w:val="single"/>
        </w:rPr>
        <w:t>Intensi</w:t>
      </w:r>
      <w:r w:rsidR="0043351F" w:rsidRPr="0043351F">
        <w:rPr>
          <w:u w:val="single"/>
        </w:rPr>
        <w:t>ve Supervision</w:t>
      </w:r>
      <w:r w:rsidR="0043351F">
        <w:t>-Goal FY15</w:t>
      </w:r>
      <w:r w:rsidR="00C666A0">
        <w:t xml:space="preserve"> of 72</w:t>
      </w:r>
      <w:r w:rsidR="00AC40B4">
        <w:t xml:space="preserve"> intakes *Currently at 70</w:t>
      </w:r>
      <w:r w:rsidR="00291BEE">
        <w:t xml:space="preserve"> intakes</w:t>
      </w:r>
      <w:r w:rsidR="008B27AC">
        <w:t>, will surpass our goal.</w:t>
      </w:r>
    </w:p>
    <w:p w:rsidR="00D9692F" w:rsidRDefault="008B27AC" w:rsidP="00D9692F">
      <w:pPr>
        <w:pStyle w:val="ListParagraph"/>
        <w:spacing w:after="60"/>
        <w:ind w:left="3600"/>
        <w:contextualSpacing/>
        <w:jc w:val="both"/>
      </w:pPr>
      <w:r>
        <w:t>-</w:t>
      </w:r>
      <w:r w:rsidR="00AC40B4">
        <w:t xml:space="preserve">Success </w:t>
      </w:r>
      <w:r w:rsidR="0033483A">
        <w:t xml:space="preserve">rate to date </w:t>
      </w:r>
      <w:r w:rsidR="00E12F6C">
        <w:t>approximately 30</w:t>
      </w:r>
      <w:r w:rsidR="0033483A">
        <w:t>% unsuccessful</w:t>
      </w:r>
      <w:r w:rsidR="008018E2">
        <w:t xml:space="preserve"> participants</w:t>
      </w:r>
      <w:r w:rsidR="00AC40B4">
        <w:t>.</w:t>
      </w:r>
      <w:r w:rsidR="0033483A">
        <w:t xml:space="preserve"> </w:t>
      </w:r>
    </w:p>
    <w:p w:rsidR="0033483A" w:rsidRDefault="0033483A" w:rsidP="00D9692F">
      <w:pPr>
        <w:pStyle w:val="ListParagraph"/>
        <w:spacing w:after="60"/>
        <w:ind w:left="3600"/>
        <w:contextualSpacing/>
        <w:jc w:val="both"/>
      </w:pPr>
    </w:p>
    <w:p w:rsidR="0033483A" w:rsidRDefault="0033483A" w:rsidP="00D9692F">
      <w:pPr>
        <w:pStyle w:val="ListParagraph"/>
        <w:spacing w:after="60"/>
        <w:ind w:left="3600"/>
        <w:contextualSpacing/>
        <w:jc w:val="both"/>
      </w:pPr>
      <w:r>
        <w:t>Director Switzer noted that the statewide Intensive Supervision</w:t>
      </w:r>
      <w:r w:rsidR="0020491B">
        <w:t xml:space="preserve"> and Pretrial</w:t>
      </w:r>
      <w:r>
        <w:t xml:space="preserve"> success rate is 25%</w:t>
      </w:r>
      <w:r w:rsidR="007D2F01">
        <w:t xml:space="preserve"> unsuccessful</w:t>
      </w:r>
      <w:r w:rsidR="008B27AC">
        <w:t>;</w:t>
      </w:r>
      <w:r>
        <w:t xml:space="preserve"> the success rate is reflective of the addiction issues in our community. We hope to improve the success rate with the addition of residential services and drug court. </w:t>
      </w:r>
    </w:p>
    <w:p w:rsidR="0033483A" w:rsidRDefault="0033483A" w:rsidP="00D9692F">
      <w:pPr>
        <w:pStyle w:val="ListParagraph"/>
        <w:spacing w:after="60"/>
        <w:ind w:left="3600"/>
        <w:contextualSpacing/>
        <w:jc w:val="both"/>
      </w:pPr>
    </w:p>
    <w:p w:rsidR="003E5BD5" w:rsidRDefault="003E5BD5" w:rsidP="005822DF">
      <w:pPr>
        <w:pStyle w:val="ListParagraph"/>
        <w:numPr>
          <w:ilvl w:val="1"/>
          <w:numId w:val="3"/>
        </w:numPr>
        <w:spacing w:after="60"/>
        <w:contextualSpacing/>
        <w:jc w:val="both"/>
        <w:rPr>
          <w:b/>
          <w:u w:val="single"/>
        </w:rPr>
      </w:pPr>
      <w:r w:rsidRPr="00197676">
        <w:rPr>
          <w:b/>
          <w:u w:val="single"/>
        </w:rPr>
        <w:t>Probation Improvement Grant/PIG</w:t>
      </w:r>
    </w:p>
    <w:p w:rsidR="008B27AC" w:rsidRDefault="008B27AC" w:rsidP="008B27AC">
      <w:pPr>
        <w:pStyle w:val="ListParagraph"/>
        <w:numPr>
          <w:ilvl w:val="2"/>
          <w:numId w:val="3"/>
        </w:numPr>
        <w:spacing w:after="60"/>
        <w:contextualSpacing/>
        <w:jc w:val="both"/>
        <w:rPr>
          <w:b/>
          <w:u w:val="single"/>
        </w:rPr>
      </w:pPr>
      <w:r>
        <w:t>Collaborated with Century Health, ADAMHS Board, and Municipal Court to receive monies to run the</w:t>
      </w:r>
      <w:r w:rsidR="008018E2">
        <w:t xml:space="preserve"> forensic</w:t>
      </w:r>
      <w:r>
        <w:t xml:space="preserve"> treatment team in house</w:t>
      </w:r>
    </w:p>
    <w:p w:rsidR="00AC40B4" w:rsidRPr="00AC40B4" w:rsidRDefault="00783D98" w:rsidP="00AC40B4">
      <w:pPr>
        <w:pStyle w:val="ListParagraph"/>
        <w:numPr>
          <w:ilvl w:val="2"/>
          <w:numId w:val="3"/>
        </w:numPr>
        <w:spacing w:after="60"/>
        <w:contextualSpacing/>
        <w:jc w:val="both"/>
        <w:rPr>
          <w:b/>
          <w:u w:val="single"/>
        </w:rPr>
      </w:pPr>
      <w:r>
        <w:t xml:space="preserve">We have sustained the grant for approximately </w:t>
      </w:r>
      <w:r w:rsidR="00AC40B4">
        <w:t>3 years now.</w:t>
      </w:r>
    </w:p>
    <w:p w:rsidR="00AC40B4" w:rsidRPr="008B27AC" w:rsidRDefault="00AC40B4" w:rsidP="00AC40B4">
      <w:pPr>
        <w:pStyle w:val="ListParagraph"/>
        <w:numPr>
          <w:ilvl w:val="2"/>
          <w:numId w:val="3"/>
        </w:numPr>
        <w:spacing w:after="60"/>
        <w:contextualSpacing/>
        <w:jc w:val="both"/>
        <w:rPr>
          <w:b/>
          <w:u w:val="single"/>
        </w:rPr>
      </w:pPr>
      <w:r>
        <w:t>Auto</w:t>
      </w:r>
      <w:r w:rsidR="008B27AC">
        <w:t>matic</w:t>
      </w:r>
      <w:r>
        <w:t xml:space="preserve"> renewal for</w:t>
      </w:r>
      <w:r w:rsidR="00D41263">
        <w:t xml:space="preserve"> the Grant this year; due </w:t>
      </w:r>
      <w:r w:rsidR="00D12351">
        <w:t xml:space="preserve">date is </w:t>
      </w:r>
      <w:r w:rsidR="00241533">
        <w:t>mid-June</w:t>
      </w:r>
      <w:r>
        <w:t xml:space="preserve"> 2015</w:t>
      </w:r>
    </w:p>
    <w:p w:rsidR="008B27AC" w:rsidRPr="008B27AC" w:rsidRDefault="008B27AC" w:rsidP="008B27AC">
      <w:pPr>
        <w:pStyle w:val="ListParagraph"/>
        <w:numPr>
          <w:ilvl w:val="3"/>
          <w:numId w:val="3"/>
        </w:numPr>
        <w:spacing w:after="60"/>
        <w:contextualSpacing/>
        <w:jc w:val="both"/>
        <w:rPr>
          <w:b/>
          <w:u w:val="single"/>
        </w:rPr>
      </w:pPr>
      <w:r>
        <w:t>Met all the goals required.</w:t>
      </w:r>
    </w:p>
    <w:p w:rsidR="003E5BD5" w:rsidRDefault="00AC40B4" w:rsidP="003E5BD5">
      <w:pPr>
        <w:pStyle w:val="ListParagraph"/>
        <w:numPr>
          <w:ilvl w:val="2"/>
          <w:numId w:val="3"/>
        </w:numPr>
        <w:spacing w:after="60"/>
        <w:contextualSpacing/>
        <w:jc w:val="both"/>
      </w:pPr>
      <w:r>
        <w:t xml:space="preserve">Needing </w:t>
      </w:r>
      <w:r w:rsidR="003E5BD5">
        <w:t>a full time probation officer</w:t>
      </w:r>
      <w:r w:rsidR="001816F7">
        <w:t xml:space="preserve"> in order to supp</w:t>
      </w:r>
      <w:r w:rsidR="008018E2">
        <w:t>ort the Dru</w:t>
      </w:r>
      <w:r w:rsidR="006C443C">
        <w:t>g Court intervention and a part-</w:t>
      </w:r>
      <w:r w:rsidR="008018E2">
        <w:t>time office receptionist.</w:t>
      </w:r>
    </w:p>
    <w:p w:rsidR="00C45169" w:rsidRDefault="00C45169" w:rsidP="00C45169">
      <w:pPr>
        <w:pStyle w:val="ListParagraph"/>
        <w:numPr>
          <w:ilvl w:val="2"/>
          <w:numId w:val="3"/>
        </w:numPr>
        <w:spacing w:after="60"/>
        <w:contextualSpacing/>
        <w:jc w:val="both"/>
      </w:pPr>
      <w:r>
        <w:t xml:space="preserve">Added the fourth full time forensic team position </w:t>
      </w:r>
    </w:p>
    <w:p w:rsidR="00F44B04" w:rsidRDefault="00792165" w:rsidP="00F44B04">
      <w:pPr>
        <w:pStyle w:val="ListParagraph"/>
        <w:numPr>
          <w:ilvl w:val="2"/>
          <w:numId w:val="3"/>
        </w:numPr>
        <w:spacing w:after="60"/>
        <w:contextualSpacing/>
        <w:jc w:val="both"/>
      </w:pPr>
      <w:r>
        <w:t xml:space="preserve">FY 14/15 </w:t>
      </w:r>
      <w:r w:rsidR="00C666A0">
        <w:t>Grant e</w:t>
      </w:r>
      <w:r w:rsidR="005822DF">
        <w:t>nding</w:t>
      </w:r>
      <w:r w:rsidR="00EE79D2">
        <w:t xml:space="preserve"> June 2015</w:t>
      </w:r>
    </w:p>
    <w:p w:rsidR="00F44B04" w:rsidRDefault="00F44B04" w:rsidP="00F44B04">
      <w:pPr>
        <w:pStyle w:val="ListParagraph"/>
        <w:spacing w:after="60"/>
        <w:ind w:left="2880"/>
        <w:contextualSpacing/>
        <w:jc w:val="both"/>
      </w:pPr>
    </w:p>
    <w:p w:rsidR="00F44B04" w:rsidRPr="00AC40B4" w:rsidRDefault="00F44B04" w:rsidP="00F44B04">
      <w:pPr>
        <w:pStyle w:val="ListParagraph"/>
        <w:numPr>
          <w:ilvl w:val="0"/>
          <w:numId w:val="3"/>
        </w:numPr>
        <w:spacing w:after="60"/>
        <w:contextualSpacing/>
        <w:rPr>
          <w:u w:val="single"/>
        </w:rPr>
      </w:pPr>
      <w:r w:rsidRPr="00F44B04">
        <w:rPr>
          <w:b/>
          <w:u w:val="single"/>
        </w:rPr>
        <w:t>Updating the Board Resolution; Director Switzer to Submit Prosecutor’s Office</w:t>
      </w:r>
    </w:p>
    <w:p w:rsidR="00AC40B4" w:rsidRPr="00F44B04" w:rsidRDefault="00AC40B4" w:rsidP="00AC40B4">
      <w:pPr>
        <w:pStyle w:val="ListParagraph"/>
        <w:numPr>
          <w:ilvl w:val="1"/>
          <w:numId w:val="3"/>
        </w:numPr>
        <w:spacing w:after="60"/>
        <w:contextualSpacing/>
        <w:rPr>
          <w:u w:val="single"/>
        </w:rPr>
      </w:pPr>
      <w:r>
        <w:t xml:space="preserve">Need to get </w:t>
      </w:r>
      <w:r w:rsidR="008018E2">
        <w:t xml:space="preserve">a </w:t>
      </w:r>
      <w:r>
        <w:t xml:space="preserve">new </w:t>
      </w:r>
      <w:r w:rsidR="00C666A0">
        <w:t xml:space="preserve">updated </w:t>
      </w:r>
      <w:r>
        <w:t xml:space="preserve">resolution with </w:t>
      </w:r>
      <w:r w:rsidR="008018E2">
        <w:t xml:space="preserve">any </w:t>
      </w:r>
      <w:r>
        <w:t>correct</w:t>
      </w:r>
      <w:r w:rsidR="00333838">
        <w:t>ed</w:t>
      </w:r>
      <w:r>
        <w:t xml:space="preserve"> </w:t>
      </w:r>
      <w:r w:rsidR="008018E2">
        <w:t>names or positions of Statutory Board members or other new participants.</w:t>
      </w:r>
    </w:p>
    <w:p w:rsidR="00F44B04" w:rsidRPr="00F44B04" w:rsidRDefault="00F44B04" w:rsidP="00F44B04">
      <w:pPr>
        <w:spacing w:after="60"/>
        <w:contextualSpacing/>
      </w:pPr>
    </w:p>
    <w:p w:rsidR="00F44B04" w:rsidRDefault="00F44B04" w:rsidP="00F44B04">
      <w:pPr>
        <w:pStyle w:val="ListParagraph"/>
        <w:numPr>
          <w:ilvl w:val="0"/>
          <w:numId w:val="3"/>
        </w:numPr>
        <w:spacing w:after="60"/>
        <w:contextualSpacing/>
        <w:rPr>
          <w:b/>
          <w:u w:val="single"/>
        </w:rPr>
      </w:pPr>
      <w:r w:rsidRPr="00F44B04">
        <w:rPr>
          <w:b/>
          <w:u w:val="single"/>
        </w:rPr>
        <w:t>Fiscal Quarterly Reports</w:t>
      </w:r>
    </w:p>
    <w:p w:rsidR="00F44B04" w:rsidRPr="00D41263" w:rsidRDefault="00D41263" w:rsidP="00F44B04">
      <w:pPr>
        <w:pStyle w:val="ListParagraph"/>
        <w:numPr>
          <w:ilvl w:val="1"/>
          <w:numId w:val="3"/>
        </w:numPr>
        <w:spacing w:after="60"/>
        <w:contextualSpacing/>
        <w:rPr>
          <w:b/>
          <w:u w:val="single"/>
        </w:rPr>
      </w:pPr>
      <w:r>
        <w:t>Currently finished with</w:t>
      </w:r>
      <w:r w:rsidR="00AC40B4">
        <w:t xml:space="preserve"> the 3</w:t>
      </w:r>
      <w:r w:rsidR="00AC40B4" w:rsidRPr="00AC40B4">
        <w:rPr>
          <w:vertAlign w:val="superscript"/>
        </w:rPr>
        <w:t>rd</w:t>
      </w:r>
      <w:r w:rsidR="00AC40B4">
        <w:t xml:space="preserve"> quarter</w:t>
      </w:r>
      <w:r>
        <w:t xml:space="preserve"> reports</w:t>
      </w:r>
      <w:r w:rsidR="00AC40B4">
        <w:t xml:space="preserve"> </w:t>
      </w:r>
      <w:r>
        <w:t>for the</w:t>
      </w:r>
      <w:r w:rsidR="00AC40B4">
        <w:t xml:space="preserve"> Grants</w:t>
      </w:r>
      <w:r w:rsidR="008018E2">
        <w:t>; Year-end to come in June, 2015.</w:t>
      </w:r>
    </w:p>
    <w:p w:rsidR="000011E5" w:rsidRDefault="000011E5" w:rsidP="000011E5"/>
    <w:p w:rsidR="000011E5" w:rsidRDefault="000011E5" w:rsidP="000011E5">
      <w:pPr>
        <w:pStyle w:val="ListParagraph"/>
        <w:numPr>
          <w:ilvl w:val="0"/>
          <w:numId w:val="33"/>
        </w:numPr>
        <w:spacing w:after="60"/>
        <w:contextualSpacing/>
        <w:jc w:val="both"/>
        <w:rPr>
          <w:b/>
        </w:rPr>
      </w:pPr>
      <w:r w:rsidRPr="000011E5">
        <w:rPr>
          <w:b/>
        </w:rPr>
        <w:t>FY 15 Budget Revisions: Infrastructure for Century Health to bill for services as of July 1, 2015</w:t>
      </w:r>
    </w:p>
    <w:p w:rsidR="000011E5" w:rsidRPr="00D41263" w:rsidRDefault="00D41263" w:rsidP="00D41263">
      <w:pPr>
        <w:pStyle w:val="ListParagraph"/>
        <w:numPr>
          <w:ilvl w:val="1"/>
          <w:numId w:val="33"/>
        </w:numPr>
        <w:spacing w:after="60"/>
        <w:contextualSpacing/>
        <w:jc w:val="both"/>
        <w:rPr>
          <w:b/>
        </w:rPr>
      </w:pPr>
      <w:r>
        <w:t>Spent approximately $50,000 of left over PIG State monies to finish infrastructure for t</w:t>
      </w:r>
      <w:r w:rsidR="00D12351">
        <w:t xml:space="preserve">he Forensic Team and Occupational Therapy </w:t>
      </w:r>
      <w:r w:rsidR="008018E2">
        <w:t>Services to bill Medicaid and others for services provided.</w:t>
      </w:r>
    </w:p>
    <w:p w:rsidR="00D41263" w:rsidRPr="00D41263" w:rsidRDefault="00D41263" w:rsidP="00D41263">
      <w:pPr>
        <w:spacing w:after="60"/>
        <w:ind w:left="1440"/>
        <w:contextualSpacing/>
        <w:jc w:val="both"/>
        <w:rPr>
          <w:b/>
        </w:rPr>
      </w:pPr>
    </w:p>
    <w:p w:rsidR="00AC40B4" w:rsidRPr="00AC40B4" w:rsidRDefault="000011E5" w:rsidP="00AC40B4">
      <w:pPr>
        <w:pStyle w:val="ListParagraph"/>
        <w:numPr>
          <w:ilvl w:val="0"/>
          <w:numId w:val="33"/>
        </w:numPr>
        <w:spacing w:after="60"/>
        <w:contextualSpacing/>
        <w:jc w:val="both"/>
        <w:rPr>
          <w:b/>
        </w:rPr>
      </w:pPr>
      <w:r w:rsidRPr="000011E5">
        <w:rPr>
          <w:b/>
        </w:rPr>
        <w:t xml:space="preserve">FY 16 Applications </w:t>
      </w:r>
      <w:r w:rsidR="008018E2">
        <w:rPr>
          <w:b/>
        </w:rPr>
        <w:t xml:space="preserve">were </w:t>
      </w:r>
      <w:r w:rsidRPr="000011E5">
        <w:rPr>
          <w:b/>
        </w:rPr>
        <w:t xml:space="preserve">Due </w:t>
      </w:r>
      <w:r w:rsidR="00DD6988">
        <w:rPr>
          <w:b/>
        </w:rPr>
        <w:t>April 2015</w:t>
      </w:r>
      <w:r w:rsidRPr="000011E5">
        <w:rPr>
          <w:b/>
        </w:rPr>
        <w:t xml:space="preserve"> </w:t>
      </w:r>
      <w:r w:rsidR="007D2F01">
        <w:rPr>
          <w:b/>
        </w:rPr>
        <w:t>as t</w:t>
      </w:r>
      <w:r w:rsidR="008018E2">
        <w:rPr>
          <w:b/>
        </w:rPr>
        <w:t>o current grants</w:t>
      </w:r>
    </w:p>
    <w:p w:rsidR="000011E5" w:rsidRPr="000011E5" w:rsidRDefault="000011E5" w:rsidP="000011E5">
      <w:pPr>
        <w:pStyle w:val="ListParagraph"/>
        <w:rPr>
          <w:b/>
        </w:rPr>
      </w:pPr>
    </w:p>
    <w:p w:rsidR="000011E5" w:rsidRPr="000011E5" w:rsidRDefault="000011E5" w:rsidP="008018E2">
      <w:pPr>
        <w:pStyle w:val="ListParagraph"/>
        <w:numPr>
          <w:ilvl w:val="1"/>
          <w:numId w:val="33"/>
        </w:numPr>
        <w:spacing w:after="60"/>
        <w:contextualSpacing/>
        <w:jc w:val="both"/>
        <w:rPr>
          <w:b/>
        </w:rPr>
      </w:pPr>
      <w:r w:rsidRPr="000011E5">
        <w:rPr>
          <w:b/>
        </w:rPr>
        <w:t>408/Bond Pretrial Release Grant Approved</w:t>
      </w:r>
    </w:p>
    <w:p w:rsidR="000011E5" w:rsidRPr="000011E5" w:rsidRDefault="000011E5" w:rsidP="000011E5">
      <w:pPr>
        <w:pStyle w:val="ListParagraph"/>
        <w:rPr>
          <w:b/>
        </w:rPr>
      </w:pPr>
    </w:p>
    <w:p w:rsidR="000011E5" w:rsidRDefault="000011E5" w:rsidP="008018E2">
      <w:pPr>
        <w:pStyle w:val="ListParagraph"/>
        <w:numPr>
          <w:ilvl w:val="1"/>
          <w:numId w:val="33"/>
        </w:numPr>
        <w:spacing w:after="60"/>
        <w:contextualSpacing/>
        <w:jc w:val="both"/>
        <w:rPr>
          <w:b/>
        </w:rPr>
      </w:pPr>
      <w:r w:rsidRPr="000011E5">
        <w:rPr>
          <w:b/>
        </w:rPr>
        <w:t>407/I</w:t>
      </w:r>
      <w:r w:rsidR="00D41263">
        <w:rPr>
          <w:b/>
        </w:rPr>
        <w:t xml:space="preserve">ntensive </w:t>
      </w:r>
      <w:r w:rsidRPr="000011E5">
        <w:rPr>
          <w:b/>
        </w:rPr>
        <w:t>S</w:t>
      </w:r>
      <w:r w:rsidR="00D41263">
        <w:rPr>
          <w:b/>
        </w:rPr>
        <w:t>upervision</w:t>
      </w:r>
      <w:r w:rsidRPr="000011E5">
        <w:rPr>
          <w:b/>
        </w:rPr>
        <w:t xml:space="preserve"> Grant Approved</w:t>
      </w:r>
    </w:p>
    <w:p w:rsidR="00F337C6" w:rsidRPr="00F337C6" w:rsidRDefault="00597D96" w:rsidP="00F337C6">
      <w:pPr>
        <w:spacing w:after="60"/>
        <w:contextualSpacing/>
        <w:jc w:val="both"/>
        <w:rPr>
          <w:b/>
        </w:rPr>
      </w:pPr>
      <w:r>
        <w:rPr>
          <w:b/>
        </w:rPr>
        <w:t xml:space="preserve"> </w:t>
      </w:r>
    </w:p>
    <w:p w:rsidR="00D41263" w:rsidRDefault="00D41263" w:rsidP="00D41263">
      <w:pPr>
        <w:pStyle w:val="ListParagraph"/>
        <w:numPr>
          <w:ilvl w:val="0"/>
          <w:numId w:val="33"/>
        </w:numPr>
        <w:spacing w:after="60"/>
        <w:contextualSpacing/>
        <w:jc w:val="both"/>
      </w:pPr>
      <w:r>
        <w:rPr>
          <w:b/>
          <w:u w:val="single"/>
        </w:rPr>
        <w:t>Forensic T</w:t>
      </w:r>
      <w:r w:rsidRPr="00EE79D2">
        <w:rPr>
          <w:b/>
          <w:u w:val="single"/>
        </w:rPr>
        <w:t>eam</w:t>
      </w:r>
      <w:r>
        <w:rPr>
          <w:b/>
          <w:u w:val="single"/>
        </w:rPr>
        <w:t xml:space="preserve"> Report</w:t>
      </w:r>
      <w:r>
        <w:t>-</w:t>
      </w:r>
    </w:p>
    <w:p w:rsidR="009D7FCA" w:rsidRDefault="009D7FCA" w:rsidP="009D7FCA">
      <w:pPr>
        <w:spacing w:after="60"/>
        <w:ind w:firstLine="720"/>
        <w:contextualSpacing/>
        <w:jc w:val="both"/>
      </w:pPr>
      <w:r>
        <w:t xml:space="preserve">      </w:t>
      </w:r>
      <w:r w:rsidR="00D41263" w:rsidRPr="009D7FCA">
        <w:t>Brandy Tiell reported</w:t>
      </w:r>
      <w:r w:rsidRPr="009D7FCA">
        <w:t xml:space="preserve"> the following</w:t>
      </w:r>
      <w:r w:rsidR="00D41263" w:rsidRPr="00D41263">
        <w:t>:</w:t>
      </w:r>
      <w:r w:rsidR="00D41263">
        <w:t xml:space="preserve"> </w:t>
      </w:r>
    </w:p>
    <w:p w:rsidR="00D41263" w:rsidRDefault="00D41263" w:rsidP="00D41263">
      <w:pPr>
        <w:pStyle w:val="ListParagraph"/>
        <w:numPr>
          <w:ilvl w:val="1"/>
          <w:numId w:val="33"/>
        </w:numPr>
        <w:spacing w:after="60"/>
        <w:contextualSpacing/>
        <w:jc w:val="both"/>
      </w:pPr>
      <w:r>
        <w:t xml:space="preserve">The structure and format of Drug Court is going quite well and really helping. Those clients that are currently involved seem to be </w:t>
      </w:r>
      <w:r w:rsidR="008D6576">
        <w:t>appreciative and finding it useful.</w:t>
      </w:r>
    </w:p>
    <w:p w:rsidR="00D41263" w:rsidRDefault="00D41263" w:rsidP="00D41263">
      <w:pPr>
        <w:pStyle w:val="ListParagraph"/>
        <w:numPr>
          <w:ilvl w:val="1"/>
          <w:numId w:val="33"/>
        </w:numPr>
        <w:spacing w:after="60"/>
        <w:contextualSpacing/>
        <w:jc w:val="both"/>
      </w:pPr>
      <w:r>
        <w:t xml:space="preserve">Services Provided: meet individually with </w:t>
      </w:r>
      <w:r w:rsidR="008D6576">
        <w:t>everyone on the team</w:t>
      </w:r>
      <w:r w:rsidR="00D12351">
        <w:t>. Doing some one-on-one;</w:t>
      </w:r>
      <w:r>
        <w:t xml:space="preserve"> C</w:t>
      </w:r>
      <w:r w:rsidR="00241533">
        <w:t>heryl Lentz doing d</w:t>
      </w:r>
      <w:r>
        <w:t>iagnostic assessments in house</w:t>
      </w:r>
      <w:r w:rsidR="008D6576">
        <w:t xml:space="preserve"> for anyone applying for Intervention in Lieu or potential Drug Court candidates</w:t>
      </w:r>
      <w:r>
        <w:t xml:space="preserve">. She has been very helpful </w:t>
      </w:r>
      <w:r w:rsidR="008D6576">
        <w:t xml:space="preserve">and </w:t>
      </w:r>
      <w:r w:rsidR="00C666A0">
        <w:t xml:space="preserve">an </w:t>
      </w:r>
      <w:r w:rsidR="008D6576">
        <w:t xml:space="preserve">easy quick access. Many clients have voiced that it has been very helpful, eliminating some </w:t>
      </w:r>
      <w:r w:rsidR="00D12351">
        <w:t>transportation problems as well.</w:t>
      </w:r>
    </w:p>
    <w:p w:rsidR="008D6576" w:rsidRDefault="008D6576" w:rsidP="008D6576">
      <w:pPr>
        <w:pStyle w:val="ListParagraph"/>
        <w:numPr>
          <w:ilvl w:val="2"/>
          <w:numId w:val="33"/>
        </w:numPr>
        <w:spacing w:after="60"/>
        <w:contextualSpacing/>
        <w:jc w:val="both"/>
      </w:pPr>
      <w:r>
        <w:t>Able to start an open ended social skills group that is specific to substance abuse. This is a way to cut down on any wait time to get into a formalized group.</w:t>
      </w:r>
    </w:p>
    <w:p w:rsidR="000011E5" w:rsidRPr="000011E5" w:rsidRDefault="000011E5" w:rsidP="000011E5">
      <w:pPr>
        <w:pStyle w:val="ListParagraph"/>
        <w:spacing w:after="60"/>
        <w:ind w:left="1080"/>
        <w:contextualSpacing/>
      </w:pPr>
    </w:p>
    <w:p w:rsidR="00AC40B4" w:rsidRPr="005822DF" w:rsidRDefault="00FF17FB" w:rsidP="00AC40B4">
      <w:pPr>
        <w:pStyle w:val="ListParagraph"/>
        <w:numPr>
          <w:ilvl w:val="0"/>
          <w:numId w:val="33"/>
        </w:numPr>
        <w:spacing w:after="60"/>
        <w:contextualSpacing/>
      </w:pPr>
      <w:r>
        <w:rPr>
          <w:b/>
        </w:rPr>
        <w:t>Hancock County Common Pleas Drug Court</w:t>
      </w:r>
    </w:p>
    <w:p w:rsidR="00B73023" w:rsidRDefault="00B73023" w:rsidP="00B73023">
      <w:pPr>
        <w:spacing w:after="60"/>
        <w:ind w:left="360" w:firstLine="720"/>
        <w:contextualSpacing/>
      </w:pPr>
      <w:r>
        <w:t xml:space="preserve">Kim Switzer reported the following: </w:t>
      </w:r>
    </w:p>
    <w:p w:rsidR="00B71FC9" w:rsidRPr="00B71FC9" w:rsidRDefault="00AC40B4" w:rsidP="00B71FC9">
      <w:pPr>
        <w:pStyle w:val="ListParagraph"/>
        <w:numPr>
          <w:ilvl w:val="1"/>
          <w:numId w:val="33"/>
        </w:numPr>
        <w:spacing w:after="60"/>
        <w:contextualSpacing/>
      </w:pPr>
      <w:r>
        <w:t>Convened First Drug Court</w:t>
      </w:r>
      <w:r w:rsidR="000011E5">
        <w:t xml:space="preserve"> February </w:t>
      </w:r>
      <w:r w:rsidR="00B71FC9" w:rsidRPr="00B71FC9">
        <w:t>2015</w:t>
      </w:r>
    </w:p>
    <w:p w:rsidR="005205C1" w:rsidRDefault="00B71FC9" w:rsidP="005205C1">
      <w:pPr>
        <w:pStyle w:val="ListParagraph"/>
        <w:numPr>
          <w:ilvl w:val="1"/>
          <w:numId w:val="33"/>
        </w:numPr>
        <w:spacing w:after="60"/>
        <w:contextualSpacing/>
      </w:pPr>
      <w:r w:rsidRPr="00B71FC9">
        <w:t>Participation Handbook</w:t>
      </w:r>
      <w:r w:rsidR="000011E5">
        <w:t>; Available Online</w:t>
      </w:r>
    </w:p>
    <w:p w:rsidR="005205C1" w:rsidRDefault="000011E5" w:rsidP="005205C1">
      <w:pPr>
        <w:pStyle w:val="ListParagraph"/>
        <w:numPr>
          <w:ilvl w:val="1"/>
          <w:numId w:val="33"/>
        </w:numPr>
        <w:spacing w:after="60"/>
        <w:contextualSpacing/>
      </w:pPr>
      <w:r>
        <w:t>Participant Agreement/Rights Waiver; Updates per Century Health</w:t>
      </w:r>
    </w:p>
    <w:p w:rsidR="000011E5" w:rsidRDefault="000011E5" w:rsidP="005205C1">
      <w:pPr>
        <w:pStyle w:val="ListParagraph"/>
        <w:numPr>
          <w:ilvl w:val="1"/>
          <w:numId w:val="33"/>
        </w:numPr>
        <w:spacing w:after="60"/>
        <w:contextualSpacing/>
      </w:pPr>
      <w:r>
        <w:t>Brochure</w:t>
      </w:r>
    </w:p>
    <w:p w:rsidR="00AC40B4" w:rsidRDefault="00AC40B4" w:rsidP="00AC40B4">
      <w:pPr>
        <w:pStyle w:val="ListParagraph"/>
        <w:numPr>
          <w:ilvl w:val="1"/>
          <w:numId w:val="33"/>
        </w:numPr>
        <w:spacing w:after="60"/>
        <w:contextualSpacing/>
      </w:pPr>
      <w:r>
        <w:t>Drug Court Advisory Committee; Dr. Brad Bun</w:t>
      </w:r>
      <w:r w:rsidR="008018E2">
        <w:t>dy, Chair: next meeting August 6</w:t>
      </w:r>
      <w:r w:rsidR="008018E2" w:rsidRPr="008018E2">
        <w:rPr>
          <w:vertAlign w:val="superscript"/>
        </w:rPr>
        <w:t>th</w:t>
      </w:r>
      <w:r w:rsidR="008018E2">
        <w:t>, 2015.</w:t>
      </w:r>
    </w:p>
    <w:p w:rsidR="00AC40B4" w:rsidRDefault="00AC40B4" w:rsidP="00AC40B4">
      <w:pPr>
        <w:pStyle w:val="ListParagraph"/>
        <w:numPr>
          <w:ilvl w:val="2"/>
          <w:numId w:val="33"/>
        </w:numPr>
        <w:spacing w:after="60"/>
        <w:contextualSpacing/>
      </w:pPr>
      <w:r>
        <w:t>Judge Routson</w:t>
      </w:r>
      <w:r w:rsidR="009D7FCA">
        <w:t xml:space="preserve"> reported</w:t>
      </w:r>
      <w:r>
        <w:t xml:space="preserve">: Three sessions a piece for both Judges have taken place so far. </w:t>
      </w:r>
      <w:r w:rsidR="009D7FCA">
        <w:t>As of May 20, will currently</w:t>
      </w:r>
      <w:r>
        <w:t xml:space="preserve"> have 6 </w:t>
      </w:r>
      <w:r w:rsidR="009D7FCA">
        <w:t>participants</w:t>
      </w:r>
      <w:r>
        <w:t>.</w:t>
      </w:r>
      <w:r w:rsidR="009D7FCA">
        <w:t xml:space="preserve"> </w:t>
      </w:r>
    </w:p>
    <w:p w:rsidR="00AC40B4" w:rsidRPr="00091D07" w:rsidRDefault="006B5188" w:rsidP="00AC40B4">
      <w:pPr>
        <w:pStyle w:val="ListParagraph"/>
        <w:numPr>
          <w:ilvl w:val="2"/>
          <w:numId w:val="33"/>
        </w:numPr>
        <w:spacing w:after="60"/>
        <w:contextualSpacing/>
      </w:pPr>
      <w:r>
        <w:t>Judge Niemeyer</w:t>
      </w:r>
      <w:r w:rsidR="009D7FCA">
        <w:t xml:space="preserve"> reported</w:t>
      </w:r>
      <w:r>
        <w:t xml:space="preserve">: </w:t>
      </w:r>
      <w:r w:rsidR="009D7FCA">
        <w:t xml:space="preserve">it’s a major philosophical change for many and at some point will have to get the community more involved than they already are. </w:t>
      </w:r>
    </w:p>
    <w:p w:rsidR="00C912A3" w:rsidRDefault="00C912A3">
      <w:pPr>
        <w:pStyle w:val="BodyText"/>
        <w:rPr>
          <w:b/>
          <w:bCs/>
        </w:rPr>
      </w:pPr>
      <w:r>
        <w:rPr>
          <w:b/>
          <w:bCs/>
        </w:rPr>
        <w:t>Old Business:</w:t>
      </w:r>
    </w:p>
    <w:p w:rsidR="00C912A3" w:rsidRPr="00B04B65" w:rsidRDefault="00C912A3">
      <w:pPr>
        <w:pStyle w:val="BodyText"/>
        <w:ind w:left="1980"/>
        <w:rPr>
          <w:b/>
          <w:bCs/>
          <w:sz w:val="16"/>
          <w:szCs w:val="16"/>
        </w:rPr>
      </w:pPr>
    </w:p>
    <w:p w:rsidR="00FF17FB" w:rsidRDefault="00FF17FB" w:rsidP="00FF17FB">
      <w:pPr>
        <w:pStyle w:val="BodyText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>Legislative Updates</w:t>
      </w:r>
    </w:p>
    <w:p w:rsidR="00B73023" w:rsidRDefault="00B71FC9" w:rsidP="00B73023">
      <w:pPr>
        <w:pStyle w:val="BodyText"/>
        <w:ind w:firstLine="720"/>
        <w:rPr>
          <w:bCs/>
        </w:rPr>
      </w:pPr>
      <w:r w:rsidRPr="00D51261">
        <w:rPr>
          <w:bCs/>
        </w:rPr>
        <w:t>Judge R</w:t>
      </w:r>
      <w:r w:rsidR="00D51261" w:rsidRPr="00D51261">
        <w:rPr>
          <w:bCs/>
        </w:rPr>
        <w:t>outson reported</w:t>
      </w:r>
      <w:r w:rsidR="00B73023">
        <w:rPr>
          <w:bCs/>
        </w:rPr>
        <w:t xml:space="preserve"> the following</w:t>
      </w:r>
      <w:r w:rsidRPr="00B71FC9">
        <w:rPr>
          <w:bCs/>
        </w:rPr>
        <w:t xml:space="preserve">: </w:t>
      </w:r>
      <w:r w:rsidR="00585FFB">
        <w:rPr>
          <w:bCs/>
        </w:rPr>
        <w:t xml:space="preserve">    </w:t>
      </w:r>
    </w:p>
    <w:p w:rsidR="006B5188" w:rsidRDefault="006B5188" w:rsidP="006B5188">
      <w:pPr>
        <w:pStyle w:val="BodyText"/>
        <w:numPr>
          <w:ilvl w:val="1"/>
          <w:numId w:val="17"/>
        </w:numPr>
        <w:rPr>
          <w:bCs/>
        </w:rPr>
      </w:pPr>
      <w:r>
        <w:rPr>
          <w:bCs/>
        </w:rPr>
        <w:t xml:space="preserve">As of right now, all attention is on the Budget Bill. Will give an update when </w:t>
      </w:r>
      <w:r w:rsidR="008018E2">
        <w:rPr>
          <w:bCs/>
        </w:rPr>
        <w:t>more information is available as to other legislation.</w:t>
      </w:r>
    </w:p>
    <w:p w:rsidR="00B71FC9" w:rsidRPr="006B5188" w:rsidRDefault="00B71FC9" w:rsidP="006B5188">
      <w:pPr>
        <w:pStyle w:val="BodyText"/>
        <w:ind w:left="1440"/>
        <w:rPr>
          <w:bCs/>
        </w:rPr>
      </w:pPr>
    </w:p>
    <w:p w:rsidR="00B73023" w:rsidRDefault="00FF17FB" w:rsidP="00B73023">
      <w:pPr>
        <w:pStyle w:val="BodyText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>OH Job &amp; Family Services; Forensic Case Manager Services Update</w:t>
      </w:r>
    </w:p>
    <w:p w:rsidR="00B73023" w:rsidRPr="00B73023" w:rsidRDefault="00D51261" w:rsidP="00B73023">
      <w:pPr>
        <w:pStyle w:val="BodyText"/>
        <w:ind w:left="720"/>
        <w:rPr>
          <w:b/>
          <w:bCs/>
        </w:rPr>
      </w:pPr>
      <w:r w:rsidRPr="00B73023">
        <w:rPr>
          <w:bCs/>
        </w:rPr>
        <w:t>Diana Hoover reported</w:t>
      </w:r>
      <w:r w:rsidR="00B73023" w:rsidRPr="00B73023">
        <w:rPr>
          <w:bCs/>
        </w:rPr>
        <w:t xml:space="preserve"> the following</w:t>
      </w:r>
      <w:r w:rsidR="00EF3627" w:rsidRPr="00B73023">
        <w:rPr>
          <w:bCs/>
        </w:rPr>
        <w:t xml:space="preserve">: </w:t>
      </w:r>
      <w:r w:rsidR="00585FFB" w:rsidRPr="00B73023">
        <w:rPr>
          <w:bCs/>
        </w:rPr>
        <w:t xml:space="preserve">    </w:t>
      </w:r>
    </w:p>
    <w:p w:rsidR="006B5188" w:rsidRDefault="00C91CB4" w:rsidP="006B5188">
      <w:pPr>
        <w:pStyle w:val="BodyText"/>
        <w:numPr>
          <w:ilvl w:val="1"/>
          <w:numId w:val="17"/>
        </w:numPr>
        <w:rPr>
          <w:bCs/>
        </w:rPr>
      </w:pPr>
      <w:r>
        <w:rPr>
          <w:bCs/>
        </w:rPr>
        <w:t xml:space="preserve">Ohio Means Jobs has a satellite office that </w:t>
      </w:r>
      <w:r w:rsidR="00241533">
        <w:rPr>
          <w:bCs/>
        </w:rPr>
        <w:t>was</w:t>
      </w:r>
      <w:r>
        <w:rPr>
          <w:bCs/>
        </w:rPr>
        <w:t xml:space="preserve"> opened May 18, 2015</w:t>
      </w:r>
      <w:r w:rsidR="00241533">
        <w:rPr>
          <w:bCs/>
        </w:rPr>
        <w:t>,</w:t>
      </w:r>
      <w:r>
        <w:rPr>
          <w:bCs/>
        </w:rPr>
        <w:t xml:space="preserve"> at the Family Center. </w:t>
      </w:r>
      <w:r w:rsidR="00241533">
        <w:rPr>
          <w:bCs/>
        </w:rPr>
        <w:t>They</w:t>
      </w:r>
      <w:r>
        <w:rPr>
          <w:bCs/>
        </w:rPr>
        <w:t xml:space="preserve"> are going to be there two half-days a week, Monday</w:t>
      </w:r>
      <w:r w:rsidR="0092404B">
        <w:rPr>
          <w:bCs/>
        </w:rPr>
        <w:t>s</w:t>
      </w:r>
      <w:r>
        <w:rPr>
          <w:bCs/>
        </w:rPr>
        <w:t xml:space="preserve"> and Wednesdays, to help people that are looking for employment. </w:t>
      </w:r>
    </w:p>
    <w:p w:rsidR="00C91CB4" w:rsidRPr="006B5188" w:rsidRDefault="00C91CB4" w:rsidP="006B5188">
      <w:pPr>
        <w:pStyle w:val="BodyText"/>
        <w:numPr>
          <w:ilvl w:val="1"/>
          <w:numId w:val="17"/>
        </w:numPr>
        <w:rPr>
          <w:bCs/>
        </w:rPr>
      </w:pPr>
      <w:r>
        <w:rPr>
          <w:bCs/>
        </w:rPr>
        <w:t>By the end</w:t>
      </w:r>
      <w:r w:rsidR="0092404B">
        <w:rPr>
          <w:bCs/>
        </w:rPr>
        <w:t xml:space="preserve"> of the summer, will </w:t>
      </w:r>
      <w:r>
        <w:rPr>
          <w:bCs/>
        </w:rPr>
        <w:t xml:space="preserve">be doing benefit assistance; help out those that can apply for benefits. </w:t>
      </w:r>
    </w:p>
    <w:p w:rsidR="00622FB7" w:rsidRPr="000011E5" w:rsidRDefault="00622FB7" w:rsidP="00622FB7">
      <w:pPr>
        <w:pStyle w:val="BodyText"/>
        <w:ind w:left="1440"/>
        <w:rPr>
          <w:bCs/>
        </w:rPr>
      </w:pPr>
    </w:p>
    <w:p w:rsidR="00FF17FB" w:rsidRDefault="00FF17FB" w:rsidP="00FF17FB">
      <w:pPr>
        <w:pStyle w:val="BodyText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>Hancock County Juvenile Court</w:t>
      </w:r>
    </w:p>
    <w:p w:rsidR="00FC2994" w:rsidRPr="00FC2994" w:rsidRDefault="005E3E23" w:rsidP="00FC2994">
      <w:pPr>
        <w:pStyle w:val="BodyText"/>
        <w:ind w:firstLine="720"/>
        <w:rPr>
          <w:b/>
          <w:bCs/>
        </w:rPr>
      </w:pPr>
      <w:r w:rsidRPr="00D51261">
        <w:rPr>
          <w:bCs/>
        </w:rPr>
        <w:lastRenderedPageBreak/>
        <w:t>Judge Johnson</w:t>
      </w:r>
      <w:r w:rsidR="00D51261" w:rsidRPr="00D51261">
        <w:rPr>
          <w:bCs/>
        </w:rPr>
        <w:t xml:space="preserve"> reported</w:t>
      </w:r>
      <w:r w:rsidR="00FC2994">
        <w:rPr>
          <w:bCs/>
        </w:rPr>
        <w:t xml:space="preserve"> the following</w:t>
      </w:r>
      <w:r>
        <w:rPr>
          <w:bCs/>
        </w:rPr>
        <w:t xml:space="preserve">: </w:t>
      </w:r>
      <w:r w:rsidR="00C629E6">
        <w:rPr>
          <w:bCs/>
        </w:rPr>
        <w:t xml:space="preserve">   </w:t>
      </w:r>
    </w:p>
    <w:p w:rsidR="00EF3627" w:rsidRPr="006B5188" w:rsidRDefault="006B5188" w:rsidP="00EF3627">
      <w:pPr>
        <w:pStyle w:val="BodyText"/>
        <w:numPr>
          <w:ilvl w:val="1"/>
          <w:numId w:val="17"/>
        </w:numPr>
        <w:rPr>
          <w:b/>
          <w:bCs/>
        </w:rPr>
      </w:pPr>
      <w:r>
        <w:rPr>
          <w:bCs/>
        </w:rPr>
        <w:t xml:space="preserve">A few changes have taken place. </w:t>
      </w:r>
      <w:r w:rsidR="0092404B">
        <w:rPr>
          <w:bCs/>
        </w:rPr>
        <w:t xml:space="preserve">Truancy has been an issue in the past. Recently </w:t>
      </w:r>
      <w:r w:rsidR="00C91CB4">
        <w:rPr>
          <w:bCs/>
        </w:rPr>
        <w:t>met with the Superintendents from the Findlay City and County schools to come up with a plan to start truancy court in the fall. Will be d</w:t>
      </w:r>
      <w:r>
        <w:rPr>
          <w:bCs/>
        </w:rPr>
        <w:t>rug tes</w:t>
      </w:r>
      <w:r w:rsidR="00C91CB4">
        <w:rPr>
          <w:bCs/>
        </w:rPr>
        <w:t>ting every child that comes in the door.</w:t>
      </w:r>
    </w:p>
    <w:p w:rsidR="006B5188" w:rsidRPr="00622FB7" w:rsidRDefault="0060775A" w:rsidP="00EF3627">
      <w:pPr>
        <w:pStyle w:val="BodyText"/>
        <w:numPr>
          <w:ilvl w:val="1"/>
          <w:numId w:val="17"/>
        </w:numPr>
        <w:rPr>
          <w:b/>
          <w:bCs/>
        </w:rPr>
      </w:pPr>
      <w:r>
        <w:rPr>
          <w:bCs/>
        </w:rPr>
        <w:t>Starting June 1, 2015</w:t>
      </w:r>
      <w:r w:rsidR="00241533">
        <w:rPr>
          <w:bCs/>
        </w:rPr>
        <w:t>,</w:t>
      </w:r>
      <w:r>
        <w:rPr>
          <w:bCs/>
        </w:rPr>
        <w:t xml:space="preserve"> </w:t>
      </w:r>
      <w:r w:rsidR="0092404B">
        <w:rPr>
          <w:bCs/>
        </w:rPr>
        <w:t>guardians will have to be trained</w:t>
      </w:r>
      <w:r w:rsidR="008018E2">
        <w:rPr>
          <w:bCs/>
        </w:rPr>
        <w:t xml:space="preserve"> per the Ohio Supreme Court</w:t>
      </w:r>
      <w:r w:rsidR="0092404B">
        <w:rPr>
          <w:bCs/>
        </w:rPr>
        <w:t xml:space="preserve">; </w:t>
      </w:r>
      <w:r>
        <w:rPr>
          <w:bCs/>
        </w:rPr>
        <w:t>w</w:t>
      </w:r>
      <w:r w:rsidR="00C91CB4">
        <w:rPr>
          <w:bCs/>
        </w:rPr>
        <w:t xml:space="preserve">orking on </w:t>
      </w:r>
      <w:r w:rsidR="008C3D3D">
        <w:rPr>
          <w:bCs/>
        </w:rPr>
        <w:t>creating</w:t>
      </w:r>
      <w:r w:rsidR="00C91CB4">
        <w:rPr>
          <w:bCs/>
        </w:rPr>
        <w:t xml:space="preserve"> a 6 hour g</w:t>
      </w:r>
      <w:r w:rsidR="006B5188">
        <w:rPr>
          <w:bCs/>
        </w:rPr>
        <w:t>uardian training</w:t>
      </w:r>
      <w:r w:rsidR="00C91CB4">
        <w:rPr>
          <w:bCs/>
        </w:rPr>
        <w:t xml:space="preserve"> in Hancock County.</w:t>
      </w:r>
    </w:p>
    <w:p w:rsidR="00622FB7" w:rsidRDefault="00622FB7" w:rsidP="00622FB7">
      <w:pPr>
        <w:pStyle w:val="BodyText"/>
        <w:ind w:left="1440"/>
        <w:rPr>
          <w:b/>
          <w:bCs/>
        </w:rPr>
      </w:pPr>
    </w:p>
    <w:p w:rsidR="00FF17FB" w:rsidRDefault="00FF17FB" w:rsidP="00FF17FB">
      <w:pPr>
        <w:pStyle w:val="BodyText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>Findlay Municipal Court</w:t>
      </w:r>
      <w:r w:rsidR="00E76D6F">
        <w:rPr>
          <w:b/>
          <w:bCs/>
        </w:rPr>
        <w:t xml:space="preserve"> </w:t>
      </w:r>
    </w:p>
    <w:p w:rsidR="00FC2994" w:rsidRDefault="006B5188" w:rsidP="00FC2994">
      <w:pPr>
        <w:pStyle w:val="BodyText"/>
        <w:ind w:firstLine="720"/>
        <w:rPr>
          <w:bCs/>
        </w:rPr>
      </w:pPr>
      <w:r>
        <w:rPr>
          <w:bCs/>
        </w:rPr>
        <w:t>Dave Beach</w:t>
      </w:r>
      <w:r w:rsidR="00D51261" w:rsidRPr="00D51261">
        <w:rPr>
          <w:bCs/>
        </w:rPr>
        <w:t xml:space="preserve"> reported</w:t>
      </w:r>
      <w:r w:rsidR="00FC2994">
        <w:rPr>
          <w:bCs/>
        </w:rPr>
        <w:t xml:space="preserve"> the following</w:t>
      </w:r>
      <w:r w:rsidR="005E3E23" w:rsidRPr="00D51261">
        <w:rPr>
          <w:bCs/>
        </w:rPr>
        <w:t>:</w:t>
      </w:r>
      <w:r w:rsidR="005E3E23">
        <w:rPr>
          <w:bCs/>
        </w:rPr>
        <w:t xml:space="preserve"> </w:t>
      </w:r>
      <w:r w:rsidR="00C629E6">
        <w:rPr>
          <w:bCs/>
        </w:rPr>
        <w:tab/>
        <w:t xml:space="preserve">   </w:t>
      </w:r>
    </w:p>
    <w:p w:rsidR="00EF3627" w:rsidRDefault="006B5188" w:rsidP="00EF3627">
      <w:pPr>
        <w:pStyle w:val="BodyText"/>
        <w:numPr>
          <w:ilvl w:val="1"/>
          <w:numId w:val="17"/>
        </w:numPr>
        <w:rPr>
          <w:bCs/>
        </w:rPr>
      </w:pPr>
      <w:r>
        <w:rPr>
          <w:bCs/>
        </w:rPr>
        <w:t>Jail Assessment Status/Community Alternative Sentencing Center (CASC)</w:t>
      </w:r>
      <w:r w:rsidR="00987FF4">
        <w:rPr>
          <w:bCs/>
        </w:rPr>
        <w:t>; held a meeting with severa</w:t>
      </w:r>
      <w:r w:rsidR="008C3D3D">
        <w:rPr>
          <w:bCs/>
        </w:rPr>
        <w:t>l stakeholders and Judge Fry is completing</w:t>
      </w:r>
      <w:r w:rsidR="00987FF4">
        <w:rPr>
          <w:bCs/>
        </w:rPr>
        <w:t xml:space="preserve"> the document that will be presented to City Council to take the next step to get it underway.</w:t>
      </w:r>
    </w:p>
    <w:p w:rsidR="006B5188" w:rsidRDefault="00987FF4" w:rsidP="00EF3627">
      <w:pPr>
        <w:pStyle w:val="BodyText"/>
        <w:numPr>
          <w:ilvl w:val="1"/>
          <w:numId w:val="17"/>
        </w:numPr>
        <w:rPr>
          <w:bCs/>
        </w:rPr>
      </w:pPr>
      <w:r>
        <w:rPr>
          <w:bCs/>
        </w:rPr>
        <w:t>Have met with the architect for the renovations on the City of Findlay Municipal Court building and the plans have continued to evolve and should come to pass this summer.</w:t>
      </w:r>
    </w:p>
    <w:p w:rsidR="00622FB7" w:rsidRPr="00F54A72" w:rsidRDefault="00622FB7" w:rsidP="003747E7">
      <w:pPr>
        <w:pStyle w:val="BodyText"/>
        <w:rPr>
          <w:bCs/>
        </w:rPr>
      </w:pPr>
    </w:p>
    <w:p w:rsidR="00FF17FB" w:rsidRDefault="00FF17FB" w:rsidP="00FF17FB">
      <w:pPr>
        <w:pStyle w:val="BodyText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>Opiate Task Force</w:t>
      </w:r>
      <w:r w:rsidR="000011E5">
        <w:rPr>
          <w:b/>
          <w:bCs/>
        </w:rPr>
        <w:t>: Overdoses</w:t>
      </w:r>
    </w:p>
    <w:p w:rsidR="00B973AE" w:rsidRDefault="00B973AE" w:rsidP="00B973AE">
      <w:pPr>
        <w:pStyle w:val="BodyText"/>
        <w:ind w:left="720"/>
        <w:rPr>
          <w:bCs/>
        </w:rPr>
      </w:pPr>
      <w:r>
        <w:rPr>
          <w:bCs/>
        </w:rPr>
        <w:t>Precia Stuby reported the following:</w:t>
      </w:r>
    </w:p>
    <w:p w:rsidR="00987FF4" w:rsidRPr="00B973AE" w:rsidRDefault="00987FF4" w:rsidP="00B973AE">
      <w:pPr>
        <w:pStyle w:val="BodyText"/>
        <w:ind w:left="720"/>
        <w:rPr>
          <w:bCs/>
        </w:rPr>
      </w:pPr>
    </w:p>
    <w:p w:rsidR="0094041E" w:rsidRPr="00987FF4" w:rsidRDefault="00241533" w:rsidP="0094041E">
      <w:pPr>
        <w:pStyle w:val="BodyText"/>
        <w:numPr>
          <w:ilvl w:val="1"/>
          <w:numId w:val="17"/>
        </w:numPr>
        <w:rPr>
          <w:b/>
          <w:bCs/>
        </w:rPr>
      </w:pPr>
      <w:r>
        <w:rPr>
          <w:bCs/>
        </w:rPr>
        <w:t>Investigate</w:t>
      </w:r>
      <w:r w:rsidR="006B5188">
        <w:rPr>
          <w:bCs/>
        </w:rPr>
        <w:t xml:space="preserve"> what kind of news we need to get out to the community</w:t>
      </w:r>
      <w:r w:rsidR="00987FF4">
        <w:rPr>
          <w:bCs/>
        </w:rPr>
        <w:t xml:space="preserve"> and who should be the person that releases that news, whether it’s hospitals, law enforcement</w:t>
      </w:r>
      <w:r w:rsidR="006B5188">
        <w:rPr>
          <w:bCs/>
        </w:rPr>
        <w:t xml:space="preserve">. </w:t>
      </w:r>
      <w:r w:rsidR="00987FF4">
        <w:rPr>
          <w:bCs/>
        </w:rPr>
        <w:t xml:space="preserve">Currently </w:t>
      </w:r>
      <w:r>
        <w:rPr>
          <w:bCs/>
        </w:rPr>
        <w:t xml:space="preserve">they </w:t>
      </w:r>
      <w:r w:rsidR="00987FF4">
        <w:rPr>
          <w:bCs/>
        </w:rPr>
        <w:t>are hearing</w:t>
      </w:r>
      <w:r w:rsidR="006B5188">
        <w:rPr>
          <w:bCs/>
        </w:rPr>
        <w:t xml:space="preserve"> from people </w:t>
      </w:r>
      <w:r w:rsidR="00987FF4">
        <w:rPr>
          <w:bCs/>
        </w:rPr>
        <w:t xml:space="preserve">that it’s important to know </w:t>
      </w:r>
      <w:r w:rsidR="006B5188">
        <w:rPr>
          <w:bCs/>
        </w:rPr>
        <w:t>what’s ha</w:t>
      </w:r>
      <w:r w:rsidR="00987FF4">
        <w:rPr>
          <w:bCs/>
        </w:rPr>
        <w:t xml:space="preserve">ppening and </w:t>
      </w:r>
      <w:r w:rsidR="006B5188">
        <w:rPr>
          <w:bCs/>
        </w:rPr>
        <w:t>need</w:t>
      </w:r>
      <w:r w:rsidR="00987FF4">
        <w:rPr>
          <w:bCs/>
        </w:rPr>
        <w:t xml:space="preserve"> to determine the frequency and get some consistency where the news comes from.</w:t>
      </w:r>
    </w:p>
    <w:p w:rsidR="00987FF4" w:rsidRPr="006B5188" w:rsidRDefault="00CD1040" w:rsidP="0094041E">
      <w:pPr>
        <w:pStyle w:val="BodyText"/>
        <w:numPr>
          <w:ilvl w:val="1"/>
          <w:numId w:val="17"/>
        </w:numPr>
        <w:rPr>
          <w:b/>
          <w:bCs/>
        </w:rPr>
      </w:pPr>
      <w:r>
        <w:rPr>
          <w:bCs/>
        </w:rPr>
        <w:t xml:space="preserve">Working on doing analysis of every overdose death so if there </w:t>
      </w:r>
      <w:r w:rsidR="003747E7">
        <w:rPr>
          <w:bCs/>
        </w:rPr>
        <w:t>is</w:t>
      </w:r>
      <w:r>
        <w:rPr>
          <w:bCs/>
        </w:rPr>
        <w:t xml:space="preserve"> any </w:t>
      </w:r>
      <w:r w:rsidR="003747E7">
        <w:rPr>
          <w:bCs/>
        </w:rPr>
        <w:t>learning</w:t>
      </w:r>
      <w:r>
        <w:rPr>
          <w:bCs/>
        </w:rPr>
        <w:t xml:space="preserve"> that we can have we can pass those on and try to get our protocol implemented to do reviews of near misses.</w:t>
      </w:r>
    </w:p>
    <w:p w:rsidR="003747E7" w:rsidRDefault="00D37595" w:rsidP="0094041E">
      <w:pPr>
        <w:pStyle w:val="BodyText"/>
        <w:numPr>
          <w:ilvl w:val="1"/>
          <w:numId w:val="17"/>
        </w:numPr>
        <w:rPr>
          <w:bCs/>
        </w:rPr>
      </w:pPr>
      <w:r w:rsidRPr="003747E7">
        <w:rPr>
          <w:bCs/>
        </w:rPr>
        <w:t xml:space="preserve">One </w:t>
      </w:r>
      <w:r w:rsidR="003747E7" w:rsidRPr="003747E7">
        <w:rPr>
          <w:bCs/>
        </w:rPr>
        <w:t xml:space="preserve">big </w:t>
      </w:r>
      <w:r w:rsidRPr="003747E7">
        <w:rPr>
          <w:bCs/>
        </w:rPr>
        <w:t xml:space="preserve">gap </w:t>
      </w:r>
      <w:r w:rsidR="003747E7" w:rsidRPr="003747E7">
        <w:rPr>
          <w:bCs/>
        </w:rPr>
        <w:t xml:space="preserve">we </w:t>
      </w:r>
      <w:r w:rsidRPr="003747E7">
        <w:rPr>
          <w:bCs/>
        </w:rPr>
        <w:t xml:space="preserve">currently have </w:t>
      </w:r>
      <w:r w:rsidR="003747E7" w:rsidRPr="003747E7">
        <w:rPr>
          <w:bCs/>
        </w:rPr>
        <w:t xml:space="preserve">directly in this community </w:t>
      </w:r>
      <w:r w:rsidRPr="003747E7">
        <w:rPr>
          <w:bCs/>
        </w:rPr>
        <w:t>is access to detox</w:t>
      </w:r>
      <w:r w:rsidR="00333838">
        <w:rPr>
          <w:bCs/>
        </w:rPr>
        <w:t xml:space="preserve"> fixation</w:t>
      </w:r>
      <w:r w:rsidR="003747E7" w:rsidRPr="003747E7">
        <w:rPr>
          <w:bCs/>
        </w:rPr>
        <w:t xml:space="preserve"> </w:t>
      </w:r>
      <w:r w:rsidR="008C3D3D" w:rsidRPr="003747E7">
        <w:rPr>
          <w:bCs/>
        </w:rPr>
        <w:t>services;</w:t>
      </w:r>
      <w:r w:rsidR="003747E7" w:rsidRPr="003747E7">
        <w:rPr>
          <w:bCs/>
        </w:rPr>
        <w:t xml:space="preserve"> we don’t have immediate access to detox, which creates problems.</w:t>
      </w:r>
    </w:p>
    <w:p w:rsidR="00D37595" w:rsidRDefault="003747E7" w:rsidP="0094041E">
      <w:pPr>
        <w:pStyle w:val="BodyText"/>
        <w:numPr>
          <w:ilvl w:val="1"/>
          <w:numId w:val="17"/>
        </w:numPr>
        <w:rPr>
          <w:bCs/>
        </w:rPr>
      </w:pPr>
      <w:r>
        <w:rPr>
          <w:bCs/>
        </w:rPr>
        <w:t>We are continuing to work on trying to increase access to detox</w:t>
      </w:r>
      <w:r w:rsidR="00BD70B9">
        <w:rPr>
          <w:bCs/>
        </w:rPr>
        <w:t xml:space="preserve"> facilities</w:t>
      </w:r>
      <w:r>
        <w:rPr>
          <w:bCs/>
        </w:rPr>
        <w:t xml:space="preserve">; having another meeting with Dr. Kose on May 20, 2015 in regards to a regional attempt. Because </w:t>
      </w:r>
      <w:r w:rsidR="00297202">
        <w:rPr>
          <w:bCs/>
        </w:rPr>
        <w:t>detox</w:t>
      </w:r>
      <w:r>
        <w:rPr>
          <w:bCs/>
        </w:rPr>
        <w:t xml:space="preserve"> is not an in-patient level of care</w:t>
      </w:r>
      <w:r w:rsidR="00297202">
        <w:rPr>
          <w:bCs/>
        </w:rPr>
        <w:t>,</w:t>
      </w:r>
      <w:r>
        <w:rPr>
          <w:bCs/>
        </w:rPr>
        <w:t xml:space="preserve"> the startup</w:t>
      </w:r>
      <w:r w:rsidR="00297202">
        <w:rPr>
          <w:bCs/>
        </w:rPr>
        <w:t xml:space="preserve"> is much more difficult.</w:t>
      </w:r>
    </w:p>
    <w:p w:rsidR="003747E7" w:rsidRPr="003747E7" w:rsidRDefault="003747E7" w:rsidP="003747E7">
      <w:pPr>
        <w:pStyle w:val="BodyText"/>
        <w:numPr>
          <w:ilvl w:val="1"/>
          <w:numId w:val="17"/>
        </w:numPr>
        <w:rPr>
          <w:bCs/>
        </w:rPr>
      </w:pPr>
      <w:r>
        <w:rPr>
          <w:bCs/>
        </w:rPr>
        <w:t xml:space="preserve">When we have an overdose the protocol that was ratified </w:t>
      </w:r>
      <w:r w:rsidR="008C3D3D">
        <w:rPr>
          <w:bCs/>
        </w:rPr>
        <w:t>by</w:t>
      </w:r>
      <w:r>
        <w:rPr>
          <w:bCs/>
        </w:rPr>
        <w:t xml:space="preserve"> our </w:t>
      </w:r>
      <w:r w:rsidR="00BD70B9">
        <w:rPr>
          <w:bCs/>
        </w:rPr>
        <w:t>c</w:t>
      </w:r>
      <w:r w:rsidR="008C3D3D">
        <w:rPr>
          <w:bCs/>
        </w:rPr>
        <w:t xml:space="preserve">ounty wide </w:t>
      </w:r>
      <w:r>
        <w:rPr>
          <w:bCs/>
        </w:rPr>
        <w:t xml:space="preserve">providers is that we would agree to do a near-miss review. </w:t>
      </w:r>
      <w:r w:rsidRPr="003747E7">
        <w:rPr>
          <w:bCs/>
        </w:rPr>
        <w:t>Need to have a standardize</w:t>
      </w:r>
      <w:r w:rsidR="008C3D3D">
        <w:rPr>
          <w:bCs/>
        </w:rPr>
        <w:t>d</w:t>
      </w:r>
      <w:r w:rsidRPr="003747E7">
        <w:rPr>
          <w:bCs/>
        </w:rPr>
        <w:t xml:space="preserve"> near-mis</w:t>
      </w:r>
      <w:r>
        <w:rPr>
          <w:bCs/>
        </w:rPr>
        <w:t xml:space="preserve">s report in order to identify </w:t>
      </w:r>
      <w:r w:rsidR="008C3D3D">
        <w:rPr>
          <w:bCs/>
        </w:rPr>
        <w:t>and anticipate future cases</w:t>
      </w:r>
      <w:r w:rsidRPr="003747E7">
        <w:rPr>
          <w:bCs/>
        </w:rPr>
        <w:t xml:space="preserve">. </w:t>
      </w:r>
    </w:p>
    <w:p w:rsidR="00622FB7" w:rsidRDefault="00622FB7" w:rsidP="00622FB7">
      <w:pPr>
        <w:pStyle w:val="BodyText"/>
        <w:ind w:left="1440"/>
        <w:rPr>
          <w:b/>
          <w:bCs/>
        </w:rPr>
      </w:pPr>
    </w:p>
    <w:p w:rsidR="000011E5" w:rsidRDefault="000011E5" w:rsidP="00FF17FB">
      <w:pPr>
        <w:pStyle w:val="BodyText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>ROSC Initiatives</w:t>
      </w:r>
    </w:p>
    <w:p w:rsidR="00297202" w:rsidRPr="00297202" w:rsidRDefault="00297202" w:rsidP="00297202">
      <w:pPr>
        <w:pStyle w:val="BodyText"/>
        <w:ind w:left="720"/>
        <w:rPr>
          <w:bCs/>
        </w:rPr>
      </w:pPr>
      <w:r w:rsidRPr="00297202">
        <w:rPr>
          <w:bCs/>
        </w:rPr>
        <w:t>Precia Stuby reported the following:</w:t>
      </w:r>
    </w:p>
    <w:p w:rsidR="006B5188" w:rsidRPr="006B5188" w:rsidRDefault="006B5188" w:rsidP="006B5188">
      <w:pPr>
        <w:pStyle w:val="BodyText"/>
        <w:numPr>
          <w:ilvl w:val="1"/>
          <w:numId w:val="17"/>
        </w:numPr>
        <w:rPr>
          <w:b/>
          <w:bCs/>
        </w:rPr>
      </w:pPr>
      <w:r>
        <w:rPr>
          <w:bCs/>
        </w:rPr>
        <w:t>Biggest impact: trauma informed work</w:t>
      </w:r>
      <w:r w:rsidR="00CD1040">
        <w:rPr>
          <w:bCs/>
        </w:rPr>
        <w:t xml:space="preserve"> that’s happening; we have 22 agencies in the community involved in the trauma learning community</w:t>
      </w:r>
      <w:r>
        <w:rPr>
          <w:bCs/>
        </w:rPr>
        <w:t>. Trying to help fund some of the plans.</w:t>
      </w:r>
    </w:p>
    <w:p w:rsidR="006B5188" w:rsidRDefault="006B5188" w:rsidP="006B5188">
      <w:pPr>
        <w:pStyle w:val="BodyText"/>
        <w:numPr>
          <w:ilvl w:val="1"/>
          <w:numId w:val="17"/>
        </w:numPr>
        <w:rPr>
          <w:b/>
          <w:bCs/>
        </w:rPr>
      </w:pPr>
      <w:r>
        <w:rPr>
          <w:bCs/>
        </w:rPr>
        <w:t xml:space="preserve">Findlay city schools </w:t>
      </w:r>
      <w:r w:rsidR="008C3D3D">
        <w:rPr>
          <w:bCs/>
        </w:rPr>
        <w:t>are hopefully able</w:t>
      </w:r>
      <w:r>
        <w:rPr>
          <w:bCs/>
        </w:rPr>
        <w:t xml:space="preserve"> to train </w:t>
      </w:r>
      <w:r w:rsidR="00CD1040">
        <w:rPr>
          <w:bCs/>
        </w:rPr>
        <w:t>every single</w:t>
      </w:r>
      <w:r>
        <w:rPr>
          <w:bCs/>
        </w:rPr>
        <w:t xml:space="preserve"> employee </w:t>
      </w:r>
      <w:r w:rsidR="00CD1040">
        <w:rPr>
          <w:bCs/>
        </w:rPr>
        <w:t xml:space="preserve">in the city school system </w:t>
      </w:r>
      <w:r>
        <w:rPr>
          <w:bCs/>
        </w:rPr>
        <w:t xml:space="preserve">on trauma. </w:t>
      </w:r>
    </w:p>
    <w:p w:rsidR="00622FB7" w:rsidRDefault="00622FB7" w:rsidP="00622FB7">
      <w:pPr>
        <w:pStyle w:val="BodyText"/>
        <w:ind w:left="720"/>
        <w:rPr>
          <w:b/>
          <w:bCs/>
        </w:rPr>
      </w:pPr>
    </w:p>
    <w:p w:rsidR="00FF17FB" w:rsidRDefault="00FF17FB" w:rsidP="00FF17FB">
      <w:pPr>
        <w:pStyle w:val="BodyText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>Recovery Home Update</w:t>
      </w:r>
    </w:p>
    <w:p w:rsidR="00B973AE" w:rsidRPr="00B973AE" w:rsidRDefault="00B973AE" w:rsidP="00B973AE">
      <w:pPr>
        <w:pStyle w:val="BodyText"/>
        <w:ind w:left="720"/>
        <w:rPr>
          <w:bCs/>
        </w:rPr>
      </w:pPr>
      <w:r>
        <w:rPr>
          <w:bCs/>
        </w:rPr>
        <w:lastRenderedPageBreak/>
        <w:t xml:space="preserve">Precia Stuby reported the following: </w:t>
      </w:r>
    </w:p>
    <w:p w:rsidR="00FF17FB" w:rsidRPr="00CD1040" w:rsidRDefault="00D37595" w:rsidP="00FF17FB">
      <w:pPr>
        <w:pStyle w:val="BodyText"/>
        <w:numPr>
          <w:ilvl w:val="1"/>
          <w:numId w:val="17"/>
        </w:numPr>
        <w:rPr>
          <w:b/>
          <w:bCs/>
        </w:rPr>
      </w:pPr>
      <w:r>
        <w:rPr>
          <w:bCs/>
        </w:rPr>
        <w:t xml:space="preserve">Were able to get an extension on the deadline </w:t>
      </w:r>
      <w:r w:rsidR="008C3D3D">
        <w:rPr>
          <w:bCs/>
        </w:rPr>
        <w:t>to expend</w:t>
      </w:r>
      <w:r w:rsidR="00333838">
        <w:rPr>
          <w:bCs/>
        </w:rPr>
        <w:t xml:space="preserve"> fund</w:t>
      </w:r>
      <w:r w:rsidR="008C3D3D">
        <w:rPr>
          <w:bCs/>
        </w:rPr>
        <w:t>, deadline originally</w:t>
      </w:r>
      <w:r>
        <w:rPr>
          <w:bCs/>
        </w:rPr>
        <w:t xml:space="preserve"> </w:t>
      </w:r>
      <w:r w:rsidR="00CD1040">
        <w:rPr>
          <w:bCs/>
        </w:rPr>
        <w:t xml:space="preserve">end of </w:t>
      </w:r>
      <w:r>
        <w:rPr>
          <w:bCs/>
        </w:rPr>
        <w:t>March 2016</w:t>
      </w:r>
    </w:p>
    <w:p w:rsidR="00CD1040" w:rsidRPr="00D37595" w:rsidRDefault="00CD1040" w:rsidP="00FF17FB">
      <w:pPr>
        <w:pStyle w:val="BodyText"/>
        <w:numPr>
          <w:ilvl w:val="1"/>
          <w:numId w:val="17"/>
        </w:numPr>
        <w:rPr>
          <w:b/>
          <w:bCs/>
        </w:rPr>
      </w:pPr>
      <w:r>
        <w:rPr>
          <w:bCs/>
        </w:rPr>
        <w:t xml:space="preserve">Recruiting for the house parents, continuing to look for available housing and trying to get additional information out so that people are clearer on the facts related to recovery housing. </w:t>
      </w:r>
    </w:p>
    <w:p w:rsidR="00D37595" w:rsidRPr="00605304" w:rsidRDefault="00CD1040" w:rsidP="00605304">
      <w:pPr>
        <w:pStyle w:val="BodyText"/>
        <w:numPr>
          <w:ilvl w:val="1"/>
          <w:numId w:val="17"/>
        </w:numPr>
        <w:rPr>
          <w:b/>
          <w:bCs/>
        </w:rPr>
      </w:pPr>
      <w:r>
        <w:rPr>
          <w:bCs/>
        </w:rPr>
        <w:t>Hoping that</w:t>
      </w:r>
      <w:r w:rsidR="00D37595">
        <w:rPr>
          <w:bCs/>
        </w:rPr>
        <w:t xml:space="preserve"> future efforts </w:t>
      </w:r>
      <w:r w:rsidR="008C3D3D">
        <w:rPr>
          <w:bCs/>
        </w:rPr>
        <w:t xml:space="preserve">at “location” of housing </w:t>
      </w:r>
      <w:r w:rsidR="00D37595">
        <w:rPr>
          <w:bCs/>
        </w:rPr>
        <w:t>will be more successful</w:t>
      </w:r>
    </w:p>
    <w:p w:rsidR="00622FB7" w:rsidRPr="000011E5" w:rsidRDefault="00622FB7" w:rsidP="00622FB7">
      <w:pPr>
        <w:pStyle w:val="BodyText"/>
        <w:ind w:left="1440"/>
        <w:rPr>
          <w:b/>
          <w:bCs/>
        </w:rPr>
      </w:pPr>
    </w:p>
    <w:p w:rsidR="00FF17FB" w:rsidRDefault="00FF17FB" w:rsidP="00FF17FB">
      <w:pPr>
        <w:pStyle w:val="BodyText"/>
        <w:numPr>
          <w:ilvl w:val="0"/>
          <w:numId w:val="37"/>
        </w:numPr>
        <w:rPr>
          <w:b/>
        </w:rPr>
      </w:pPr>
      <w:r>
        <w:rPr>
          <w:b/>
        </w:rPr>
        <w:t>Occupational Therapy Services University of Findlay</w:t>
      </w:r>
    </w:p>
    <w:p w:rsidR="00B973AE" w:rsidRDefault="00640D72" w:rsidP="000011E5">
      <w:pPr>
        <w:pStyle w:val="BodyText"/>
        <w:ind w:firstLine="720"/>
      </w:pPr>
      <w:r w:rsidRPr="00D51261">
        <w:t>Miranda Tippi</w:t>
      </w:r>
      <w:r w:rsidR="00D51261" w:rsidRPr="00D51261">
        <w:t>e reported</w:t>
      </w:r>
      <w:r w:rsidR="00FC2994">
        <w:t xml:space="preserve"> the following</w:t>
      </w:r>
      <w:r>
        <w:t xml:space="preserve">: </w:t>
      </w:r>
      <w:r w:rsidR="00C629E6">
        <w:t xml:space="preserve">  </w:t>
      </w:r>
    </w:p>
    <w:p w:rsidR="00605304" w:rsidRDefault="00297202" w:rsidP="00605304">
      <w:pPr>
        <w:pStyle w:val="BodyText"/>
        <w:numPr>
          <w:ilvl w:val="1"/>
          <w:numId w:val="37"/>
        </w:numPr>
      </w:pPr>
      <w:r>
        <w:t>Continuing</w:t>
      </w:r>
      <w:r w:rsidR="00605304">
        <w:t xml:space="preserve"> to run groups </w:t>
      </w:r>
      <w:r w:rsidR="00CB6BF7">
        <w:t>at</w:t>
      </w:r>
      <w:r w:rsidR="00605304">
        <w:t xml:space="preserve"> the </w:t>
      </w:r>
      <w:r w:rsidR="008C3D3D">
        <w:t>Hancock County Jail</w:t>
      </w:r>
      <w:r w:rsidR="00605304">
        <w:t xml:space="preserve"> </w:t>
      </w:r>
    </w:p>
    <w:p w:rsidR="00605304" w:rsidRPr="00605304" w:rsidRDefault="00605304" w:rsidP="00605304">
      <w:pPr>
        <w:pStyle w:val="BodyText"/>
        <w:numPr>
          <w:ilvl w:val="1"/>
          <w:numId w:val="37"/>
        </w:numPr>
      </w:pPr>
      <w:r>
        <w:t>Resou</w:t>
      </w:r>
      <w:r w:rsidR="008C3D3D">
        <w:t>rce Fair is being held on May 22</w:t>
      </w:r>
      <w:r w:rsidR="008C3D3D" w:rsidRPr="008C3D3D">
        <w:rPr>
          <w:vertAlign w:val="superscript"/>
        </w:rPr>
        <w:t>nd</w:t>
      </w:r>
      <w:r w:rsidR="008C3D3D">
        <w:t>, 2015</w:t>
      </w:r>
    </w:p>
    <w:p w:rsidR="00605304" w:rsidRDefault="00CD52AB" w:rsidP="00605304">
      <w:pPr>
        <w:pStyle w:val="BodyText"/>
        <w:numPr>
          <w:ilvl w:val="1"/>
          <w:numId w:val="37"/>
        </w:numPr>
      </w:pPr>
      <w:r>
        <w:t xml:space="preserve">Continuing to </w:t>
      </w:r>
      <w:r w:rsidR="008C3D3D">
        <w:t>provide</w:t>
      </w:r>
      <w:r>
        <w:t xml:space="preserve"> in house services at</w:t>
      </w:r>
      <w:r w:rsidR="00605304">
        <w:t xml:space="preserve"> the Adult Probation Department. Starting to do outcome </w:t>
      </w:r>
      <w:r w:rsidR="008C3D3D">
        <w:t>measures; pre/pos</w:t>
      </w:r>
      <w:r w:rsidR="00CB6BF7">
        <w:t xml:space="preserve">test and surveys to </w:t>
      </w:r>
      <w:r w:rsidR="008C3D3D">
        <w:t>monitor</w:t>
      </w:r>
      <w:r w:rsidR="00CB6BF7">
        <w:t xml:space="preserve"> </w:t>
      </w:r>
      <w:r w:rsidR="00F84058">
        <w:t xml:space="preserve">as to </w:t>
      </w:r>
      <w:r w:rsidR="00CB6BF7">
        <w:t xml:space="preserve">outcomes on </w:t>
      </w:r>
      <w:r w:rsidR="008C3D3D">
        <w:t>the services as currently provided.</w:t>
      </w:r>
    </w:p>
    <w:p w:rsidR="00622FB7" w:rsidRDefault="00622FB7" w:rsidP="00622FB7">
      <w:pPr>
        <w:pStyle w:val="BodyText"/>
        <w:rPr>
          <w:b/>
        </w:rPr>
      </w:pPr>
    </w:p>
    <w:p w:rsidR="00FF17FB" w:rsidRDefault="00FF17FB" w:rsidP="00FF17FB">
      <w:pPr>
        <w:pStyle w:val="BodyText"/>
        <w:numPr>
          <w:ilvl w:val="0"/>
          <w:numId w:val="37"/>
        </w:numPr>
        <w:rPr>
          <w:b/>
        </w:rPr>
      </w:pPr>
      <w:r>
        <w:rPr>
          <w:b/>
        </w:rPr>
        <w:t>Hancock County Veterans Services</w:t>
      </w:r>
    </w:p>
    <w:p w:rsidR="00FC2994" w:rsidRPr="00FC2994" w:rsidRDefault="00CE78D1" w:rsidP="00FC2994">
      <w:pPr>
        <w:pStyle w:val="BodyText"/>
        <w:ind w:firstLine="720"/>
        <w:rPr>
          <w:b/>
        </w:rPr>
      </w:pPr>
      <w:r w:rsidRPr="00D51261">
        <w:t>Nichole Coleman</w:t>
      </w:r>
      <w:r w:rsidR="00D51261" w:rsidRPr="00D51261">
        <w:t xml:space="preserve"> reported</w:t>
      </w:r>
      <w:r w:rsidR="00FC2994">
        <w:t xml:space="preserve"> the following</w:t>
      </w:r>
      <w:r>
        <w:t xml:space="preserve">: </w:t>
      </w:r>
      <w:r w:rsidR="00C629E6">
        <w:t xml:space="preserve">   </w:t>
      </w:r>
    </w:p>
    <w:p w:rsidR="00605304" w:rsidRPr="00605304" w:rsidRDefault="00605304" w:rsidP="00D37595">
      <w:pPr>
        <w:pStyle w:val="BodyText"/>
        <w:numPr>
          <w:ilvl w:val="1"/>
          <w:numId w:val="37"/>
        </w:numPr>
        <w:rPr>
          <w:b/>
        </w:rPr>
      </w:pPr>
      <w:r>
        <w:t xml:space="preserve">PTSD </w:t>
      </w:r>
      <w:r w:rsidR="00297202">
        <w:t xml:space="preserve">Community Education and Awareness </w:t>
      </w:r>
      <w:r>
        <w:t>event on June 11</w:t>
      </w:r>
      <w:r w:rsidR="008C3D3D" w:rsidRPr="008C3D3D">
        <w:rPr>
          <w:vertAlign w:val="superscript"/>
        </w:rPr>
        <w:t>th</w:t>
      </w:r>
      <w:r w:rsidR="008C3D3D">
        <w:t>, 2015</w:t>
      </w:r>
      <w:r>
        <w:t xml:space="preserve">. 4 </w:t>
      </w:r>
      <w:r w:rsidR="00297202">
        <w:t>panelists who have PTSD</w:t>
      </w:r>
      <w:r>
        <w:t xml:space="preserve"> will be sharing their stories </w:t>
      </w:r>
      <w:r w:rsidR="008C3D3D">
        <w:t>with</w:t>
      </w:r>
      <w:r w:rsidR="00297202">
        <w:t xml:space="preserve"> the military veterans </w:t>
      </w:r>
      <w:r>
        <w:t xml:space="preserve">related to PTSD. </w:t>
      </w:r>
    </w:p>
    <w:p w:rsidR="00CB6BF7" w:rsidRPr="00CB6BF7" w:rsidRDefault="00605304" w:rsidP="00D37595">
      <w:pPr>
        <w:pStyle w:val="BodyText"/>
        <w:numPr>
          <w:ilvl w:val="1"/>
          <w:numId w:val="37"/>
        </w:numPr>
        <w:rPr>
          <w:b/>
        </w:rPr>
      </w:pPr>
      <w:r>
        <w:t xml:space="preserve">June 22: </w:t>
      </w:r>
      <w:r w:rsidR="00297202">
        <w:t xml:space="preserve">The Veterans Justice Outreach coordinator from Toledo will be providing a presentation to the Public </w:t>
      </w:r>
      <w:r w:rsidR="00CB6BF7">
        <w:t>Defender’s</w:t>
      </w:r>
      <w:r w:rsidR="00297202">
        <w:t xml:space="preserve"> office </w:t>
      </w:r>
      <w:r w:rsidR="00CB6BF7">
        <w:t>on her services.</w:t>
      </w:r>
    </w:p>
    <w:p w:rsidR="00AE4F87" w:rsidRPr="00D37595" w:rsidRDefault="00CB6BF7" w:rsidP="00D37595">
      <w:pPr>
        <w:pStyle w:val="BodyText"/>
        <w:numPr>
          <w:ilvl w:val="1"/>
          <w:numId w:val="37"/>
        </w:numPr>
        <w:rPr>
          <w:b/>
        </w:rPr>
      </w:pPr>
      <w:r>
        <w:t xml:space="preserve">The program that is setup with the Probation Office is working very well </w:t>
      </w:r>
      <w:r w:rsidR="00CD52AB">
        <w:t xml:space="preserve">in </w:t>
      </w:r>
      <w:r>
        <w:t xml:space="preserve">sending referrals to the Veterans Services.  </w:t>
      </w:r>
    </w:p>
    <w:p w:rsidR="00D37595" w:rsidRDefault="00D37595" w:rsidP="00D37595">
      <w:pPr>
        <w:pStyle w:val="BodyText"/>
        <w:ind w:left="1440"/>
        <w:rPr>
          <w:b/>
        </w:rPr>
      </w:pPr>
    </w:p>
    <w:p w:rsidR="00935FB1" w:rsidRDefault="00935FB1" w:rsidP="00F94491">
      <w:pPr>
        <w:spacing w:after="60"/>
        <w:contextualSpacing/>
        <w:jc w:val="both"/>
        <w:rPr>
          <w:b/>
        </w:rPr>
      </w:pPr>
      <w:r>
        <w:rPr>
          <w:b/>
        </w:rPr>
        <w:t>Next Meeting Date/Time:</w:t>
      </w:r>
    </w:p>
    <w:p w:rsidR="00935FB1" w:rsidRDefault="00935FB1" w:rsidP="002B2C29">
      <w:pPr>
        <w:spacing w:after="60"/>
        <w:ind w:left="720"/>
        <w:contextualSpacing/>
        <w:jc w:val="both"/>
      </w:pPr>
      <w:r>
        <w:t xml:space="preserve">Judge Niemeyer announced the next CCA Board meeting would be held on </w:t>
      </w:r>
      <w:r>
        <w:rPr>
          <w:b/>
          <w:bCs/>
        </w:rPr>
        <w:t xml:space="preserve">Tuesday, </w:t>
      </w:r>
      <w:r w:rsidR="00605304">
        <w:rPr>
          <w:b/>
          <w:bCs/>
        </w:rPr>
        <w:t xml:space="preserve">September </w:t>
      </w:r>
      <w:r w:rsidR="00DE36E6">
        <w:rPr>
          <w:b/>
          <w:bCs/>
        </w:rPr>
        <w:t>15</w:t>
      </w:r>
      <w:r w:rsidR="00DE36E6" w:rsidRPr="00DE36E6">
        <w:rPr>
          <w:b/>
          <w:bCs/>
          <w:vertAlign w:val="superscript"/>
        </w:rPr>
        <w:t>th</w:t>
      </w:r>
      <w:r w:rsidR="00DE36E6">
        <w:rPr>
          <w:b/>
          <w:bCs/>
        </w:rPr>
        <w:t xml:space="preserve">, 2015 at 5:00 pm </w:t>
      </w:r>
      <w:r>
        <w:t>in the Hancock County Courthouse Jury Assembly Room.</w:t>
      </w:r>
    </w:p>
    <w:p w:rsidR="00935FB1" w:rsidRDefault="00935FB1" w:rsidP="00F94491">
      <w:pPr>
        <w:spacing w:after="60"/>
        <w:contextualSpacing/>
        <w:jc w:val="both"/>
        <w:rPr>
          <w:b/>
        </w:rPr>
      </w:pPr>
    </w:p>
    <w:p w:rsidR="008A2C06" w:rsidRDefault="00935FB1" w:rsidP="00F94491">
      <w:pPr>
        <w:spacing w:after="60"/>
        <w:contextualSpacing/>
        <w:jc w:val="both"/>
        <w:rPr>
          <w:b/>
        </w:rPr>
      </w:pPr>
      <w:r>
        <w:rPr>
          <w:b/>
        </w:rPr>
        <w:t xml:space="preserve">Adjourn:  Meeting adjourned at </w:t>
      </w:r>
      <w:r w:rsidR="00DE36E6">
        <w:rPr>
          <w:b/>
        </w:rPr>
        <w:t>5:55</w:t>
      </w:r>
      <w:r w:rsidR="00D51261">
        <w:rPr>
          <w:b/>
        </w:rPr>
        <w:t xml:space="preserve"> pm.</w:t>
      </w:r>
    </w:p>
    <w:p w:rsidR="00935FB1" w:rsidRDefault="00935FB1" w:rsidP="00F94491">
      <w:pPr>
        <w:spacing w:after="60"/>
        <w:contextualSpacing/>
        <w:jc w:val="both"/>
        <w:rPr>
          <w:b/>
        </w:rPr>
      </w:pPr>
    </w:p>
    <w:p w:rsidR="00C407C4" w:rsidRPr="00BB158F" w:rsidRDefault="00C407C4" w:rsidP="00F94491">
      <w:pPr>
        <w:pStyle w:val="BodyTextIndent2"/>
        <w:rPr>
          <w:b/>
          <w:bCs/>
          <w:sz w:val="16"/>
          <w:szCs w:val="16"/>
        </w:rPr>
      </w:pPr>
    </w:p>
    <w:p w:rsidR="00BB158F" w:rsidRPr="00A13DB5" w:rsidRDefault="006962D3" w:rsidP="00F94491">
      <w:pPr>
        <w:pStyle w:val="BodyTextIndent2"/>
        <w:ind w:left="0"/>
        <w:rPr>
          <w:b/>
        </w:rPr>
      </w:pPr>
      <w:r w:rsidRPr="00A13DB5">
        <w:rPr>
          <w:b/>
        </w:rPr>
        <w:t>MATERIALS AVAILABLE AS HANDOUTS FROM MEETING</w:t>
      </w:r>
    </w:p>
    <w:p w:rsidR="002B2C29" w:rsidRDefault="00C912A3" w:rsidP="002B2C29">
      <w:pPr>
        <w:pStyle w:val="BodyTextIndent2"/>
        <w:ind w:left="0"/>
      </w:pPr>
      <w:r>
        <w:tab/>
        <w:t>-</w:t>
      </w:r>
      <w:r w:rsidR="00B013ED">
        <w:t xml:space="preserve">CCA Board Meeting Minutes </w:t>
      </w:r>
      <w:r w:rsidR="00ED7ABC">
        <w:t>February, 2015</w:t>
      </w:r>
    </w:p>
    <w:p w:rsidR="002B2C29" w:rsidRDefault="002B2C29" w:rsidP="00C852A4">
      <w:pPr>
        <w:pStyle w:val="BodyTextIndent2"/>
        <w:ind w:left="0" w:firstLine="720"/>
        <w:jc w:val="left"/>
      </w:pPr>
      <w:r>
        <w:t>-</w:t>
      </w:r>
      <w:r w:rsidR="00ED7ABC">
        <w:t>ISP, Bond, and PIG Grant Third Quarter Reports 2015</w:t>
      </w:r>
    </w:p>
    <w:p w:rsidR="009021AD" w:rsidRDefault="00C852A4" w:rsidP="00ED7ABC">
      <w:pPr>
        <w:pStyle w:val="BodyTextIndent2"/>
        <w:ind w:left="0" w:firstLine="720"/>
        <w:jc w:val="left"/>
      </w:pPr>
      <w:r>
        <w:t>-</w:t>
      </w:r>
      <w:r w:rsidR="00C666A0">
        <w:t>Drug Court Brochure and Handbook</w:t>
      </w:r>
    </w:p>
    <w:sectPr w:rsidR="009021AD" w:rsidSect="001E391D">
      <w:footerReference w:type="default" r:id="rId10"/>
      <w:pgSz w:w="12240" w:h="15840"/>
      <w:pgMar w:top="1008" w:right="180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C96" w:rsidRDefault="004C0C96">
      <w:r>
        <w:separator/>
      </w:r>
    </w:p>
  </w:endnote>
  <w:endnote w:type="continuationSeparator" w:id="0">
    <w:p w:rsidR="004C0C96" w:rsidRDefault="004C0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8BA" w:rsidRDefault="00D158BA">
    <w:pPr>
      <w:pStyle w:val="Footer"/>
    </w:pPr>
    <w:r>
      <w:tab/>
    </w:r>
    <w:r>
      <w:tab/>
      <w:t xml:space="preserve">CCA Board Minutes –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D708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C96" w:rsidRDefault="004C0C96">
      <w:r>
        <w:separator/>
      </w:r>
    </w:p>
  </w:footnote>
  <w:footnote w:type="continuationSeparator" w:id="0">
    <w:p w:rsidR="004C0C96" w:rsidRDefault="004C0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D8AD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711B2"/>
    <w:multiLevelType w:val="hybridMultilevel"/>
    <w:tmpl w:val="0A98D1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2D144A"/>
    <w:multiLevelType w:val="hybridMultilevel"/>
    <w:tmpl w:val="638C7336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0E5BDF"/>
    <w:multiLevelType w:val="hybridMultilevel"/>
    <w:tmpl w:val="902EB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C05C73"/>
    <w:multiLevelType w:val="hybridMultilevel"/>
    <w:tmpl w:val="FFBEA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F41B71"/>
    <w:multiLevelType w:val="hybridMultilevel"/>
    <w:tmpl w:val="E7EC0E3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0B143F49"/>
    <w:multiLevelType w:val="hybridMultilevel"/>
    <w:tmpl w:val="FE42D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D5185"/>
    <w:multiLevelType w:val="hybridMultilevel"/>
    <w:tmpl w:val="4C165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C0DCE"/>
    <w:multiLevelType w:val="hybridMultilevel"/>
    <w:tmpl w:val="08366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B0316"/>
    <w:multiLevelType w:val="hybridMultilevel"/>
    <w:tmpl w:val="2BDE72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BC921AD"/>
    <w:multiLevelType w:val="hybridMultilevel"/>
    <w:tmpl w:val="13B4608C"/>
    <w:lvl w:ilvl="0" w:tplc="04090001">
      <w:start w:val="1"/>
      <w:numFmt w:val="bullet"/>
      <w:lvlText w:val=""/>
      <w:lvlJc w:val="left"/>
      <w:pPr>
        <w:tabs>
          <w:tab w:val="num" w:pos="1502"/>
        </w:tabs>
        <w:ind w:left="1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22"/>
        </w:tabs>
        <w:ind w:left="22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42"/>
        </w:tabs>
        <w:ind w:left="2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62"/>
        </w:tabs>
        <w:ind w:left="3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2"/>
        </w:tabs>
        <w:ind w:left="4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2"/>
        </w:tabs>
        <w:ind w:left="5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2"/>
        </w:tabs>
        <w:ind w:left="5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2"/>
        </w:tabs>
        <w:ind w:left="6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2"/>
        </w:tabs>
        <w:ind w:left="7262" w:hanging="360"/>
      </w:pPr>
      <w:rPr>
        <w:rFonts w:ascii="Wingdings" w:hAnsi="Wingdings" w:hint="default"/>
      </w:rPr>
    </w:lvl>
  </w:abstractNum>
  <w:abstractNum w:abstractNumId="11">
    <w:nsid w:val="238604BC"/>
    <w:multiLevelType w:val="hybridMultilevel"/>
    <w:tmpl w:val="749C10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510F94"/>
    <w:multiLevelType w:val="hybridMultilevel"/>
    <w:tmpl w:val="9F0E4DE0"/>
    <w:lvl w:ilvl="0" w:tplc="0409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2" w:hanging="360"/>
      </w:pPr>
      <w:rPr>
        <w:rFonts w:ascii="Wingdings" w:hAnsi="Wingdings" w:hint="default"/>
      </w:rPr>
    </w:lvl>
  </w:abstractNum>
  <w:abstractNum w:abstractNumId="13">
    <w:nsid w:val="2A6A6BBE"/>
    <w:multiLevelType w:val="hybridMultilevel"/>
    <w:tmpl w:val="815419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70606B"/>
    <w:multiLevelType w:val="hybridMultilevel"/>
    <w:tmpl w:val="8CCCF47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5">
    <w:nsid w:val="4CFE68BC"/>
    <w:multiLevelType w:val="hybridMultilevel"/>
    <w:tmpl w:val="74E037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1637C41"/>
    <w:multiLevelType w:val="hybridMultilevel"/>
    <w:tmpl w:val="85185450"/>
    <w:lvl w:ilvl="0" w:tplc="0409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2" w:hanging="360"/>
      </w:pPr>
      <w:rPr>
        <w:rFonts w:ascii="Wingdings" w:hAnsi="Wingdings" w:hint="default"/>
      </w:rPr>
    </w:lvl>
  </w:abstractNum>
  <w:abstractNum w:abstractNumId="17">
    <w:nsid w:val="52BD749D"/>
    <w:multiLevelType w:val="hybridMultilevel"/>
    <w:tmpl w:val="F3D6F2BE"/>
    <w:lvl w:ilvl="0" w:tplc="BACA7EAA">
      <w:start w:val="1"/>
      <w:numFmt w:val="bullet"/>
      <w:lvlText w:val=""/>
      <w:lvlJc w:val="right"/>
      <w:pPr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54AD2918"/>
    <w:multiLevelType w:val="hybridMultilevel"/>
    <w:tmpl w:val="727EC9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54619F2"/>
    <w:multiLevelType w:val="hybridMultilevel"/>
    <w:tmpl w:val="0D0251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D31238"/>
    <w:multiLevelType w:val="hybridMultilevel"/>
    <w:tmpl w:val="2842C5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932199A"/>
    <w:multiLevelType w:val="hybridMultilevel"/>
    <w:tmpl w:val="C83AC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9457FDF"/>
    <w:multiLevelType w:val="hybridMultilevel"/>
    <w:tmpl w:val="53DE0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EC38BF"/>
    <w:multiLevelType w:val="hybridMultilevel"/>
    <w:tmpl w:val="AA1C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D4691B"/>
    <w:multiLevelType w:val="hybridMultilevel"/>
    <w:tmpl w:val="038689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1E30B1B"/>
    <w:multiLevelType w:val="hybridMultilevel"/>
    <w:tmpl w:val="5C68842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>
    <w:nsid w:val="640153F7"/>
    <w:multiLevelType w:val="hybridMultilevel"/>
    <w:tmpl w:val="C44E9E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6867D69"/>
    <w:multiLevelType w:val="hybridMultilevel"/>
    <w:tmpl w:val="E8DE48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7270653"/>
    <w:multiLevelType w:val="hybridMultilevel"/>
    <w:tmpl w:val="063ED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5E6008"/>
    <w:multiLevelType w:val="hybridMultilevel"/>
    <w:tmpl w:val="B85C15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C7D3A53"/>
    <w:multiLevelType w:val="hybridMultilevel"/>
    <w:tmpl w:val="17D6BEA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>
    <w:nsid w:val="780529B8"/>
    <w:multiLevelType w:val="hybridMultilevel"/>
    <w:tmpl w:val="1FA8BA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8C02B9C"/>
    <w:multiLevelType w:val="hybridMultilevel"/>
    <w:tmpl w:val="61E65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A2E14EB"/>
    <w:multiLevelType w:val="hybridMultilevel"/>
    <w:tmpl w:val="714281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CC867E6"/>
    <w:multiLevelType w:val="hybridMultilevel"/>
    <w:tmpl w:val="579C5B3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7EC94107"/>
    <w:multiLevelType w:val="hybridMultilevel"/>
    <w:tmpl w:val="5770E4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F9D0527"/>
    <w:multiLevelType w:val="hybridMultilevel"/>
    <w:tmpl w:val="EE142D60"/>
    <w:lvl w:ilvl="0" w:tplc="C262BDE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6"/>
  </w:num>
  <w:num w:numId="4">
    <w:abstractNumId w:val="2"/>
  </w:num>
  <w:num w:numId="5">
    <w:abstractNumId w:val="27"/>
  </w:num>
  <w:num w:numId="6">
    <w:abstractNumId w:val="32"/>
  </w:num>
  <w:num w:numId="7">
    <w:abstractNumId w:val="30"/>
  </w:num>
  <w:num w:numId="8">
    <w:abstractNumId w:val="25"/>
  </w:num>
  <w:num w:numId="9">
    <w:abstractNumId w:val="17"/>
  </w:num>
  <w:num w:numId="10">
    <w:abstractNumId w:val="35"/>
  </w:num>
  <w:num w:numId="11">
    <w:abstractNumId w:val="19"/>
  </w:num>
  <w:num w:numId="12">
    <w:abstractNumId w:val="1"/>
  </w:num>
  <w:num w:numId="13">
    <w:abstractNumId w:val="26"/>
  </w:num>
  <w:num w:numId="14">
    <w:abstractNumId w:val="5"/>
  </w:num>
  <w:num w:numId="15">
    <w:abstractNumId w:val="3"/>
  </w:num>
  <w:num w:numId="16">
    <w:abstractNumId w:val="18"/>
  </w:num>
  <w:num w:numId="17">
    <w:abstractNumId w:val="7"/>
  </w:num>
  <w:num w:numId="18">
    <w:abstractNumId w:val="29"/>
  </w:num>
  <w:num w:numId="19">
    <w:abstractNumId w:val="13"/>
  </w:num>
  <w:num w:numId="20">
    <w:abstractNumId w:val="12"/>
  </w:num>
  <w:num w:numId="21">
    <w:abstractNumId w:val="16"/>
  </w:num>
  <w:num w:numId="22">
    <w:abstractNumId w:val="34"/>
  </w:num>
  <w:num w:numId="23">
    <w:abstractNumId w:val="15"/>
  </w:num>
  <w:num w:numId="24">
    <w:abstractNumId w:val="6"/>
  </w:num>
  <w:num w:numId="25">
    <w:abstractNumId w:val="11"/>
  </w:num>
  <w:num w:numId="26">
    <w:abstractNumId w:val="28"/>
  </w:num>
  <w:num w:numId="27">
    <w:abstractNumId w:val="22"/>
  </w:num>
  <w:num w:numId="28">
    <w:abstractNumId w:val="31"/>
  </w:num>
  <w:num w:numId="29">
    <w:abstractNumId w:val="33"/>
  </w:num>
  <w:num w:numId="30">
    <w:abstractNumId w:val="24"/>
  </w:num>
  <w:num w:numId="31">
    <w:abstractNumId w:val="23"/>
  </w:num>
  <w:num w:numId="32">
    <w:abstractNumId w:val="14"/>
  </w:num>
  <w:num w:numId="33">
    <w:abstractNumId w:val="20"/>
  </w:num>
  <w:num w:numId="34">
    <w:abstractNumId w:val="21"/>
  </w:num>
  <w:num w:numId="35">
    <w:abstractNumId w:val="9"/>
  </w:num>
  <w:num w:numId="36">
    <w:abstractNumId w:val="8"/>
  </w:num>
  <w:num w:numId="3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FE"/>
    <w:rsid w:val="000011E5"/>
    <w:rsid w:val="00002320"/>
    <w:rsid w:val="000026CB"/>
    <w:rsid w:val="00006991"/>
    <w:rsid w:val="00007926"/>
    <w:rsid w:val="00012BF7"/>
    <w:rsid w:val="000246BB"/>
    <w:rsid w:val="00024B7A"/>
    <w:rsid w:val="00026AF5"/>
    <w:rsid w:val="000360B2"/>
    <w:rsid w:val="00036BE7"/>
    <w:rsid w:val="00044562"/>
    <w:rsid w:val="00051D32"/>
    <w:rsid w:val="000550AE"/>
    <w:rsid w:val="00061200"/>
    <w:rsid w:val="0006717F"/>
    <w:rsid w:val="000748EB"/>
    <w:rsid w:val="00080D74"/>
    <w:rsid w:val="00081EE0"/>
    <w:rsid w:val="00082C6E"/>
    <w:rsid w:val="000855DF"/>
    <w:rsid w:val="00085956"/>
    <w:rsid w:val="00086D36"/>
    <w:rsid w:val="00093D70"/>
    <w:rsid w:val="000A3D36"/>
    <w:rsid w:val="000A668F"/>
    <w:rsid w:val="000B5D26"/>
    <w:rsid w:val="000C59AC"/>
    <w:rsid w:val="000D50B0"/>
    <w:rsid w:val="000D5FFA"/>
    <w:rsid w:val="000D7158"/>
    <w:rsid w:val="000E15FD"/>
    <w:rsid w:val="000E4BAE"/>
    <w:rsid w:val="000F5C6E"/>
    <w:rsid w:val="001200D2"/>
    <w:rsid w:val="00120B22"/>
    <w:rsid w:val="00130F08"/>
    <w:rsid w:val="001350D5"/>
    <w:rsid w:val="00144FB5"/>
    <w:rsid w:val="00145004"/>
    <w:rsid w:val="001474B1"/>
    <w:rsid w:val="00150849"/>
    <w:rsid w:val="001663AF"/>
    <w:rsid w:val="001709C3"/>
    <w:rsid w:val="0017250F"/>
    <w:rsid w:val="00173CA9"/>
    <w:rsid w:val="0018022A"/>
    <w:rsid w:val="001816F7"/>
    <w:rsid w:val="00193482"/>
    <w:rsid w:val="00197676"/>
    <w:rsid w:val="001A0249"/>
    <w:rsid w:val="001A3778"/>
    <w:rsid w:val="001B5E11"/>
    <w:rsid w:val="001D0E24"/>
    <w:rsid w:val="001D48F1"/>
    <w:rsid w:val="001D7E4A"/>
    <w:rsid w:val="001E391D"/>
    <w:rsid w:val="001F038B"/>
    <w:rsid w:val="001F096C"/>
    <w:rsid w:val="001F521F"/>
    <w:rsid w:val="0020063E"/>
    <w:rsid w:val="00203506"/>
    <w:rsid w:val="0020491B"/>
    <w:rsid w:val="00215BDD"/>
    <w:rsid w:val="0022664F"/>
    <w:rsid w:val="00231DF7"/>
    <w:rsid w:val="00234BD2"/>
    <w:rsid w:val="00241533"/>
    <w:rsid w:val="00243551"/>
    <w:rsid w:val="00252B30"/>
    <w:rsid w:val="002574F9"/>
    <w:rsid w:val="00257553"/>
    <w:rsid w:val="002649BD"/>
    <w:rsid w:val="00264F54"/>
    <w:rsid w:val="002714A4"/>
    <w:rsid w:val="00271B38"/>
    <w:rsid w:val="00275A9C"/>
    <w:rsid w:val="00290627"/>
    <w:rsid w:val="00291BEE"/>
    <w:rsid w:val="00292492"/>
    <w:rsid w:val="00296ACB"/>
    <w:rsid w:val="00297202"/>
    <w:rsid w:val="002A73C2"/>
    <w:rsid w:val="002B0ADF"/>
    <w:rsid w:val="002B1D2B"/>
    <w:rsid w:val="002B2C29"/>
    <w:rsid w:val="002B44FC"/>
    <w:rsid w:val="002B6088"/>
    <w:rsid w:val="002C1A43"/>
    <w:rsid w:val="002C3E30"/>
    <w:rsid w:val="002C51D3"/>
    <w:rsid w:val="002D2447"/>
    <w:rsid w:val="002D3A88"/>
    <w:rsid w:val="002E03C7"/>
    <w:rsid w:val="002E5736"/>
    <w:rsid w:val="002E6A5A"/>
    <w:rsid w:val="00306204"/>
    <w:rsid w:val="003279FB"/>
    <w:rsid w:val="00327D95"/>
    <w:rsid w:val="00333838"/>
    <w:rsid w:val="0033483A"/>
    <w:rsid w:val="00346751"/>
    <w:rsid w:val="00352420"/>
    <w:rsid w:val="00354433"/>
    <w:rsid w:val="003655C3"/>
    <w:rsid w:val="00370426"/>
    <w:rsid w:val="003747E7"/>
    <w:rsid w:val="00384636"/>
    <w:rsid w:val="00386690"/>
    <w:rsid w:val="00386CA2"/>
    <w:rsid w:val="00393523"/>
    <w:rsid w:val="00397F34"/>
    <w:rsid w:val="003A54CF"/>
    <w:rsid w:val="003B1FEA"/>
    <w:rsid w:val="003B2E66"/>
    <w:rsid w:val="003B3ED8"/>
    <w:rsid w:val="003C0A6B"/>
    <w:rsid w:val="003C193B"/>
    <w:rsid w:val="003E5BD5"/>
    <w:rsid w:val="003F1BB9"/>
    <w:rsid w:val="003F2410"/>
    <w:rsid w:val="0040777B"/>
    <w:rsid w:val="004140CD"/>
    <w:rsid w:val="004153E0"/>
    <w:rsid w:val="00427264"/>
    <w:rsid w:val="00431B24"/>
    <w:rsid w:val="0043351F"/>
    <w:rsid w:val="00433B3A"/>
    <w:rsid w:val="00443DE6"/>
    <w:rsid w:val="004449C9"/>
    <w:rsid w:val="00450285"/>
    <w:rsid w:val="0045653E"/>
    <w:rsid w:val="00457F36"/>
    <w:rsid w:val="004603CF"/>
    <w:rsid w:val="00461926"/>
    <w:rsid w:val="004629DD"/>
    <w:rsid w:val="004632C3"/>
    <w:rsid w:val="00463328"/>
    <w:rsid w:val="0046469F"/>
    <w:rsid w:val="004707BA"/>
    <w:rsid w:val="00482115"/>
    <w:rsid w:val="00494D70"/>
    <w:rsid w:val="00497B81"/>
    <w:rsid w:val="004A551E"/>
    <w:rsid w:val="004B0A74"/>
    <w:rsid w:val="004B2CEF"/>
    <w:rsid w:val="004B35CD"/>
    <w:rsid w:val="004B7860"/>
    <w:rsid w:val="004B7BC9"/>
    <w:rsid w:val="004C0C96"/>
    <w:rsid w:val="004C6831"/>
    <w:rsid w:val="004D23A5"/>
    <w:rsid w:val="004E27DF"/>
    <w:rsid w:val="004F6745"/>
    <w:rsid w:val="004F7AC6"/>
    <w:rsid w:val="00504C01"/>
    <w:rsid w:val="00514CDF"/>
    <w:rsid w:val="005205C1"/>
    <w:rsid w:val="00534DB6"/>
    <w:rsid w:val="00536B94"/>
    <w:rsid w:val="00552570"/>
    <w:rsid w:val="00552BE5"/>
    <w:rsid w:val="00555B4A"/>
    <w:rsid w:val="0055724F"/>
    <w:rsid w:val="00562D00"/>
    <w:rsid w:val="00563513"/>
    <w:rsid w:val="0056376F"/>
    <w:rsid w:val="005643EA"/>
    <w:rsid w:val="00564829"/>
    <w:rsid w:val="00571D52"/>
    <w:rsid w:val="00572359"/>
    <w:rsid w:val="00577A1A"/>
    <w:rsid w:val="005822DF"/>
    <w:rsid w:val="0058595D"/>
    <w:rsid w:val="00585FFB"/>
    <w:rsid w:val="005909E4"/>
    <w:rsid w:val="00594DDB"/>
    <w:rsid w:val="00597D96"/>
    <w:rsid w:val="005B3D12"/>
    <w:rsid w:val="005B4E10"/>
    <w:rsid w:val="005C7580"/>
    <w:rsid w:val="005D14A7"/>
    <w:rsid w:val="005D2F0D"/>
    <w:rsid w:val="005D6946"/>
    <w:rsid w:val="005E343A"/>
    <w:rsid w:val="005E3E23"/>
    <w:rsid w:val="005E4159"/>
    <w:rsid w:val="005E5DCA"/>
    <w:rsid w:val="005E6157"/>
    <w:rsid w:val="00605304"/>
    <w:rsid w:val="0060775A"/>
    <w:rsid w:val="00607E60"/>
    <w:rsid w:val="00610403"/>
    <w:rsid w:val="00611C95"/>
    <w:rsid w:val="00614809"/>
    <w:rsid w:val="00615871"/>
    <w:rsid w:val="006175F6"/>
    <w:rsid w:val="00620C9A"/>
    <w:rsid w:val="00622FB7"/>
    <w:rsid w:val="0062703F"/>
    <w:rsid w:val="00634F4E"/>
    <w:rsid w:val="00637597"/>
    <w:rsid w:val="00640D72"/>
    <w:rsid w:val="006467FE"/>
    <w:rsid w:val="00651688"/>
    <w:rsid w:val="00652F57"/>
    <w:rsid w:val="00661F24"/>
    <w:rsid w:val="0067426A"/>
    <w:rsid w:val="00676960"/>
    <w:rsid w:val="0068105F"/>
    <w:rsid w:val="0069607B"/>
    <w:rsid w:val="006962D3"/>
    <w:rsid w:val="006970D6"/>
    <w:rsid w:val="00697700"/>
    <w:rsid w:val="0069772B"/>
    <w:rsid w:val="006B5188"/>
    <w:rsid w:val="006B58DF"/>
    <w:rsid w:val="006B7894"/>
    <w:rsid w:val="006C443C"/>
    <w:rsid w:val="006C5362"/>
    <w:rsid w:val="006C6682"/>
    <w:rsid w:val="006C73EE"/>
    <w:rsid w:val="006C7A48"/>
    <w:rsid w:val="006D5D8F"/>
    <w:rsid w:val="006D7E66"/>
    <w:rsid w:val="006E03C9"/>
    <w:rsid w:val="006E20CF"/>
    <w:rsid w:val="006F63B7"/>
    <w:rsid w:val="00702B71"/>
    <w:rsid w:val="00704A04"/>
    <w:rsid w:val="007065F6"/>
    <w:rsid w:val="00710140"/>
    <w:rsid w:val="007103B6"/>
    <w:rsid w:val="007136E9"/>
    <w:rsid w:val="00715F4B"/>
    <w:rsid w:val="0072227A"/>
    <w:rsid w:val="0072718B"/>
    <w:rsid w:val="007314B7"/>
    <w:rsid w:val="00732FDA"/>
    <w:rsid w:val="007413C3"/>
    <w:rsid w:val="007500E2"/>
    <w:rsid w:val="007519B9"/>
    <w:rsid w:val="00756381"/>
    <w:rsid w:val="00762D42"/>
    <w:rsid w:val="00763AD7"/>
    <w:rsid w:val="00766436"/>
    <w:rsid w:val="007671BF"/>
    <w:rsid w:val="007728A2"/>
    <w:rsid w:val="00781158"/>
    <w:rsid w:val="00781D08"/>
    <w:rsid w:val="00782CE1"/>
    <w:rsid w:val="00783D98"/>
    <w:rsid w:val="007879A6"/>
    <w:rsid w:val="00792165"/>
    <w:rsid w:val="007954B4"/>
    <w:rsid w:val="00795676"/>
    <w:rsid w:val="00797832"/>
    <w:rsid w:val="007A4145"/>
    <w:rsid w:val="007A52C3"/>
    <w:rsid w:val="007B22B4"/>
    <w:rsid w:val="007B257E"/>
    <w:rsid w:val="007C47B8"/>
    <w:rsid w:val="007C5339"/>
    <w:rsid w:val="007D2F01"/>
    <w:rsid w:val="007D4B26"/>
    <w:rsid w:val="007E556B"/>
    <w:rsid w:val="0080026C"/>
    <w:rsid w:val="00801612"/>
    <w:rsid w:val="008018E2"/>
    <w:rsid w:val="00802A82"/>
    <w:rsid w:val="00806859"/>
    <w:rsid w:val="00806A82"/>
    <w:rsid w:val="00807A06"/>
    <w:rsid w:val="0082010E"/>
    <w:rsid w:val="00835FBB"/>
    <w:rsid w:val="00837D36"/>
    <w:rsid w:val="00846434"/>
    <w:rsid w:val="00846775"/>
    <w:rsid w:val="0085360C"/>
    <w:rsid w:val="00857B72"/>
    <w:rsid w:val="00857BBB"/>
    <w:rsid w:val="00865921"/>
    <w:rsid w:val="00872800"/>
    <w:rsid w:val="00882FDA"/>
    <w:rsid w:val="00884E5D"/>
    <w:rsid w:val="008875B7"/>
    <w:rsid w:val="00897EED"/>
    <w:rsid w:val="008A2C06"/>
    <w:rsid w:val="008A334F"/>
    <w:rsid w:val="008A5297"/>
    <w:rsid w:val="008B27AC"/>
    <w:rsid w:val="008B48E3"/>
    <w:rsid w:val="008B4AA6"/>
    <w:rsid w:val="008C1548"/>
    <w:rsid w:val="008C2716"/>
    <w:rsid w:val="008C3D3D"/>
    <w:rsid w:val="008C42E1"/>
    <w:rsid w:val="008C75FF"/>
    <w:rsid w:val="008D4B03"/>
    <w:rsid w:val="008D6576"/>
    <w:rsid w:val="008D74FE"/>
    <w:rsid w:val="008E5011"/>
    <w:rsid w:val="008F6766"/>
    <w:rsid w:val="009021AD"/>
    <w:rsid w:val="00904957"/>
    <w:rsid w:val="00904CCE"/>
    <w:rsid w:val="00904F9C"/>
    <w:rsid w:val="009107D1"/>
    <w:rsid w:val="00910E81"/>
    <w:rsid w:val="009212B0"/>
    <w:rsid w:val="0092404B"/>
    <w:rsid w:val="009317A7"/>
    <w:rsid w:val="00932319"/>
    <w:rsid w:val="00935FB1"/>
    <w:rsid w:val="00936794"/>
    <w:rsid w:val="00936C22"/>
    <w:rsid w:val="0094041E"/>
    <w:rsid w:val="009413CB"/>
    <w:rsid w:val="00946B5B"/>
    <w:rsid w:val="00971CCB"/>
    <w:rsid w:val="00972A0A"/>
    <w:rsid w:val="00975050"/>
    <w:rsid w:val="00983513"/>
    <w:rsid w:val="00987FF4"/>
    <w:rsid w:val="00991209"/>
    <w:rsid w:val="009B433B"/>
    <w:rsid w:val="009C3ADD"/>
    <w:rsid w:val="009D2F0D"/>
    <w:rsid w:val="009D7FCA"/>
    <w:rsid w:val="009E04CF"/>
    <w:rsid w:val="009E2173"/>
    <w:rsid w:val="009E3776"/>
    <w:rsid w:val="009E6F34"/>
    <w:rsid w:val="009E7E5C"/>
    <w:rsid w:val="009F246C"/>
    <w:rsid w:val="009F7021"/>
    <w:rsid w:val="00A017AB"/>
    <w:rsid w:val="00A024BE"/>
    <w:rsid w:val="00A05B45"/>
    <w:rsid w:val="00A07216"/>
    <w:rsid w:val="00A13DB5"/>
    <w:rsid w:val="00A21128"/>
    <w:rsid w:val="00A21B1F"/>
    <w:rsid w:val="00A21C20"/>
    <w:rsid w:val="00A23E48"/>
    <w:rsid w:val="00A24541"/>
    <w:rsid w:val="00A43A1B"/>
    <w:rsid w:val="00A47067"/>
    <w:rsid w:val="00A66BE0"/>
    <w:rsid w:val="00A701DD"/>
    <w:rsid w:val="00A7726E"/>
    <w:rsid w:val="00A82CC9"/>
    <w:rsid w:val="00A85A74"/>
    <w:rsid w:val="00A96CEE"/>
    <w:rsid w:val="00AB3FF4"/>
    <w:rsid w:val="00AB43F0"/>
    <w:rsid w:val="00AC19A6"/>
    <w:rsid w:val="00AC40B4"/>
    <w:rsid w:val="00AC5846"/>
    <w:rsid w:val="00AE4F87"/>
    <w:rsid w:val="00AE596F"/>
    <w:rsid w:val="00AF4C50"/>
    <w:rsid w:val="00AF4D74"/>
    <w:rsid w:val="00AF5E49"/>
    <w:rsid w:val="00B0047E"/>
    <w:rsid w:val="00B012EC"/>
    <w:rsid w:val="00B013ED"/>
    <w:rsid w:val="00B015E0"/>
    <w:rsid w:val="00B0318F"/>
    <w:rsid w:val="00B038EE"/>
    <w:rsid w:val="00B04B65"/>
    <w:rsid w:val="00B11D2E"/>
    <w:rsid w:val="00B1573B"/>
    <w:rsid w:val="00B1768C"/>
    <w:rsid w:val="00B25642"/>
    <w:rsid w:val="00B45EC1"/>
    <w:rsid w:val="00B60D06"/>
    <w:rsid w:val="00B623E1"/>
    <w:rsid w:val="00B71FC9"/>
    <w:rsid w:val="00B73023"/>
    <w:rsid w:val="00B74AAA"/>
    <w:rsid w:val="00B973AE"/>
    <w:rsid w:val="00B97619"/>
    <w:rsid w:val="00BA0FBF"/>
    <w:rsid w:val="00BA206E"/>
    <w:rsid w:val="00BA2552"/>
    <w:rsid w:val="00BA2863"/>
    <w:rsid w:val="00BB010A"/>
    <w:rsid w:val="00BB158F"/>
    <w:rsid w:val="00BB6DF0"/>
    <w:rsid w:val="00BD5902"/>
    <w:rsid w:val="00BD5E5C"/>
    <w:rsid w:val="00BD70B9"/>
    <w:rsid w:val="00BD76FB"/>
    <w:rsid w:val="00BE4303"/>
    <w:rsid w:val="00BE4800"/>
    <w:rsid w:val="00BE5ED0"/>
    <w:rsid w:val="00C04B2E"/>
    <w:rsid w:val="00C06735"/>
    <w:rsid w:val="00C11196"/>
    <w:rsid w:val="00C1125F"/>
    <w:rsid w:val="00C202D1"/>
    <w:rsid w:val="00C30A41"/>
    <w:rsid w:val="00C407C4"/>
    <w:rsid w:val="00C45169"/>
    <w:rsid w:val="00C475BC"/>
    <w:rsid w:val="00C5439A"/>
    <w:rsid w:val="00C555A5"/>
    <w:rsid w:val="00C55D77"/>
    <w:rsid w:val="00C629E6"/>
    <w:rsid w:val="00C666A0"/>
    <w:rsid w:val="00C73D76"/>
    <w:rsid w:val="00C80237"/>
    <w:rsid w:val="00C852A4"/>
    <w:rsid w:val="00C912A3"/>
    <w:rsid w:val="00C91CB4"/>
    <w:rsid w:val="00CA3A86"/>
    <w:rsid w:val="00CA429F"/>
    <w:rsid w:val="00CB32F0"/>
    <w:rsid w:val="00CB4A37"/>
    <w:rsid w:val="00CB6BF7"/>
    <w:rsid w:val="00CC23B6"/>
    <w:rsid w:val="00CC321E"/>
    <w:rsid w:val="00CD063B"/>
    <w:rsid w:val="00CD1040"/>
    <w:rsid w:val="00CD52AB"/>
    <w:rsid w:val="00CE2C72"/>
    <w:rsid w:val="00CE78D1"/>
    <w:rsid w:val="00CF0F86"/>
    <w:rsid w:val="00D035E9"/>
    <w:rsid w:val="00D04684"/>
    <w:rsid w:val="00D05130"/>
    <w:rsid w:val="00D12351"/>
    <w:rsid w:val="00D158BA"/>
    <w:rsid w:val="00D1659E"/>
    <w:rsid w:val="00D2171C"/>
    <w:rsid w:val="00D2647A"/>
    <w:rsid w:val="00D2701F"/>
    <w:rsid w:val="00D274C8"/>
    <w:rsid w:val="00D27C69"/>
    <w:rsid w:val="00D27CB5"/>
    <w:rsid w:val="00D30D7B"/>
    <w:rsid w:val="00D32D24"/>
    <w:rsid w:val="00D35A2A"/>
    <w:rsid w:val="00D37595"/>
    <w:rsid w:val="00D41263"/>
    <w:rsid w:val="00D43BB4"/>
    <w:rsid w:val="00D4491E"/>
    <w:rsid w:val="00D4587E"/>
    <w:rsid w:val="00D46F2C"/>
    <w:rsid w:val="00D479BE"/>
    <w:rsid w:val="00D51261"/>
    <w:rsid w:val="00D51D08"/>
    <w:rsid w:val="00D661CC"/>
    <w:rsid w:val="00D82F31"/>
    <w:rsid w:val="00D85F45"/>
    <w:rsid w:val="00D8745D"/>
    <w:rsid w:val="00D927DF"/>
    <w:rsid w:val="00D9692F"/>
    <w:rsid w:val="00DA5A39"/>
    <w:rsid w:val="00DB207F"/>
    <w:rsid w:val="00DB4F8C"/>
    <w:rsid w:val="00DB685E"/>
    <w:rsid w:val="00DC0310"/>
    <w:rsid w:val="00DD6309"/>
    <w:rsid w:val="00DD6988"/>
    <w:rsid w:val="00DD7081"/>
    <w:rsid w:val="00DD778A"/>
    <w:rsid w:val="00DE36E6"/>
    <w:rsid w:val="00DF29F4"/>
    <w:rsid w:val="00DF5DC3"/>
    <w:rsid w:val="00DF7650"/>
    <w:rsid w:val="00E10603"/>
    <w:rsid w:val="00E12F6C"/>
    <w:rsid w:val="00E165DD"/>
    <w:rsid w:val="00E21975"/>
    <w:rsid w:val="00E35C46"/>
    <w:rsid w:val="00E35C50"/>
    <w:rsid w:val="00E37A20"/>
    <w:rsid w:val="00E60D1C"/>
    <w:rsid w:val="00E621EB"/>
    <w:rsid w:val="00E74239"/>
    <w:rsid w:val="00E76D6F"/>
    <w:rsid w:val="00E823B6"/>
    <w:rsid w:val="00E97D4A"/>
    <w:rsid w:val="00EA0720"/>
    <w:rsid w:val="00EA1BD2"/>
    <w:rsid w:val="00EA6933"/>
    <w:rsid w:val="00EC4073"/>
    <w:rsid w:val="00EC5120"/>
    <w:rsid w:val="00ED38CA"/>
    <w:rsid w:val="00ED7ABC"/>
    <w:rsid w:val="00ED7B45"/>
    <w:rsid w:val="00EE79D2"/>
    <w:rsid w:val="00EF0061"/>
    <w:rsid w:val="00EF3627"/>
    <w:rsid w:val="00EF4C72"/>
    <w:rsid w:val="00EF67A8"/>
    <w:rsid w:val="00F02FFE"/>
    <w:rsid w:val="00F10EC7"/>
    <w:rsid w:val="00F1307C"/>
    <w:rsid w:val="00F16187"/>
    <w:rsid w:val="00F337C6"/>
    <w:rsid w:val="00F36336"/>
    <w:rsid w:val="00F36337"/>
    <w:rsid w:val="00F36A8C"/>
    <w:rsid w:val="00F44B04"/>
    <w:rsid w:val="00F50A16"/>
    <w:rsid w:val="00F548AA"/>
    <w:rsid w:val="00F54A72"/>
    <w:rsid w:val="00F55D56"/>
    <w:rsid w:val="00F82053"/>
    <w:rsid w:val="00F84058"/>
    <w:rsid w:val="00F922BE"/>
    <w:rsid w:val="00F94491"/>
    <w:rsid w:val="00FA1A08"/>
    <w:rsid w:val="00FA2C50"/>
    <w:rsid w:val="00FA4BD4"/>
    <w:rsid w:val="00FA5BEE"/>
    <w:rsid w:val="00FB605A"/>
    <w:rsid w:val="00FC2994"/>
    <w:rsid w:val="00FC3019"/>
    <w:rsid w:val="00FC3657"/>
    <w:rsid w:val="00FE2C3D"/>
    <w:rsid w:val="00FF17FB"/>
    <w:rsid w:val="00FF1E7A"/>
    <w:rsid w:val="00FF2C8D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91D"/>
    <w:rPr>
      <w:sz w:val="24"/>
      <w:szCs w:val="24"/>
    </w:rPr>
  </w:style>
  <w:style w:type="paragraph" w:styleId="Heading1">
    <w:name w:val="heading 1"/>
    <w:basedOn w:val="Normal"/>
    <w:next w:val="Normal"/>
    <w:qFormat/>
    <w:rsid w:val="001E391D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1E391D"/>
    <w:pPr>
      <w:keepNext/>
      <w:ind w:left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E391D"/>
    <w:pPr>
      <w:keepNext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E391D"/>
    <w:pPr>
      <w:ind w:left="720"/>
    </w:pPr>
  </w:style>
  <w:style w:type="paragraph" w:styleId="BodyText">
    <w:name w:val="Body Text"/>
    <w:basedOn w:val="Normal"/>
    <w:rsid w:val="001E391D"/>
    <w:pPr>
      <w:jc w:val="both"/>
    </w:pPr>
  </w:style>
  <w:style w:type="paragraph" w:styleId="BodyTextIndent2">
    <w:name w:val="Body Text Indent 2"/>
    <w:basedOn w:val="Normal"/>
    <w:rsid w:val="001E391D"/>
    <w:pPr>
      <w:ind w:left="720"/>
      <w:jc w:val="both"/>
    </w:pPr>
  </w:style>
  <w:style w:type="paragraph" w:styleId="BodyTextIndent3">
    <w:name w:val="Body Text Indent 3"/>
    <w:basedOn w:val="Normal"/>
    <w:rsid w:val="001E391D"/>
    <w:pPr>
      <w:ind w:left="360"/>
      <w:jc w:val="both"/>
    </w:pPr>
  </w:style>
  <w:style w:type="paragraph" w:styleId="Title">
    <w:name w:val="Title"/>
    <w:basedOn w:val="Normal"/>
    <w:qFormat/>
    <w:rsid w:val="001E391D"/>
    <w:pPr>
      <w:jc w:val="center"/>
    </w:pPr>
    <w:rPr>
      <w:b/>
      <w:bCs/>
      <w:sz w:val="32"/>
    </w:rPr>
  </w:style>
  <w:style w:type="paragraph" w:styleId="ListBullet">
    <w:name w:val="List Bullet"/>
    <w:basedOn w:val="Normal"/>
    <w:autoRedefine/>
    <w:rsid w:val="001E391D"/>
    <w:pPr>
      <w:numPr>
        <w:numId w:val="1"/>
      </w:numPr>
    </w:pPr>
  </w:style>
  <w:style w:type="character" w:styleId="Hyperlink">
    <w:name w:val="Hyperlink"/>
    <w:basedOn w:val="DefaultParagraphFont"/>
    <w:rsid w:val="001E391D"/>
    <w:rPr>
      <w:color w:val="0000FF"/>
      <w:u w:val="single"/>
    </w:rPr>
  </w:style>
  <w:style w:type="character" w:styleId="FollowedHyperlink">
    <w:name w:val="FollowedHyperlink"/>
    <w:basedOn w:val="DefaultParagraphFont"/>
    <w:rsid w:val="001E391D"/>
    <w:rPr>
      <w:color w:val="800080"/>
      <w:u w:val="single"/>
    </w:rPr>
  </w:style>
  <w:style w:type="paragraph" w:styleId="Header">
    <w:name w:val="header"/>
    <w:basedOn w:val="Normal"/>
    <w:rsid w:val="001E39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39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391D"/>
  </w:style>
  <w:style w:type="paragraph" w:styleId="BalloonText">
    <w:name w:val="Balloon Text"/>
    <w:basedOn w:val="Normal"/>
    <w:semiHidden/>
    <w:rsid w:val="001E39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F08"/>
    <w:pPr>
      <w:ind w:left="720"/>
    </w:pPr>
  </w:style>
  <w:style w:type="paragraph" w:customStyle="1" w:styleId="Informal1">
    <w:name w:val="Informal1"/>
    <w:basedOn w:val="Normal"/>
    <w:rsid w:val="00BE4800"/>
    <w:pPr>
      <w:spacing w:before="60" w:after="6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91D"/>
    <w:rPr>
      <w:sz w:val="24"/>
      <w:szCs w:val="24"/>
    </w:rPr>
  </w:style>
  <w:style w:type="paragraph" w:styleId="Heading1">
    <w:name w:val="heading 1"/>
    <w:basedOn w:val="Normal"/>
    <w:next w:val="Normal"/>
    <w:qFormat/>
    <w:rsid w:val="001E391D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1E391D"/>
    <w:pPr>
      <w:keepNext/>
      <w:ind w:left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E391D"/>
    <w:pPr>
      <w:keepNext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E391D"/>
    <w:pPr>
      <w:ind w:left="720"/>
    </w:pPr>
  </w:style>
  <w:style w:type="paragraph" w:styleId="BodyText">
    <w:name w:val="Body Text"/>
    <w:basedOn w:val="Normal"/>
    <w:rsid w:val="001E391D"/>
    <w:pPr>
      <w:jc w:val="both"/>
    </w:pPr>
  </w:style>
  <w:style w:type="paragraph" w:styleId="BodyTextIndent2">
    <w:name w:val="Body Text Indent 2"/>
    <w:basedOn w:val="Normal"/>
    <w:rsid w:val="001E391D"/>
    <w:pPr>
      <w:ind w:left="720"/>
      <w:jc w:val="both"/>
    </w:pPr>
  </w:style>
  <w:style w:type="paragraph" w:styleId="BodyTextIndent3">
    <w:name w:val="Body Text Indent 3"/>
    <w:basedOn w:val="Normal"/>
    <w:rsid w:val="001E391D"/>
    <w:pPr>
      <w:ind w:left="360"/>
      <w:jc w:val="both"/>
    </w:pPr>
  </w:style>
  <w:style w:type="paragraph" w:styleId="Title">
    <w:name w:val="Title"/>
    <w:basedOn w:val="Normal"/>
    <w:qFormat/>
    <w:rsid w:val="001E391D"/>
    <w:pPr>
      <w:jc w:val="center"/>
    </w:pPr>
    <w:rPr>
      <w:b/>
      <w:bCs/>
      <w:sz w:val="32"/>
    </w:rPr>
  </w:style>
  <w:style w:type="paragraph" w:styleId="ListBullet">
    <w:name w:val="List Bullet"/>
    <w:basedOn w:val="Normal"/>
    <w:autoRedefine/>
    <w:rsid w:val="001E391D"/>
    <w:pPr>
      <w:numPr>
        <w:numId w:val="1"/>
      </w:numPr>
    </w:pPr>
  </w:style>
  <w:style w:type="character" w:styleId="Hyperlink">
    <w:name w:val="Hyperlink"/>
    <w:basedOn w:val="DefaultParagraphFont"/>
    <w:rsid w:val="001E391D"/>
    <w:rPr>
      <w:color w:val="0000FF"/>
      <w:u w:val="single"/>
    </w:rPr>
  </w:style>
  <w:style w:type="character" w:styleId="FollowedHyperlink">
    <w:name w:val="FollowedHyperlink"/>
    <w:basedOn w:val="DefaultParagraphFont"/>
    <w:rsid w:val="001E391D"/>
    <w:rPr>
      <w:color w:val="800080"/>
      <w:u w:val="single"/>
    </w:rPr>
  </w:style>
  <w:style w:type="paragraph" w:styleId="Header">
    <w:name w:val="header"/>
    <w:basedOn w:val="Normal"/>
    <w:rsid w:val="001E39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39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391D"/>
  </w:style>
  <w:style w:type="paragraph" w:styleId="BalloonText">
    <w:name w:val="Balloon Text"/>
    <w:basedOn w:val="Normal"/>
    <w:semiHidden/>
    <w:rsid w:val="001E39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F08"/>
    <w:pPr>
      <w:ind w:left="720"/>
    </w:pPr>
  </w:style>
  <w:style w:type="paragraph" w:customStyle="1" w:styleId="Informal1">
    <w:name w:val="Informal1"/>
    <w:basedOn w:val="Normal"/>
    <w:rsid w:val="00BE4800"/>
    <w:pPr>
      <w:spacing w:before="60" w:after="6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5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.hancock.oh.us/commonple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C60B1-292B-4297-A3FD-EBE3F2303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CCA Board Meeting Minutes</vt:lpstr>
    </vt:vector>
  </TitlesOfParts>
  <Company>Hancock County</Company>
  <LinksUpToDate>false</LinksUpToDate>
  <CharactersWithSpaces>10192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CCA Board Meeting Minutes</dc:title>
  <dc:creator>Brennan C. Lieb</dc:creator>
  <cp:lastModifiedBy>Steve Clymer</cp:lastModifiedBy>
  <cp:revision>2</cp:revision>
  <cp:lastPrinted>2015-06-30T16:22:00Z</cp:lastPrinted>
  <dcterms:created xsi:type="dcterms:W3CDTF">2015-09-15T14:01:00Z</dcterms:created>
  <dcterms:modified xsi:type="dcterms:W3CDTF">2015-09-15T14:01:00Z</dcterms:modified>
</cp:coreProperties>
</file>